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00748" w14:textId="77777777" w:rsidR="00FF1B88" w:rsidRDefault="00FF1B88" w:rsidP="00FF1B88">
      <w:pPr>
        <w:spacing w:before="720" w:after="240"/>
        <w:jc w:val="center"/>
        <w:rPr>
          <w:b/>
          <w:color w:val="000066"/>
          <w:sz w:val="32"/>
          <w:szCs w:val="32"/>
        </w:rPr>
      </w:pPr>
      <w:r>
        <w:rPr>
          <w:b/>
          <w:noProof/>
          <w:color w:val="000066"/>
          <w:sz w:val="32"/>
          <w:szCs w:val="32"/>
          <w:lang w:eastAsia="en-GB"/>
        </w:rPr>
        <w:drawing>
          <wp:anchor distT="0" distB="0" distL="114300" distR="114300" simplePos="0" relativeHeight="251670528" behindDoc="0" locked="0" layoutInCell="1" allowOverlap="1" wp14:anchorId="6B174ED2" wp14:editId="7837C173">
            <wp:simplePos x="0" y="0"/>
            <wp:positionH relativeFrom="column">
              <wp:posOffset>1638300</wp:posOffset>
            </wp:positionH>
            <wp:positionV relativeFrom="paragraph">
              <wp:posOffset>76200</wp:posOffset>
            </wp:positionV>
            <wp:extent cx="2409825" cy="1390650"/>
            <wp:effectExtent l="19050" t="0" r="9525" b="0"/>
            <wp:wrapSquare wrapText="bothSides"/>
            <wp:docPr id="2" name="Picture 2" descr="Health-trilingual-high-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lth-trilingual-high-res"/>
                    <pic:cNvPicPr>
                      <a:picLocks noChangeAspect="1" noChangeArrowheads="1"/>
                    </pic:cNvPicPr>
                  </pic:nvPicPr>
                  <pic:blipFill>
                    <a:blip r:embed="rId8" cstate="print"/>
                    <a:srcRect/>
                    <a:stretch>
                      <a:fillRect/>
                    </a:stretch>
                  </pic:blipFill>
                  <pic:spPr bwMode="auto">
                    <a:xfrm>
                      <a:off x="0" y="0"/>
                      <a:ext cx="2409825" cy="1390650"/>
                    </a:xfrm>
                    <a:prstGeom prst="rect">
                      <a:avLst/>
                    </a:prstGeom>
                    <a:noFill/>
                  </pic:spPr>
                </pic:pic>
              </a:graphicData>
            </a:graphic>
          </wp:anchor>
        </w:drawing>
      </w:r>
    </w:p>
    <w:p w14:paraId="05940783" w14:textId="77777777" w:rsidR="00FF1B88" w:rsidRDefault="00FF1B88" w:rsidP="00FF1B88">
      <w:pPr>
        <w:spacing w:before="720" w:after="240"/>
        <w:jc w:val="center"/>
        <w:rPr>
          <w:b/>
          <w:color w:val="000066"/>
          <w:sz w:val="32"/>
          <w:szCs w:val="32"/>
        </w:rPr>
      </w:pPr>
    </w:p>
    <w:p w14:paraId="1AF0E277" w14:textId="77777777" w:rsidR="00FF1B88" w:rsidRDefault="00FF1B88" w:rsidP="00FF1B88">
      <w:pPr>
        <w:spacing w:before="720" w:after="240"/>
        <w:jc w:val="center"/>
        <w:rPr>
          <w:b/>
          <w:color w:val="000066"/>
          <w:sz w:val="32"/>
          <w:szCs w:val="32"/>
        </w:rPr>
      </w:pPr>
      <w:r>
        <w:rPr>
          <w:b/>
          <w:color w:val="000066"/>
          <w:sz w:val="32"/>
          <w:szCs w:val="32"/>
        </w:rPr>
        <w:t>Co-operating to Safeguard Children and Young People in Northern Ireland</w:t>
      </w:r>
    </w:p>
    <w:p w14:paraId="262CB9B6" w14:textId="77777777" w:rsidR="00FF1B88" w:rsidRDefault="00FF1B88" w:rsidP="00FF1B88">
      <w:pPr>
        <w:spacing w:before="240" w:after="240"/>
        <w:rPr>
          <w:b/>
          <w:color w:val="000066"/>
          <w:sz w:val="32"/>
          <w:szCs w:val="32"/>
        </w:rPr>
      </w:pPr>
    </w:p>
    <w:p w14:paraId="1CDD43BA" w14:textId="77777777" w:rsidR="00773445" w:rsidRDefault="00773445" w:rsidP="00FF1B88">
      <w:pPr>
        <w:spacing w:before="240" w:after="240"/>
        <w:rPr>
          <w:b/>
          <w:color w:val="000066"/>
          <w:sz w:val="32"/>
          <w:szCs w:val="32"/>
        </w:rPr>
      </w:pPr>
    </w:p>
    <w:p w14:paraId="6F7BEA6B" w14:textId="77777777" w:rsidR="00773445" w:rsidRDefault="00773445" w:rsidP="00FF1B88">
      <w:pPr>
        <w:spacing w:before="240" w:after="240"/>
        <w:rPr>
          <w:b/>
          <w:color w:val="000066"/>
          <w:sz w:val="32"/>
          <w:szCs w:val="32"/>
        </w:rPr>
      </w:pPr>
    </w:p>
    <w:p w14:paraId="7FDCFF62" w14:textId="77777777" w:rsidR="00773445" w:rsidRDefault="00773445" w:rsidP="00FF1B88">
      <w:pPr>
        <w:spacing w:before="240" w:after="240"/>
        <w:rPr>
          <w:b/>
          <w:color w:val="000066"/>
          <w:sz w:val="32"/>
          <w:szCs w:val="32"/>
        </w:rPr>
      </w:pPr>
    </w:p>
    <w:p w14:paraId="5C3E3DD3" w14:textId="77777777" w:rsidR="00773445" w:rsidRDefault="00773445" w:rsidP="00FF1B88">
      <w:pPr>
        <w:spacing w:before="240" w:after="240"/>
        <w:rPr>
          <w:b/>
          <w:color w:val="000066"/>
          <w:sz w:val="32"/>
          <w:szCs w:val="32"/>
        </w:rPr>
      </w:pPr>
    </w:p>
    <w:p w14:paraId="5AD69ECB" w14:textId="77777777" w:rsidR="00773445" w:rsidRDefault="00773445" w:rsidP="00FF1B88">
      <w:pPr>
        <w:spacing w:before="240" w:after="240"/>
        <w:rPr>
          <w:b/>
          <w:color w:val="000066"/>
          <w:sz w:val="32"/>
          <w:szCs w:val="32"/>
        </w:rPr>
      </w:pPr>
    </w:p>
    <w:p w14:paraId="7696B519" w14:textId="77777777" w:rsidR="00773445" w:rsidRDefault="00773445" w:rsidP="00FF1B88">
      <w:pPr>
        <w:spacing w:before="240" w:after="240"/>
        <w:rPr>
          <w:b/>
          <w:color w:val="000066"/>
          <w:sz w:val="32"/>
          <w:szCs w:val="32"/>
        </w:rPr>
      </w:pPr>
    </w:p>
    <w:p w14:paraId="0EAE7ABE" w14:textId="77777777" w:rsidR="00773445" w:rsidRDefault="00773445" w:rsidP="00FF1B88">
      <w:pPr>
        <w:spacing w:before="240" w:after="240"/>
        <w:rPr>
          <w:b/>
          <w:color w:val="000066"/>
          <w:sz w:val="32"/>
          <w:szCs w:val="32"/>
        </w:rPr>
      </w:pPr>
    </w:p>
    <w:p w14:paraId="56A78BD6" w14:textId="77777777" w:rsidR="00773445" w:rsidRPr="00773445" w:rsidRDefault="00773445" w:rsidP="00773445">
      <w:pPr>
        <w:spacing w:line="240" w:lineRule="auto"/>
        <w:jc w:val="right"/>
        <w:rPr>
          <w:b/>
          <w:color w:val="000066"/>
        </w:rPr>
      </w:pPr>
      <w:r w:rsidRPr="00773445">
        <w:rPr>
          <w:b/>
          <w:color w:val="000066"/>
        </w:rPr>
        <w:t>Version 2.0</w:t>
      </w:r>
    </w:p>
    <w:p w14:paraId="74AC6F26" w14:textId="53709CAB" w:rsidR="00773445" w:rsidRPr="00773445" w:rsidRDefault="00A7139C" w:rsidP="00773445">
      <w:pPr>
        <w:spacing w:line="240" w:lineRule="auto"/>
        <w:jc w:val="right"/>
        <w:rPr>
          <w:b/>
          <w:color w:val="000066"/>
        </w:rPr>
      </w:pPr>
      <w:r>
        <w:rPr>
          <w:b/>
          <w:color w:val="000066"/>
        </w:rPr>
        <w:t>August</w:t>
      </w:r>
      <w:r w:rsidR="00773445" w:rsidRPr="00773445">
        <w:rPr>
          <w:b/>
          <w:color w:val="000066"/>
        </w:rPr>
        <w:t xml:space="preserve"> 2017</w:t>
      </w:r>
    </w:p>
    <w:p w14:paraId="1630FFEA" w14:textId="77777777" w:rsidR="00FF1B88" w:rsidRDefault="00FF1B88" w:rsidP="00FF1B88">
      <w:pPr>
        <w:spacing w:before="240" w:after="240"/>
      </w:pPr>
    </w:p>
    <w:p w14:paraId="70D67844" w14:textId="77777777" w:rsidR="00FF1B88" w:rsidRDefault="00FF1B88" w:rsidP="00FF1B88">
      <w:pPr>
        <w:tabs>
          <w:tab w:val="clear" w:pos="709"/>
        </w:tabs>
        <w:ind w:left="0" w:firstLine="0"/>
        <w:jc w:val="left"/>
        <w:sectPr w:rsidR="00FF1B88">
          <w:footerReference w:type="default" r:id="rId9"/>
          <w:pgSz w:w="11906" w:h="16838"/>
          <w:pgMar w:top="1440" w:right="1133" w:bottom="1440" w:left="1440" w:header="708" w:footer="708" w:gutter="0"/>
          <w:cols w:space="720"/>
        </w:sectPr>
      </w:pPr>
    </w:p>
    <w:p w14:paraId="6ED0B4BF" w14:textId="77777777" w:rsidR="00FF1B88" w:rsidRDefault="00FF1B88" w:rsidP="00FF1B88">
      <w:pPr>
        <w:widowControl w:val="0"/>
        <w:tabs>
          <w:tab w:val="left" w:pos="1440"/>
        </w:tabs>
        <w:spacing w:after="120"/>
        <w:ind w:right="-51"/>
      </w:pPr>
    </w:p>
    <w:sdt>
      <w:sdtPr>
        <w:rPr>
          <w:rFonts w:ascii="Times New Roman" w:eastAsia="Times New Roman" w:hAnsi="Times New Roman" w:cs="Times New Roman"/>
          <w:b w:val="0"/>
          <w:bCs w:val="0"/>
          <w:color w:val="1F497D" w:themeColor="text2"/>
          <w:sz w:val="24"/>
          <w:szCs w:val="20"/>
          <w:lang w:val="en-GB"/>
        </w:rPr>
        <w:id w:val="20441295"/>
        <w:docPartObj>
          <w:docPartGallery w:val="Table of Contents"/>
          <w:docPartUnique/>
        </w:docPartObj>
      </w:sdtPr>
      <w:sdtEndPr/>
      <w:sdtContent>
        <w:p w14:paraId="57B300E4" w14:textId="77777777" w:rsidR="00FF1B88" w:rsidRPr="00FC55F2" w:rsidRDefault="00FF1B88" w:rsidP="00FF1B88">
          <w:pPr>
            <w:pStyle w:val="TOCHeading"/>
            <w:ind w:left="0" w:firstLine="0"/>
            <w:rPr>
              <w:color w:val="1F497D" w:themeColor="text2"/>
            </w:rPr>
          </w:pPr>
          <w:r w:rsidRPr="00FC55F2">
            <w:rPr>
              <w:rFonts w:ascii="Arial" w:hAnsi="Arial" w:cs="Arial"/>
              <w:color w:val="1F497D" w:themeColor="text2"/>
              <w:sz w:val="24"/>
              <w:szCs w:val="24"/>
            </w:rPr>
            <w:t>CONTENTS</w:t>
          </w:r>
        </w:p>
        <w:p w14:paraId="645415D6" w14:textId="77777777" w:rsidR="00FC55F2" w:rsidRPr="00FC55F2" w:rsidRDefault="00261A22">
          <w:pPr>
            <w:pStyle w:val="TOC1"/>
            <w:rPr>
              <w:rFonts w:asciiTheme="minorHAnsi" w:eastAsiaTheme="minorEastAsia" w:hAnsiTheme="minorHAnsi" w:cstheme="minorBidi"/>
              <w:b w:val="0"/>
              <w:color w:val="1F497D" w:themeColor="text2"/>
              <w:sz w:val="22"/>
              <w:szCs w:val="22"/>
            </w:rPr>
          </w:pPr>
          <w:r w:rsidRPr="00FC55F2">
            <w:rPr>
              <w:color w:val="1F497D" w:themeColor="text2"/>
            </w:rPr>
            <w:fldChar w:fldCharType="begin"/>
          </w:r>
          <w:r w:rsidR="00FF1B88" w:rsidRPr="00FC55F2">
            <w:rPr>
              <w:color w:val="1F497D" w:themeColor="text2"/>
            </w:rPr>
            <w:instrText xml:space="preserve"> TOC \o "1-3" \h \z \u </w:instrText>
          </w:r>
          <w:r w:rsidRPr="00FC55F2">
            <w:rPr>
              <w:color w:val="1F497D" w:themeColor="text2"/>
            </w:rPr>
            <w:fldChar w:fldCharType="separate"/>
          </w:r>
          <w:hyperlink w:anchor="_Toc488056738" w:history="1">
            <w:r w:rsidR="00FC55F2" w:rsidRPr="00FC55F2">
              <w:rPr>
                <w:rStyle w:val="Hyperlink"/>
                <w:color w:val="1F497D" w:themeColor="text2"/>
              </w:rPr>
              <w:t>1.0</w:t>
            </w:r>
            <w:r w:rsidR="00FC55F2" w:rsidRPr="00FC55F2">
              <w:rPr>
                <w:rFonts w:asciiTheme="minorHAnsi" w:eastAsiaTheme="minorEastAsia" w:hAnsiTheme="minorHAnsi" w:cstheme="minorBidi"/>
                <w:b w:val="0"/>
                <w:color w:val="1F497D" w:themeColor="text2"/>
                <w:sz w:val="22"/>
                <w:szCs w:val="22"/>
              </w:rPr>
              <w:tab/>
            </w:r>
            <w:r w:rsidR="00FC55F2" w:rsidRPr="00FC55F2">
              <w:rPr>
                <w:rStyle w:val="Hyperlink"/>
                <w:color w:val="1F497D" w:themeColor="text2"/>
              </w:rPr>
              <w:t>INTRODUCTION</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_Toc488056738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w:t>
            </w:r>
            <w:r w:rsidR="00FC55F2" w:rsidRPr="00FC55F2">
              <w:rPr>
                <w:webHidden/>
                <w:color w:val="1F497D" w:themeColor="text2"/>
              </w:rPr>
              <w:fldChar w:fldCharType="end"/>
            </w:r>
          </w:hyperlink>
        </w:p>
        <w:p w14:paraId="08D68E29" w14:textId="77777777" w:rsidR="00FC55F2" w:rsidRPr="00FC55F2" w:rsidRDefault="00352BF0" w:rsidP="00FC55F2">
          <w:pPr>
            <w:pStyle w:val="TOC2"/>
            <w:rPr>
              <w:rFonts w:asciiTheme="minorHAnsi" w:hAnsiTheme="minorHAnsi" w:cstheme="minorBidi"/>
              <w:sz w:val="22"/>
              <w:szCs w:val="22"/>
            </w:rPr>
          </w:pPr>
          <w:hyperlink w:anchor="_Toc488056739" w:history="1">
            <w:r w:rsidR="00FC55F2" w:rsidRPr="00FC55F2">
              <w:rPr>
                <w:rStyle w:val="Hyperlink"/>
                <w:color w:val="1F497D" w:themeColor="text2"/>
              </w:rPr>
              <w:t>1.1</w:t>
            </w:r>
            <w:r w:rsidR="00FC55F2" w:rsidRPr="00FC55F2">
              <w:rPr>
                <w:rFonts w:asciiTheme="minorHAnsi" w:hAnsiTheme="minorHAnsi" w:cstheme="minorBidi"/>
                <w:sz w:val="22"/>
                <w:szCs w:val="22"/>
              </w:rPr>
              <w:tab/>
            </w:r>
            <w:r w:rsidR="00FC55F2" w:rsidRPr="00FC55F2">
              <w:rPr>
                <w:rStyle w:val="Hyperlink"/>
                <w:color w:val="1F497D" w:themeColor="text2"/>
              </w:rPr>
              <w:t>Scope of this Policy</w:t>
            </w:r>
            <w:r w:rsidR="00FC55F2" w:rsidRPr="00FC55F2">
              <w:rPr>
                <w:webHidden/>
              </w:rPr>
              <w:tab/>
            </w:r>
            <w:r w:rsidR="00FC55F2" w:rsidRPr="00FC55F2">
              <w:rPr>
                <w:webHidden/>
              </w:rPr>
              <w:fldChar w:fldCharType="begin"/>
            </w:r>
            <w:r w:rsidR="00FC55F2" w:rsidRPr="00FC55F2">
              <w:rPr>
                <w:webHidden/>
              </w:rPr>
              <w:instrText xml:space="preserve"> PAGEREF _Toc488056739 \h </w:instrText>
            </w:r>
            <w:r w:rsidR="00FC55F2" w:rsidRPr="00FC55F2">
              <w:rPr>
                <w:webHidden/>
              </w:rPr>
            </w:r>
            <w:r w:rsidR="00FC55F2" w:rsidRPr="00FC55F2">
              <w:rPr>
                <w:webHidden/>
              </w:rPr>
              <w:fldChar w:fldCharType="separate"/>
            </w:r>
            <w:r w:rsidR="00335051">
              <w:rPr>
                <w:webHidden/>
              </w:rPr>
              <w:t>5</w:t>
            </w:r>
            <w:r w:rsidR="00FC55F2" w:rsidRPr="00FC55F2">
              <w:rPr>
                <w:webHidden/>
              </w:rPr>
              <w:fldChar w:fldCharType="end"/>
            </w:r>
          </w:hyperlink>
        </w:p>
        <w:p w14:paraId="2A185F16" w14:textId="77777777" w:rsidR="00FC55F2" w:rsidRPr="00FC55F2" w:rsidRDefault="00352BF0" w:rsidP="00FC55F2">
          <w:pPr>
            <w:pStyle w:val="TOC2"/>
            <w:rPr>
              <w:rFonts w:asciiTheme="minorHAnsi" w:hAnsiTheme="minorHAnsi" w:cstheme="minorBidi"/>
              <w:sz w:val="22"/>
              <w:szCs w:val="22"/>
            </w:rPr>
          </w:pPr>
          <w:hyperlink w:anchor="_Toc488056740" w:history="1">
            <w:r w:rsidR="00FC55F2" w:rsidRPr="00FC55F2">
              <w:rPr>
                <w:rStyle w:val="Hyperlink"/>
                <w:color w:val="1F497D" w:themeColor="text2"/>
              </w:rPr>
              <w:t>1.2</w:t>
            </w:r>
            <w:r w:rsidR="00FC55F2" w:rsidRPr="00FC55F2">
              <w:rPr>
                <w:rFonts w:asciiTheme="minorHAnsi" w:hAnsiTheme="minorHAnsi" w:cstheme="minorBidi"/>
                <w:sz w:val="22"/>
                <w:szCs w:val="22"/>
              </w:rPr>
              <w:tab/>
            </w:r>
            <w:r w:rsidR="00FC55F2" w:rsidRPr="00FC55F2">
              <w:rPr>
                <w:rStyle w:val="Hyperlink"/>
                <w:color w:val="1F497D" w:themeColor="text2"/>
              </w:rPr>
              <w:t>Safeguarding in Context</w:t>
            </w:r>
            <w:r w:rsidR="00FC55F2" w:rsidRPr="00FC55F2">
              <w:rPr>
                <w:webHidden/>
              </w:rPr>
              <w:tab/>
            </w:r>
            <w:r w:rsidR="00FC55F2" w:rsidRPr="00FC55F2">
              <w:rPr>
                <w:webHidden/>
              </w:rPr>
              <w:fldChar w:fldCharType="begin"/>
            </w:r>
            <w:r w:rsidR="00FC55F2" w:rsidRPr="00FC55F2">
              <w:rPr>
                <w:webHidden/>
              </w:rPr>
              <w:instrText xml:space="preserve"> PAGEREF _Toc488056740 \h </w:instrText>
            </w:r>
            <w:r w:rsidR="00FC55F2" w:rsidRPr="00FC55F2">
              <w:rPr>
                <w:webHidden/>
              </w:rPr>
            </w:r>
            <w:r w:rsidR="00FC55F2" w:rsidRPr="00FC55F2">
              <w:rPr>
                <w:webHidden/>
              </w:rPr>
              <w:fldChar w:fldCharType="separate"/>
            </w:r>
            <w:r w:rsidR="00335051">
              <w:rPr>
                <w:webHidden/>
              </w:rPr>
              <w:t>5</w:t>
            </w:r>
            <w:r w:rsidR="00FC55F2" w:rsidRPr="00FC55F2">
              <w:rPr>
                <w:webHidden/>
              </w:rPr>
              <w:fldChar w:fldCharType="end"/>
            </w:r>
          </w:hyperlink>
        </w:p>
        <w:p w14:paraId="04049E92" w14:textId="77777777" w:rsidR="00FC55F2" w:rsidRPr="00FC55F2" w:rsidRDefault="00352BF0" w:rsidP="00FC55F2">
          <w:pPr>
            <w:pStyle w:val="TOC2"/>
            <w:rPr>
              <w:rFonts w:asciiTheme="minorHAnsi" w:hAnsiTheme="minorHAnsi" w:cstheme="minorBidi"/>
              <w:sz w:val="22"/>
              <w:szCs w:val="22"/>
            </w:rPr>
          </w:pPr>
          <w:hyperlink w:anchor="_Toc488056741" w:history="1">
            <w:r w:rsidR="00FC55F2" w:rsidRPr="00FC55F2">
              <w:rPr>
                <w:rStyle w:val="Hyperlink"/>
                <w:color w:val="1F497D" w:themeColor="text2"/>
              </w:rPr>
              <w:t>1.3</w:t>
            </w:r>
            <w:r w:rsidR="00FC55F2" w:rsidRPr="00FC55F2">
              <w:rPr>
                <w:rFonts w:asciiTheme="minorHAnsi" w:hAnsiTheme="minorHAnsi" w:cstheme="minorBidi"/>
                <w:sz w:val="22"/>
                <w:szCs w:val="22"/>
              </w:rPr>
              <w:tab/>
            </w:r>
            <w:r w:rsidR="00FC55F2" w:rsidRPr="00FC55F2">
              <w:rPr>
                <w:rStyle w:val="Hyperlink"/>
                <w:color w:val="1F497D" w:themeColor="text2"/>
              </w:rPr>
              <w:t>Policy Aims</w:t>
            </w:r>
            <w:r w:rsidR="00FC55F2" w:rsidRPr="00FC55F2">
              <w:rPr>
                <w:webHidden/>
              </w:rPr>
              <w:tab/>
            </w:r>
            <w:r w:rsidR="00FC55F2" w:rsidRPr="00FC55F2">
              <w:rPr>
                <w:webHidden/>
              </w:rPr>
              <w:fldChar w:fldCharType="begin"/>
            </w:r>
            <w:r w:rsidR="00FC55F2" w:rsidRPr="00FC55F2">
              <w:rPr>
                <w:webHidden/>
              </w:rPr>
              <w:instrText xml:space="preserve"> PAGEREF _Toc488056741 \h </w:instrText>
            </w:r>
            <w:r w:rsidR="00FC55F2" w:rsidRPr="00FC55F2">
              <w:rPr>
                <w:webHidden/>
              </w:rPr>
            </w:r>
            <w:r w:rsidR="00FC55F2" w:rsidRPr="00FC55F2">
              <w:rPr>
                <w:webHidden/>
              </w:rPr>
              <w:fldChar w:fldCharType="separate"/>
            </w:r>
            <w:r w:rsidR="00335051">
              <w:rPr>
                <w:webHidden/>
              </w:rPr>
              <w:t>7</w:t>
            </w:r>
            <w:r w:rsidR="00FC55F2" w:rsidRPr="00FC55F2">
              <w:rPr>
                <w:webHidden/>
              </w:rPr>
              <w:fldChar w:fldCharType="end"/>
            </w:r>
          </w:hyperlink>
        </w:p>
        <w:p w14:paraId="4043F6C5" w14:textId="77777777" w:rsidR="00FC55F2" w:rsidRPr="00FC55F2" w:rsidRDefault="00352BF0" w:rsidP="00FC55F2">
          <w:pPr>
            <w:pStyle w:val="TOC2"/>
            <w:rPr>
              <w:rFonts w:asciiTheme="minorHAnsi" w:hAnsiTheme="minorHAnsi" w:cstheme="minorBidi"/>
              <w:sz w:val="22"/>
              <w:szCs w:val="22"/>
            </w:rPr>
          </w:pPr>
          <w:hyperlink w:anchor="_Toc488056742" w:history="1">
            <w:r w:rsidR="00FC55F2" w:rsidRPr="00FC55F2">
              <w:rPr>
                <w:rStyle w:val="Hyperlink"/>
                <w:color w:val="1F497D" w:themeColor="text2"/>
              </w:rPr>
              <w:t>1.4</w:t>
            </w:r>
            <w:r w:rsidR="00FC55F2" w:rsidRPr="00FC55F2">
              <w:rPr>
                <w:rFonts w:asciiTheme="minorHAnsi" w:hAnsiTheme="minorHAnsi" w:cstheme="minorBidi"/>
                <w:sz w:val="22"/>
                <w:szCs w:val="22"/>
              </w:rPr>
              <w:tab/>
            </w:r>
            <w:r w:rsidR="00FC55F2" w:rsidRPr="00FC55F2">
              <w:rPr>
                <w:rStyle w:val="Hyperlink"/>
                <w:color w:val="1F497D" w:themeColor="text2"/>
              </w:rPr>
              <w:t>The Legislative Context</w:t>
            </w:r>
            <w:r w:rsidR="00FC55F2" w:rsidRPr="00FC55F2">
              <w:rPr>
                <w:webHidden/>
              </w:rPr>
              <w:tab/>
            </w:r>
            <w:r w:rsidR="00FC55F2" w:rsidRPr="00FC55F2">
              <w:rPr>
                <w:webHidden/>
              </w:rPr>
              <w:fldChar w:fldCharType="begin"/>
            </w:r>
            <w:r w:rsidR="00FC55F2" w:rsidRPr="00FC55F2">
              <w:rPr>
                <w:webHidden/>
              </w:rPr>
              <w:instrText xml:space="preserve"> PAGEREF _Toc488056742 \h </w:instrText>
            </w:r>
            <w:r w:rsidR="00FC55F2" w:rsidRPr="00FC55F2">
              <w:rPr>
                <w:webHidden/>
              </w:rPr>
            </w:r>
            <w:r w:rsidR="00FC55F2" w:rsidRPr="00FC55F2">
              <w:rPr>
                <w:webHidden/>
              </w:rPr>
              <w:fldChar w:fldCharType="separate"/>
            </w:r>
            <w:r w:rsidR="00335051">
              <w:rPr>
                <w:webHidden/>
              </w:rPr>
              <w:t>7</w:t>
            </w:r>
            <w:r w:rsidR="00FC55F2" w:rsidRPr="00FC55F2">
              <w:rPr>
                <w:webHidden/>
              </w:rPr>
              <w:fldChar w:fldCharType="end"/>
            </w:r>
          </w:hyperlink>
        </w:p>
        <w:p w14:paraId="0A5EB218" w14:textId="77777777" w:rsidR="00FC55F2" w:rsidRPr="00FC55F2" w:rsidRDefault="00352BF0" w:rsidP="00FC55F2">
          <w:pPr>
            <w:pStyle w:val="TOC2"/>
            <w:rPr>
              <w:rFonts w:asciiTheme="minorHAnsi" w:hAnsiTheme="minorHAnsi" w:cstheme="minorBidi"/>
              <w:sz w:val="22"/>
              <w:szCs w:val="22"/>
            </w:rPr>
          </w:pPr>
          <w:hyperlink w:anchor="_Toc488056743" w:history="1">
            <w:r w:rsidR="00FC55F2" w:rsidRPr="00FC55F2">
              <w:rPr>
                <w:rStyle w:val="Hyperlink"/>
                <w:color w:val="1F497D" w:themeColor="text2"/>
              </w:rPr>
              <w:t>1.5</w:t>
            </w:r>
            <w:r w:rsidR="00FC55F2" w:rsidRPr="00FC55F2">
              <w:rPr>
                <w:rFonts w:asciiTheme="minorHAnsi" w:hAnsiTheme="minorHAnsi" w:cstheme="minorBidi"/>
                <w:sz w:val="22"/>
                <w:szCs w:val="22"/>
              </w:rPr>
              <w:tab/>
            </w:r>
            <w:r w:rsidR="00FC55F2" w:rsidRPr="00FC55F2">
              <w:rPr>
                <w:rStyle w:val="Hyperlink"/>
                <w:color w:val="1F497D" w:themeColor="text2"/>
              </w:rPr>
              <w:t>Principles</w:t>
            </w:r>
            <w:r w:rsidR="00FC55F2" w:rsidRPr="00FC55F2">
              <w:rPr>
                <w:webHidden/>
              </w:rPr>
              <w:tab/>
            </w:r>
            <w:r w:rsidR="00FC55F2" w:rsidRPr="00FC55F2">
              <w:rPr>
                <w:webHidden/>
              </w:rPr>
              <w:fldChar w:fldCharType="begin"/>
            </w:r>
            <w:r w:rsidR="00FC55F2" w:rsidRPr="00FC55F2">
              <w:rPr>
                <w:webHidden/>
              </w:rPr>
              <w:instrText xml:space="preserve"> PAGEREF _Toc488056743 \h </w:instrText>
            </w:r>
            <w:r w:rsidR="00FC55F2" w:rsidRPr="00FC55F2">
              <w:rPr>
                <w:webHidden/>
              </w:rPr>
            </w:r>
            <w:r w:rsidR="00FC55F2" w:rsidRPr="00FC55F2">
              <w:rPr>
                <w:webHidden/>
              </w:rPr>
              <w:fldChar w:fldCharType="separate"/>
            </w:r>
            <w:r w:rsidR="00335051">
              <w:rPr>
                <w:webHidden/>
              </w:rPr>
              <w:t>9</w:t>
            </w:r>
            <w:r w:rsidR="00FC55F2" w:rsidRPr="00FC55F2">
              <w:rPr>
                <w:webHidden/>
              </w:rPr>
              <w:fldChar w:fldCharType="end"/>
            </w:r>
          </w:hyperlink>
        </w:p>
        <w:p w14:paraId="6DFB0D94" w14:textId="77777777" w:rsidR="00FC55F2" w:rsidRPr="00FC55F2" w:rsidRDefault="00FC55F2">
          <w:pPr>
            <w:pStyle w:val="TOC1"/>
            <w:rPr>
              <w:rStyle w:val="Hyperlink"/>
              <w:color w:val="1F497D" w:themeColor="text2"/>
            </w:rPr>
          </w:pPr>
        </w:p>
        <w:p w14:paraId="6DE303FB" w14:textId="77777777" w:rsidR="00FC55F2" w:rsidRPr="00FC55F2" w:rsidRDefault="00352BF0">
          <w:pPr>
            <w:pStyle w:val="TOC1"/>
            <w:rPr>
              <w:rFonts w:asciiTheme="minorHAnsi" w:eastAsiaTheme="minorEastAsia" w:hAnsiTheme="minorHAnsi" w:cstheme="minorBidi"/>
              <w:b w:val="0"/>
              <w:color w:val="1F497D" w:themeColor="text2"/>
              <w:sz w:val="22"/>
              <w:szCs w:val="22"/>
            </w:rPr>
          </w:pPr>
          <w:hyperlink w:anchor="_Toc488056744" w:history="1">
            <w:r w:rsidR="00FC55F2" w:rsidRPr="00FC55F2">
              <w:rPr>
                <w:rStyle w:val="Hyperlink"/>
                <w:color w:val="1F497D" w:themeColor="text2"/>
              </w:rPr>
              <w:t>2.0</w:t>
            </w:r>
            <w:r w:rsidR="00FC55F2" w:rsidRPr="00FC55F2">
              <w:rPr>
                <w:rFonts w:asciiTheme="minorHAnsi" w:eastAsiaTheme="minorEastAsia" w:hAnsiTheme="minorHAnsi" w:cstheme="minorBidi"/>
                <w:b w:val="0"/>
                <w:color w:val="1F497D" w:themeColor="text2"/>
                <w:sz w:val="22"/>
                <w:szCs w:val="22"/>
              </w:rPr>
              <w:tab/>
            </w:r>
            <w:r w:rsidR="00FC55F2" w:rsidRPr="00FC55F2">
              <w:rPr>
                <w:rStyle w:val="Hyperlink"/>
                <w:color w:val="1F497D" w:themeColor="text2"/>
              </w:rPr>
              <w:t>DEFINITIONS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_Toc488056744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12</w:t>
            </w:r>
            <w:r w:rsidR="00FC55F2" w:rsidRPr="00FC55F2">
              <w:rPr>
                <w:webHidden/>
                <w:color w:val="1F497D" w:themeColor="text2"/>
              </w:rPr>
              <w:fldChar w:fldCharType="end"/>
            </w:r>
          </w:hyperlink>
        </w:p>
        <w:p w14:paraId="391C960A" w14:textId="77777777" w:rsidR="00FC55F2" w:rsidRPr="00FC55F2" w:rsidRDefault="00352BF0" w:rsidP="00FC55F2">
          <w:pPr>
            <w:pStyle w:val="TOC2"/>
            <w:rPr>
              <w:rFonts w:asciiTheme="minorHAnsi" w:hAnsiTheme="minorHAnsi" w:cstheme="minorBidi"/>
              <w:sz w:val="22"/>
              <w:szCs w:val="22"/>
            </w:rPr>
          </w:pPr>
          <w:hyperlink w:anchor="_Toc488056745" w:history="1">
            <w:r w:rsidR="00FC55F2" w:rsidRPr="00FC55F2">
              <w:rPr>
                <w:rStyle w:val="Hyperlink"/>
                <w:color w:val="1F497D" w:themeColor="text2"/>
              </w:rPr>
              <w:t>2.1</w:t>
            </w:r>
            <w:r w:rsidR="00FC55F2" w:rsidRPr="00FC55F2">
              <w:rPr>
                <w:rFonts w:asciiTheme="minorHAnsi" w:hAnsiTheme="minorHAnsi" w:cstheme="minorBidi"/>
                <w:sz w:val="22"/>
                <w:szCs w:val="22"/>
              </w:rPr>
              <w:tab/>
            </w:r>
            <w:r w:rsidR="00FC55F2" w:rsidRPr="00FC55F2">
              <w:rPr>
                <w:rStyle w:val="Hyperlink"/>
                <w:color w:val="1F497D" w:themeColor="text2"/>
              </w:rPr>
              <w:t>Safeguarding and Child Protection</w:t>
            </w:r>
            <w:r w:rsidR="00FC55F2" w:rsidRPr="00FC55F2">
              <w:rPr>
                <w:webHidden/>
              </w:rPr>
              <w:tab/>
            </w:r>
            <w:r w:rsidR="00FC55F2" w:rsidRPr="00FC55F2">
              <w:rPr>
                <w:webHidden/>
              </w:rPr>
              <w:fldChar w:fldCharType="begin"/>
            </w:r>
            <w:r w:rsidR="00FC55F2" w:rsidRPr="00FC55F2">
              <w:rPr>
                <w:webHidden/>
              </w:rPr>
              <w:instrText xml:space="preserve"> PAGEREF _Toc488056745 \h </w:instrText>
            </w:r>
            <w:r w:rsidR="00FC55F2" w:rsidRPr="00FC55F2">
              <w:rPr>
                <w:webHidden/>
              </w:rPr>
            </w:r>
            <w:r w:rsidR="00FC55F2" w:rsidRPr="00FC55F2">
              <w:rPr>
                <w:webHidden/>
              </w:rPr>
              <w:fldChar w:fldCharType="separate"/>
            </w:r>
            <w:r w:rsidR="00335051">
              <w:rPr>
                <w:webHidden/>
              </w:rPr>
              <w:t>12</w:t>
            </w:r>
            <w:r w:rsidR="00FC55F2" w:rsidRPr="00FC55F2">
              <w:rPr>
                <w:webHidden/>
              </w:rPr>
              <w:fldChar w:fldCharType="end"/>
            </w:r>
          </w:hyperlink>
        </w:p>
        <w:p w14:paraId="18B4E02B" w14:textId="77777777" w:rsidR="00FC55F2" w:rsidRPr="00FC55F2" w:rsidRDefault="00352BF0" w:rsidP="00FC55F2">
          <w:pPr>
            <w:pStyle w:val="TOC2"/>
            <w:rPr>
              <w:rFonts w:asciiTheme="minorHAnsi" w:hAnsiTheme="minorHAnsi" w:cstheme="minorBidi"/>
              <w:sz w:val="22"/>
              <w:szCs w:val="22"/>
            </w:rPr>
          </w:pPr>
          <w:hyperlink w:anchor="_Toc488056746" w:history="1">
            <w:r w:rsidR="00FC55F2" w:rsidRPr="00FC55F2">
              <w:rPr>
                <w:rStyle w:val="Hyperlink"/>
                <w:color w:val="1F497D" w:themeColor="text2"/>
              </w:rPr>
              <w:t>2.2</w:t>
            </w:r>
            <w:r w:rsidR="00FC55F2" w:rsidRPr="00FC55F2">
              <w:rPr>
                <w:rFonts w:asciiTheme="minorHAnsi" w:hAnsiTheme="minorHAnsi" w:cstheme="minorBidi"/>
                <w:sz w:val="22"/>
                <w:szCs w:val="22"/>
              </w:rPr>
              <w:tab/>
            </w:r>
            <w:r w:rsidR="00FC55F2" w:rsidRPr="00FC55F2">
              <w:rPr>
                <w:rStyle w:val="Hyperlink"/>
                <w:color w:val="1F497D" w:themeColor="text2"/>
              </w:rPr>
              <w:t>A Child</w:t>
            </w:r>
            <w:r w:rsidR="00FC55F2" w:rsidRPr="00FC55F2">
              <w:rPr>
                <w:webHidden/>
              </w:rPr>
              <w:tab/>
            </w:r>
            <w:r w:rsidR="00FC55F2" w:rsidRPr="00FC55F2">
              <w:rPr>
                <w:webHidden/>
              </w:rPr>
              <w:fldChar w:fldCharType="begin"/>
            </w:r>
            <w:r w:rsidR="00FC55F2" w:rsidRPr="00FC55F2">
              <w:rPr>
                <w:webHidden/>
              </w:rPr>
              <w:instrText xml:space="preserve"> PAGEREF _Toc488056746 \h </w:instrText>
            </w:r>
            <w:r w:rsidR="00FC55F2" w:rsidRPr="00FC55F2">
              <w:rPr>
                <w:webHidden/>
              </w:rPr>
            </w:r>
            <w:r w:rsidR="00FC55F2" w:rsidRPr="00FC55F2">
              <w:rPr>
                <w:webHidden/>
              </w:rPr>
              <w:fldChar w:fldCharType="separate"/>
            </w:r>
            <w:r w:rsidR="00335051">
              <w:rPr>
                <w:webHidden/>
              </w:rPr>
              <w:t>12</w:t>
            </w:r>
            <w:r w:rsidR="00FC55F2" w:rsidRPr="00FC55F2">
              <w:rPr>
                <w:webHidden/>
              </w:rPr>
              <w:fldChar w:fldCharType="end"/>
            </w:r>
          </w:hyperlink>
        </w:p>
        <w:p w14:paraId="6E087FA0" w14:textId="77777777" w:rsidR="00FC55F2" w:rsidRPr="00FC55F2" w:rsidRDefault="00352BF0" w:rsidP="00FC55F2">
          <w:pPr>
            <w:pStyle w:val="TOC2"/>
            <w:rPr>
              <w:rFonts w:asciiTheme="minorHAnsi" w:hAnsiTheme="minorHAnsi" w:cstheme="minorBidi"/>
              <w:sz w:val="22"/>
              <w:szCs w:val="22"/>
            </w:rPr>
          </w:pPr>
          <w:hyperlink w:anchor="_Toc488056747" w:history="1">
            <w:r w:rsidR="00FC55F2" w:rsidRPr="00FC55F2">
              <w:rPr>
                <w:rStyle w:val="Hyperlink"/>
                <w:color w:val="1F497D" w:themeColor="text2"/>
              </w:rPr>
              <w:t>2.3</w:t>
            </w:r>
            <w:r w:rsidR="00FC55F2" w:rsidRPr="00FC55F2">
              <w:rPr>
                <w:rFonts w:asciiTheme="minorHAnsi" w:hAnsiTheme="minorHAnsi" w:cstheme="minorBidi"/>
                <w:sz w:val="22"/>
                <w:szCs w:val="22"/>
              </w:rPr>
              <w:tab/>
            </w:r>
            <w:r w:rsidR="00FC55F2" w:rsidRPr="00FC55F2">
              <w:rPr>
                <w:rStyle w:val="Hyperlink"/>
                <w:color w:val="1F497D" w:themeColor="text2"/>
              </w:rPr>
              <w:t>Child in Need</w:t>
            </w:r>
            <w:r w:rsidR="00FC55F2" w:rsidRPr="00FC55F2">
              <w:rPr>
                <w:webHidden/>
              </w:rPr>
              <w:tab/>
            </w:r>
            <w:r w:rsidR="00FC55F2" w:rsidRPr="00FC55F2">
              <w:rPr>
                <w:webHidden/>
              </w:rPr>
              <w:fldChar w:fldCharType="begin"/>
            </w:r>
            <w:r w:rsidR="00FC55F2" w:rsidRPr="00FC55F2">
              <w:rPr>
                <w:webHidden/>
              </w:rPr>
              <w:instrText xml:space="preserve"> PAGEREF _Toc488056747 \h </w:instrText>
            </w:r>
            <w:r w:rsidR="00FC55F2" w:rsidRPr="00FC55F2">
              <w:rPr>
                <w:webHidden/>
              </w:rPr>
            </w:r>
            <w:r w:rsidR="00FC55F2" w:rsidRPr="00FC55F2">
              <w:rPr>
                <w:webHidden/>
              </w:rPr>
              <w:fldChar w:fldCharType="separate"/>
            </w:r>
            <w:r w:rsidR="00335051">
              <w:rPr>
                <w:webHidden/>
              </w:rPr>
              <w:t>12</w:t>
            </w:r>
            <w:r w:rsidR="00FC55F2" w:rsidRPr="00FC55F2">
              <w:rPr>
                <w:webHidden/>
              </w:rPr>
              <w:fldChar w:fldCharType="end"/>
            </w:r>
          </w:hyperlink>
        </w:p>
        <w:p w14:paraId="57150B32" w14:textId="77777777" w:rsidR="00FC55F2" w:rsidRPr="00FC55F2" w:rsidRDefault="00352BF0" w:rsidP="00FC55F2">
          <w:pPr>
            <w:pStyle w:val="TOC2"/>
            <w:rPr>
              <w:rFonts w:asciiTheme="minorHAnsi" w:hAnsiTheme="minorHAnsi" w:cstheme="minorBidi"/>
              <w:sz w:val="22"/>
              <w:szCs w:val="22"/>
            </w:rPr>
          </w:pPr>
          <w:hyperlink w:anchor="_Toc488056748" w:history="1">
            <w:r w:rsidR="00FC55F2" w:rsidRPr="00FC55F2">
              <w:rPr>
                <w:rStyle w:val="Hyperlink"/>
                <w:color w:val="1F497D" w:themeColor="text2"/>
              </w:rPr>
              <w:t>2.4</w:t>
            </w:r>
            <w:r w:rsidR="00FC55F2" w:rsidRPr="00FC55F2">
              <w:rPr>
                <w:rFonts w:asciiTheme="minorHAnsi" w:hAnsiTheme="minorHAnsi" w:cstheme="minorBidi"/>
                <w:sz w:val="22"/>
                <w:szCs w:val="22"/>
              </w:rPr>
              <w:tab/>
            </w:r>
            <w:r w:rsidR="00FC55F2" w:rsidRPr="00FC55F2">
              <w:rPr>
                <w:rStyle w:val="Hyperlink"/>
                <w:color w:val="1F497D" w:themeColor="text2"/>
              </w:rPr>
              <w:t>The Concepts of Harm and Significant Harm</w:t>
            </w:r>
            <w:r w:rsidR="00FC55F2" w:rsidRPr="00FC55F2">
              <w:rPr>
                <w:webHidden/>
              </w:rPr>
              <w:tab/>
            </w:r>
            <w:r w:rsidR="00FC55F2" w:rsidRPr="00FC55F2">
              <w:rPr>
                <w:webHidden/>
              </w:rPr>
              <w:fldChar w:fldCharType="begin"/>
            </w:r>
            <w:r w:rsidR="00FC55F2" w:rsidRPr="00FC55F2">
              <w:rPr>
                <w:webHidden/>
              </w:rPr>
              <w:instrText xml:space="preserve"> PAGEREF _Toc488056748 \h </w:instrText>
            </w:r>
            <w:r w:rsidR="00FC55F2" w:rsidRPr="00FC55F2">
              <w:rPr>
                <w:webHidden/>
              </w:rPr>
            </w:r>
            <w:r w:rsidR="00FC55F2" w:rsidRPr="00FC55F2">
              <w:rPr>
                <w:webHidden/>
              </w:rPr>
              <w:fldChar w:fldCharType="separate"/>
            </w:r>
            <w:r w:rsidR="00335051">
              <w:rPr>
                <w:webHidden/>
              </w:rPr>
              <w:t>13</w:t>
            </w:r>
            <w:r w:rsidR="00FC55F2" w:rsidRPr="00FC55F2">
              <w:rPr>
                <w:webHidden/>
              </w:rPr>
              <w:fldChar w:fldCharType="end"/>
            </w:r>
          </w:hyperlink>
        </w:p>
        <w:p w14:paraId="5D5B508F" w14:textId="77777777" w:rsidR="00FC55F2" w:rsidRPr="00FC55F2" w:rsidRDefault="00352BF0" w:rsidP="00FC55F2">
          <w:pPr>
            <w:pStyle w:val="TOC2"/>
            <w:rPr>
              <w:rFonts w:asciiTheme="minorHAnsi" w:hAnsiTheme="minorHAnsi" w:cstheme="minorBidi"/>
              <w:sz w:val="22"/>
              <w:szCs w:val="22"/>
            </w:rPr>
          </w:pPr>
          <w:hyperlink w:anchor="_Toc488056749" w:history="1">
            <w:r w:rsidR="00FC55F2" w:rsidRPr="00FC55F2">
              <w:rPr>
                <w:rStyle w:val="Hyperlink"/>
                <w:color w:val="1F497D" w:themeColor="text2"/>
              </w:rPr>
              <w:t>2.5</w:t>
            </w:r>
            <w:r w:rsidR="00FC55F2" w:rsidRPr="00FC55F2">
              <w:rPr>
                <w:rFonts w:asciiTheme="minorHAnsi" w:hAnsiTheme="minorHAnsi" w:cstheme="minorBidi"/>
                <w:sz w:val="22"/>
                <w:szCs w:val="22"/>
              </w:rPr>
              <w:tab/>
            </w:r>
            <w:r w:rsidR="00FC55F2" w:rsidRPr="00FC55F2">
              <w:rPr>
                <w:rStyle w:val="Hyperlink"/>
                <w:color w:val="1F497D" w:themeColor="text2"/>
              </w:rPr>
              <w:t>Child in Need of Protection</w:t>
            </w:r>
            <w:r w:rsidR="00FC55F2" w:rsidRPr="00FC55F2">
              <w:rPr>
                <w:webHidden/>
              </w:rPr>
              <w:tab/>
            </w:r>
            <w:r w:rsidR="00FC55F2" w:rsidRPr="00FC55F2">
              <w:rPr>
                <w:webHidden/>
              </w:rPr>
              <w:fldChar w:fldCharType="begin"/>
            </w:r>
            <w:r w:rsidR="00FC55F2" w:rsidRPr="00FC55F2">
              <w:rPr>
                <w:webHidden/>
              </w:rPr>
              <w:instrText xml:space="preserve"> PAGEREF _Toc488056749 \h </w:instrText>
            </w:r>
            <w:r w:rsidR="00FC55F2" w:rsidRPr="00FC55F2">
              <w:rPr>
                <w:webHidden/>
              </w:rPr>
            </w:r>
            <w:r w:rsidR="00FC55F2" w:rsidRPr="00FC55F2">
              <w:rPr>
                <w:webHidden/>
              </w:rPr>
              <w:fldChar w:fldCharType="separate"/>
            </w:r>
            <w:r w:rsidR="00335051">
              <w:rPr>
                <w:webHidden/>
              </w:rPr>
              <w:t>13</w:t>
            </w:r>
            <w:r w:rsidR="00FC55F2" w:rsidRPr="00FC55F2">
              <w:rPr>
                <w:webHidden/>
              </w:rPr>
              <w:fldChar w:fldCharType="end"/>
            </w:r>
          </w:hyperlink>
        </w:p>
        <w:p w14:paraId="132E5E29" w14:textId="77777777" w:rsidR="00FC55F2" w:rsidRPr="00FC55F2" w:rsidRDefault="00352BF0" w:rsidP="00FC55F2">
          <w:pPr>
            <w:pStyle w:val="TOC2"/>
            <w:rPr>
              <w:rFonts w:asciiTheme="minorHAnsi" w:hAnsiTheme="minorHAnsi" w:cstheme="minorBidi"/>
              <w:sz w:val="22"/>
              <w:szCs w:val="22"/>
            </w:rPr>
          </w:pPr>
          <w:hyperlink w:anchor="_Toc488056750" w:history="1">
            <w:r w:rsidR="00FC55F2" w:rsidRPr="00FC55F2">
              <w:rPr>
                <w:rStyle w:val="Hyperlink"/>
                <w:color w:val="1F497D" w:themeColor="text2"/>
              </w:rPr>
              <w:t>2.6</w:t>
            </w:r>
            <w:r w:rsidR="00FC55F2" w:rsidRPr="00FC55F2">
              <w:rPr>
                <w:rFonts w:asciiTheme="minorHAnsi" w:hAnsiTheme="minorHAnsi" w:cstheme="minorBidi"/>
                <w:sz w:val="22"/>
                <w:szCs w:val="22"/>
              </w:rPr>
              <w:tab/>
            </w:r>
            <w:r w:rsidR="00FC55F2" w:rsidRPr="00FC55F2">
              <w:rPr>
                <w:rStyle w:val="Hyperlink"/>
                <w:color w:val="1F497D" w:themeColor="text2"/>
              </w:rPr>
              <w:t>Types of Abuse</w:t>
            </w:r>
            <w:r w:rsidR="00FC55F2" w:rsidRPr="00FC55F2">
              <w:rPr>
                <w:webHidden/>
              </w:rPr>
              <w:tab/>
            </w:r>
            <w:r w:rsidR="00FC55F2" w:rsidRPr="00FC55F2">
              <w:rPr>
                <w:webHidden/>
              </w:rPr>
              <w:fldChar w:fldCharType="begin"/>
            </w:r>
            <w:r w:rsidR="00FC55F2" w:rsidRPr="00FC55F2">
              <w:rPr>
                <w:webHidden/>
              </w:rPr>
              <w:instrText xml:space="preserve"> PAGEREF _Toc488056750 \h </w:instrText>
            </w:r>
            <w:r w:rsidR="00FC55F2" w:rsidRPr="00FC55F2">
              <w:rPr>
                <w:webHidden/>
              </w:rPr>
            </w:r>
            <w:r w:rsidR="00FC55F2" w:rsidRPr="00FC55F2">
              <w:rPr>
                <w:webHidden/>
              </w:rPr>
              <w:fldChar w:fldCharType="separate"/>
            </w:r>
            <w:r w:rsidR="00335051">
              <w:rPr>
                <w:webHidden/>
              </w:rPr>
              <w:t>13</w:t>
            </w:r>
            <w:r w:rsidR="00FC55F2" w:rsidRPr="00FC55F2">
              <w:rPr>
                <w:webHidden/>
              </w:rPr>
              <w:fldChar w:fldCharType="end"/>
            </w:r>
          </w:hyperlink>
        </w:p>
        <w:p w14:paraId="5344E851" w14:textId="77777777" w:rsidR="00FC55F2" w:rsidRPr="00FC55F2" w:rsidRDefault="00FC55F2">
          <w:pPr>
            <w:pStyle w:val="TOC1"/>
            <w:rPr>
              <w:rStyle w:val="Hyperlink"/>
              <w:color w:val="1F497D" w:themeColor="text2"/>
            </w:rPr>
          </w:pPr>
        </w:p>
        <w:p w14:paraId="74DF070F" w14:textId="77777777" w:rsidR="00FC55F2" w:rsidRPr="00FC55F2" w:rsidRDefault="00352BF0">
          <w:pPr>
            <w:pStyle w:val="TOC1"/>
            <w:rPr>
              <w:rFonts w:asciiTheme="minorHAnsi" w:eastAsiaTheme="minorEastAsia" w:hAnsiTheme="minorHAnsi" w:cstheme="minorBidi"/>
              <w:b w:val="0"/>
              <w:color w:val="1F497D" w:themeColor="text2"/>
              <w:sz w:val="22"/>
              <w:szCs w:val="22"/>
            </w:rPr>
          </w:pPr>
          <w:hyperlink w:anchor="_Toc488056751" w:history="1">
            <w:r w:rsidR="00FC55F2" w:rsidRPr="00FC55F2">
              <w:rPr>
                <w:rStyle w:val="Hyperlink"/>
                <w:color w:val="1F497D" w:themeColor="text2"/>
              </w:rPr>
              <w:t>3.0</w:t>
            </w:r>
            <w:r w:rsidR="00FC55F2" w:rsidRPr="00FC55F2">
              <w:rPr>
                <w:rFonts w:asciiTheme="minorHAnsi" w:eastAsiaTheme="minorEastAsia" w:hAnsiTheme="minorHAnsi" w:cstheme="minorBidi"/>
                <w:b w:val="0"/>
                <w:color w:val="1F497D" w:themeColor="text2"/>
                <w:sz w:val="22"/>
                <w:szCs w:val="22"/>
              </w:rPr>
              <w:tab/>
            </w:r>
            <w:r w:rsidR="00FC55F2" w:rsidRPr="00FC55F2">
              <w:rPr>
                <w:rStyle w:val="Hyperlink"/>
                <w:color w:val="1F497D" w:themeColor="text2"/>
              </w:rPr>
              <w:t>SAFEGUARDING RESPONSIBILITIES IN NORTHERN IRELAND</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_Toc488056751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16</w:t>
            </w:r>
            <w:r w:rsidR="00FC55F2" w:rsidRPr="00FC55F2">
              <w:rPr>
                <w:webHidden/>
                <w:color w:val="1F497D" w:themeColor="text2"/>
              </w:rPr>
              <w:fldChar w:fldCharType="end"/>
            </w:r>
          </w:hyperlink>
        </w:p>
        <w:p w14:paraId="4C306A2C" w14:textId="77777777" w:rsidR="00FC55F2" w:rsidRDefault="00FC55F2" w:rsidP="00FC55F2">
          <w:pPr>
            <w:pStyle w:val="TOC2"/>
            <w:rPr>
              <w:rStyle w:val="Hyperlink"/>
              <w:color w:val="1F497D" w:themeColor="text2"/>
            </w:rPr>
          </w:pPr>
        </w:p>
        <w:p w14:paraId="2B1EC52F" w14:textId="77777777" w:rsidR="00FC55F2" w:rsidRPr="00FC55F2" w:rsidRDefault="00352BF0" w:rsidP="00FC55F2">
          <w:pPr>
            <w:pStyle w:val="TOC2"/>
            <w:rPr>
              <w:rFonts w:asciiTheme="minorHAnsi" w:hAnsiTheme="minorHAnsi" w:cstheme="minorBidi"/>
              <w:sz w:val="22"/>
              <w:szCs w:val="22"/>
            </w:rPr>
          </w:pPr>
          <w:hyperlink w:anchor="_Toc488056752" w:history="1">
            <w:r w:rsidR="00FC55F2" w:rsidRPr="00FC55F2">
              <w:rPr>
                <w:rStyle w:val="Hyperlink"/>
                <w:b/>
                <w:color w:val="1F497D" w:themeColor="text2"/>
              </w:rPr>
              <w:t>3.1</w:t>
            </w:r>
            <w:r w:rsidR="00FC55F2" w:rsidRPr="00FC55F2">
              <w:rPr>
                <w:rFonts w:asciiTheme="minorHAnsi" w:hAnsiTheme="minorHAnsi" w:cstheme="minorBidi"/>
                <w:sz w:val="22"/>
                <w:szCs w:val="22"/>
              </w:rPr>
              <w:tab/>
            </w:r>
            <w:r w:rsidR="00FC55F2" w:rsidRPr="00FC55F2">
              <w:rPr>
                <w:rStyle w:val="Hyperlink"/>
                <w:b/>
                <w:color w:val="1F497D" w:themeColor="text2"/>
              </w:rPr>
              <w:t>The Safeguarding Board for Northern Ireland (SBNI)</w:t>
            </w:r>
            <w:r w:rsidR="00FC55F2" w:rsidRPr="00FC55F2">
              <w:rPr>
                <w:webHidden/>
              </w:rPr>
              <w:tab/>
            </w:r>
            <w:r w:rsidR="00FC55F2" w:rsidRPr="00FC55F2">
              <w:rPr>
                <w:webHidden/>
              </w:rPr>
              <w:fldChar w:fldCharType="begin"/>
            </w:r>
            <w:r w:rsidR="00FC55F2" w:rsidRPr="00FC55F2">
              <w:rPr>
                <w:webHidden/>
              </w:rPr>
              <w:instrText xml:space="preserve"> PAGEREF _Toc488056752 \h </w:instrText>
            </w:r>
            <w:r w:rsidR="00FC55F2" w:rsidRPr="00FC55F2">
              <w:rPr>
                <w:webHidden/>
              </w:rPr>
            </w:r>
            <w:r w:rsidR="00FC55F2" w:rsidRPr="00FC55F2">
              <w:rPr>
                <w:webHidden/>
              </w:rPr>
              <w:fldChar w:fldCharType="separate"/>
            </w:r>
            <w:r w:rsidR="00335051">
              <w:rPr>
                <w:webHidden/>
              </w:rPr>
              <w:t>16</w:t>
            </w:r>
            <w:r w:rsidR="00FC55F2" w:rsidRPr="00FC55F2">
              <w:rPr>
                <w:webHidden/>
              </w:rPr>
              <w:fldChar w:fldCharType="end"/>
            </w:r>
          </w:hyperlink>
        </w:p>
        <w:p w14:paraId="7865F000" w14:textId="77777777" w:rsidR="00FC55F2" w:rsidRDefault="00FC55F2" w:rsidP="00FC55F2">
          <w:pPr>
            <w:pStyle w:val="TOC2"/>
            <w:rPr>
              <w:rStyle w:val="Hyperlink"/>
              <w:color w:val="1F497D" w:themeColor="text2"/>
            </w:rPr>
          </w:pPr>
        </w:p>
        <w:p w14:paraId="567F63EE" w14:textId="77777777" w:rsidR="00FC55F2" w:rsidRPr="00FC55F2" w:rsidRDefault="00352BF0" w:rsidP="00FC55F2">
          <w:pPr>
            <w:pStyle w:val="TOC2"/>
            <w:rPr>
              <w:rFonts w:asciiTheme="minorHAnsi" w:hAnsiTheme="minorHAnsi" w:cstheme="minorBidi"/>
              <w:sz w:val="22"/>
              <w:szCs w:val="22"/>
            </w:rPr>
          </w:pPr>
          <w:hyperlink w:anchor="_Toc488056753" w:history="1">
            <w:r w:rsidR="00FC55F2" w:rsidRPr="00FC55F2">
              <w:rPr>
                <w:rStyle w:val="Hyperlink"/>
                <w:b/>
                <w:color w:val="1F497D" w:themeColor="text2"/>
              </w:rPr>
              <w:t>3.2</w:t>
            </w:r>
            <w:r w:rsidR="00FC55F2" w:rsidRPr="00FC55F2">
              <w:rPr>
                <w:rFonts w:asciiTheme="minorHAnsi" w:hAnsiTheme="minorHAnsi" w:cstheme="minorBidi"/>
                <w:sz w:val="22"/>
                <w:szCs w:val="22"/>
              </w:rPr>
              <w:tab/>
            </w:r>
            <w:r w:rsidR="00FC55F2" w:rsidRPr="00FC55F2">
              <w:rPr>
                <w:rStyle w:val="Hyperlink"/>
                <w:b/>
                <w:color w:val="1F497D" w:themeColor="text2"/>
              </w:rPr>
              <w:t>Health and Social Care (HSC)</w:t>
            </w:r>
            <w:r w:rsidR="00FC55F2" w:rsidRPr="00FC55F2">
              <w:rPr>
                <w:webHidden/>
              </w:rPr>
              <w:tab/>
            </w:r>
            <w:r w:rsidR="00FC55F2" w:rsidRPr="00FC55F2">
              <w:rPr>
                <w:webHidden/>
              </w:rPr>
              <w:fldChar w:fldCharType="begin"/>
            </w:r>
            <w:r w:rsidR="00FC55F2" w:rsidRPr="00FC55F2">
              <w:rPr>
                <w:webHidden/>
              </w:rPr>
              <w:instrText xml:space="preserve"> PAGEREF _Toc488056753 \h </w:instrText>
            </w:r>
            <w:r w:rsidR="00FC55F2" w:rsidRPr="00FC55F2">
              <w:rPr>
                <w:webHidden/>
              </w:rPr>
            </w:r>
            <w:r w:rsidR="00FC55F2" w:rsidRPr="00FC55F2">
              <w:rPr>
                <w:webHidden/>
              </w:rPr>
              <w:fldChar w:fldCharType="separate"/>
            </w:r>
            <w:r w:rsidR="00335051">
              <w:rPr>
                <w:webHidden/>
              </w:rPr>
              <w:t>16</w:t>
            </w:r>
            <w:r w:rsidR="00FC55F2" w:rsidRPr="00FC55F2">
              <w:rPr>
                <w:webHidden/>
              </w:rPr>
              <w:fldChar w:fldCharType="end"/>
            </w:r>
          </w:hyperlink>
        </w:p>
        <w:p w14:paraId="702982B7"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54" w:history="1">
            <w:r w:rsidR="00FC55F2" w:rsidRPr="00FC55F2">
              <w:rPr>
                <w:rStyle w:val="Hyperlink"/>
                <w:color w:val="1F497D" w:themeColor="text2"/>
              </w:rPr>
              <w:t>3.2.1</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Health and Social Care Board (HSCB)</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_Toc488056754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17</w:t>
            </w:r>
            <w:r w:rsidR="00FC55F2" w:rsidRPr="00FC55F2">
              <w:rPr>
                <w:webHidden/>
                <w:color w:val="1F497D" w:themeColor="text2"/>
              </w:rPr>
              <w:fldChar w:fldCharType="end"/>
            </w:r>
          </w:hyperlink>
        </w:p>
        <w:p w14:paraId="03889DD8"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55" w:history="1">
            <w:r w:rsidR="00FC55F2" w:rsidRPr="00FC55F2">
              <w:rPr>
                <w:rStyle w:val="Hyperlink"/>
                <w:color w:val="1F497D" w:themeColor="text2"/>
              </w:rPr>
              <w:t>3.2.2</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Health and Social Care Trusts (HSCTs)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_Toc488056755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18</w:t>
            </w:r>
            <w:r w:rsidR="00FC55F2" w:rsidRPr="00FC55F2">
              <w:rPr>
                <w:webHidden/>
                <w:color w:val="1F497D" w:themeColor="text2"/>
              </w:rPr>
              <w:fldChar w:fldCharType="end"/>
            </w:r>
          </w:hyperlink>
        </w:p>
        <w:p w14:paraId="2B1C2895"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56" w:history="1">
            <w:r w:rsidR="00FC55F2" w:rsidRPr="00FC55F2">
              <w:rPr>
                <w:rStyle w:val="Hyperlink"/>
                <w:color w:val="1F497D" w:themeColor="text2"/>
              </w:rPr>
              <w:t>3.2.3</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Role of Social Workers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_Toc488056756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19</w:t>
            </w:r>
            <w:r w:rsidR="00FC55F2" w:rsidRPr="00FC55F2">
              <w:rPr>
                <w:webHidden/>
                <w:color w:val="1F497D" w:themeColor="text2"/>
              </w:rPr>
              <w:fldChar w:fldCharType="end"/>
            </w:r>
          </w:hyperlink>
        </w:p>
        <w:p w14:paraId="724DB00C"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57" w:history="1">
            <w:r w:rsidR="00FC55F2" w:rsidRPr="00FC55F2">
              <w:rPr>
                <w:rStyle w:val="Hyperlink"/>
                <w:color w:val="1F497D" w:themeColor="text2"/>
              </w:rPr>
              <w:t>3.2.4</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Role of Health Professionals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_Toc488056757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20</w:t>
            </w:r>
            <w:r w:rsidR="00FC55F2" w:rsidRPr="00FC55F2">
              <w:rPr>
                <w:webHidden/>
                <w:color w:val="1F497D" w:themeColor="text2"/>
              </w:rPr>
              <w:fldChar w:fldCharType="end"/>
            </w:r>
          </w:hyperlink>
        </w:p>
        <w:p w14:paraId="2967A6FC"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58" w:history="1">
            <w:r w:rsidR="00FC55F2" w:rsidRPr="00FC55F2">
              <w:rPr>
                <w:rStyle w:val="Hyperlink"/>
                <w:color w:val="1F497D" w:themeColor="text2"/>
              </w:rPr>
              <w:t>3.2.5</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Role of Independent Guardian</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_Toc488056758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20</w:t>
            </w:r>
            <w:r w:rsidR="00FC55F2" w:rsidRPr="00FC55F2">
              <w:rPr>
                <w:webHidden/>
                <w:color w:val="1F497D" w:themeColor="text2"/>
              </w:rPr>
              <w:fldChar w:fldCharType="end"/>
            </w:r>
          </w:hyperlink>
        </w:p>
        <w:p w14:paraId="087DD74F"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59" w:history="1">
            <w:r w:rsidR="00FC55F2" w:rsidRPr="00FC55F2">
              <w:rPr>
                <w:rStyle w:val="Hyperlink"/>
                <w:color w:val="1F497D" w:themeColor="text2"/>
              </w:rPr>
              <w:t>3.2.6</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Public Health Agency (PHA)</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_Toc488056759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20</w:t>
            </w:r>
            <w:r w:rsidR="00FC55F2" w:rsidRPr="00FC55F2">
              <w:rPr>
                <w:webHidden/>
                <w:color w:val="1F497D" w:themeColor="text2"/>
              </w:rPr>
              <w:fldChar w:fldCharType="end"/>
            </w:r>
          </w:hyperlink>
        </w:p>
        <w:p w14:paraId="79B51DEB" w14:textId="77777777" w:rsidR="00FC55F2" w:rsidRDefault="00FC55F2" w:rsidP="00FC55F2">
          <w:pPr>
            <w:pStyle w:val="TOC2"/>
            <w:rPr>
              <w:rStyle w:val="Hyperlink"/>
              <w:color w:val="1F497D" w:themeColor="text2"/>
            </w:rPr>
          </w:pPr>
        </w:p>
        <w:p w14:paraId="5EB9A94B" w14:textId="77777777" w:rsidR="00FC55F2" w:rsidRPr="00FC55F2" w:rsidRDefault="00352BF0" w:rsidP="00FC55F2">
          <w:pPr>
            <w:pStyle w:val="TOC2"/>
            <w:rPr>
              <w:rFonts w:asciiTheme="minorHAnsi" w:hAnsiTheme="minorHAnsi" w:cstheme="minorBidi"/>
              <w:sz w:val="22"/>
              <w:szCs w:val="22"/>
            </w:rPr>
          </w:pPr>
          <w:hyperlink w:anchor="_Toc488056760" w:history="1">
            <w:r w:rsidR="00FC55F2" w:rsidRPr="00FC55F2">
              <w:rPr>
                <w:rStyle w:val="Hyperlink"/>
                <w:b/>
                <w:color w:val="1F497D" w:themeColor="text2"/>
              </w:rPr>
              <w:t>3.3</w:t>
            </w:r>
            <w:r w:rsidR="00FC55F2" w:rsidRPr="00FC55F2">
              <w:rPr>
                <w:rFonts w:asciiTheme="minorHAnsi" w:hAnsiTheme="minorHAnsi" w:cstheme="minorBidi"/>
                <w:sz w:val="22"/>
                <w:szCs w:val="22"/>
              </w:rPr>
              <w:tab/>
            </w:r>
            <w:r w:rsidR="00FC55F2" w:rsidRPr="00FC55F2">
              <w:rPr>
                <w:rStyle w:val="Hyperlink"/>
                <w:b/>
                <w:color w:val="1F497D" w:themeColor="text2"/>
              </w:rPr>
              <w:t>Justice</w:t>
            </w:r>
            <w:r w:rsidR="00FC55F2" w:rsidRPr="00FC55F2">
              <w:rPr>
                <w:webHidden/>
              </w:rPr>
              <w:tab/>
            </w:r>
            <w:r w:rsidR="00FC55F2" w:rsidRPr="00FC55F2">
              <w:rPr>
                <w:webHidden/>
              </w:rPr>
              <w:fldChar w:fldCharType="begin"/>
            </w:r>
            <w:r w:rsidR="00FC55F2" w:rsidRPr="00FC55F2">
              <w:rPr>
                <w:webHidden/>
              </w:rPr>
              <w:instrText xml:space="preserve"> PAGEREF _Toc488056760 \h </w:instrText>
            </w:r>
            <w:r w:rsidR="00FC55F2" w:rsidRPr="00FC55F2">
              <w:rPr>
                <w:webHidden/>
              </w:rPr>
            </w:r>
            <w:r w:rsidR="00FC55F2" w:rsidRPr="00FC55F2">
              <w:rPr>
                <w:webHidden/>
              </w:rPr>
              <w:fldChar w:fldCharType="separate"/>
            </w:r>
            <w:r w:rsidR="00335051">
              <w:rPr>
                <w:webHidden/>
              </w:rPr>
              <w:t>21</w:t>
            </w:r>
            <w:r w:rsidR="00FC55F2" w:rsidRPr="00FC55F2">
              <w:rPr>
                <w:webHidden/>
              </w:rPr>
              <w:fldChar w:fldCharType="end"/>
            </w:r>
          </w:hyperlink>
        </w:p>
        <w:p w14:paraId="13A099E9"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61" w:history="1">
            <w:r w:rsidR="00FC55F2" w:rsidRPr="00FC55F2">
              <w:rPr>
                <w:rStyle w:val="Hyperlink"/>
                <w:color w:val="1F497D" w:themeColor="text2"/>
              </w:rPr>
              <w:t>3.3.1</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The Police Service of Northern Ireland (PSNI)</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_Toc488056761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21</w:t>
            </w:r>
            <w:r w:rsidR="00FC55F2" w:rsidRPr="00FC55F2">
              <w:rPr>
                <w:webHidden/>
                <w:color w:val="1F497D" w:themeColor="text2"/>
              </w:rPr>
              <w:fldChar w:fldCharType="end"/>
            </w:r>
          </w:hyperlink>
        </w:p>
        <w:p w14:paraId="133D3632"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62" w:history="1">
            <w:r w:rsidR="00FC55F2" w:rsidRPr="00FC55F2">
              <w:rPr>
                <w:rStyle w:val="Hyperlink"/>
                <w:color w:val="1F497D" w:themeColor="text2"/>
              </w:rPr>
              <w:t>3.3.2</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Youth Justice Agency (YJA)</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_Toc488056762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21</w:t>
            </w:r>
            <w:r w:rsidR="00FC55F2" w:rsidRPr="00FC55F2">
              <w:rPr>
                <w:webHidden/>
                <w:color w:val="1F497D" w:themeColor="text2"/>
              </w:rPr>
              <w:fldChar w:fldCharType="end"/>
            </w:r>
          </w:hyperlink>
        </w:p>
        <w:p w14:paraId="2E54D8A2"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63" w:history="1">
            <w:r w:rsidR="00FC55F2" w:rsidRPr="00FC55F2">
              <w:rPr>
                <w:rStyle w:val="Hyperlink"/>
                <w:color w:val="1F497D" w:themeColor="text2"/>
              </w:rPr>
              <w:t>3.3.3</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Probation Board for Northern Ireland (PBNI)</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_Toc488056763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22</w:t>
            </w:r>
            <w:r w:rsidR="00FC55F2" w:rsidRPr="00FC55F2">
              <w:rPr>
                <w:webHidden/>
                <w:color w:val="1F497D" w:themeColor="text2"/>
              </w:rPr>
              <w:fldChar w:fldCharType="end"/>
            </w:r>
          </w:hyperlink>
        </w:p>
        <w:p w14:paraId="080788BC"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64" w:history="1">
            <w:r w:rsidR="00FC55F2" w:rsidRPr="00FC55F2">
              <w:rPr>
                <w:rStyle w:val="Hyperlink"/>
                <w:color w:val="1F497D" w:themeColor="text2"/>
              </w:rPr>
              <w:t>3.3.4</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Public Prosecution Service (PPS)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_Toc488056764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22</w:t>
            </w:r>
            <w:r w:rsidR="00FC55F2" w:rsidRPr="00FC55F2">
              <w:rPr>
                <w:webHidden/>
                <w:color w:val="1F497D" w:themeColor="text2"/>
              </w:rPr>
              <w:fldChar w:fldCharType="end"/>
            </w:r>
          </w:hyperlink>
        </w:p>
        <w:p w14:paraId="24154B85"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65" w:history="1">
            <w:r w:rsidR="00FC55F2" w:rsidRPr="00FC55F2">
              <w:rPr>
                <w:rStyle w:val="Hyperlink"/>
                <w:color w:val="1F497D" w:themeColor="text2"/>
              </w:rPr>
              <w:t>3.3.5</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Northern Ireland Prison Service (NIPS)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_Toc488056765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22</w:t>
            </w:r>
            <w:r w:rsidR="00FC55F2" w:rsidRPr="00FC55F2">
              <w:rPr>
                <w:webHidden/>
                <w:color w:val="1F497D" w:themeColor="text2"/>
              </w:rPr>
              <w:fldChar w:fldCharType="end"/>
            </w:r>
          </w:hyperlink>
        </w:p>
        <w:p w14:paraId="5FFF0222"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66" w:history="1">
            <w:r w:rsidR="00FC55F2" w:rsidRPr="00FC55F2">
              <w:rPr>
                <w:rStyle w:val="Hyperlink"/>
                <w:color w:val="1F497D" w:themeColor="text2"/>
              </w:rPr>
              <w:t>3.3.6</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UK National Crime Agency (NCA)</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_Toc488056766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23</w:t>
            </w:r>
            <w:r w:rsidR="00FC55F2" w:rsidRPr="00FC55F2">
              <w:rPr>
                <w:webHidden/>
                <w:color w:val="1F497D" w:themeColor="text2"/>
              </w:rPr>
              <w:fldChar w:fldCharType="end"/>
            </w:r>
          </w:hyperlink>
        </w:p>
        <w:p w14:paraId="5501C3DE"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67" w:history="1">
            <w:r w:rsidR="00FC55F2" w:rsidRPr="00FC55F2">
              <w:rPr>
                <w:rStyle w:val="Hyperlink"/>
                <w:color w:val="1F497D" w:themeColor="text2"/>
              </w:rPr>
              <w:t>3.3.7</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Public Protection Arrangements in Northern Ireland (PPANI)</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_Toc488056767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23</w:t>
            </w:r>
            <w:r w:rsidR="00FC55F2" w:rsidRPr="00FC55F2">
              <w:rPr>
                <w:webHidden/>
                <w:color w:val="1F497D" w:themeColor="text2"/>
              </w:rPr>
              <w:fldChar w:fldCharType="end"/>
            </w:r>
          </w:hyperlink>
        </w:p>
        <w:p w14:paraId="3FC3FC9B"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68" w:history="1">
            <w:r w:rsidR="00FC55F2" w:rsidRPr="00FC55F2">
              <w:rPr>
                <w:rStyle w:val="Hyperlink"/>
                <w:color w:val="1F497D" w:themeColor="text2"/>
              </w:rPr>
              <w:t>3.3.8</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Northern Ireland Guardian ad Litem Agency (NIGALA)</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_Toc488056768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23</w:t>
            </w:r>
            <w:r w:rsidR="00FC55F2" w:rsidRPr="00FC55F2">
              <w:rPr>
                <w:webHidden/>
                <w:color w:val="1F497D" w:themeColor="text2"/>
              </w:rPr>
              <w:fldChar w:fldCharType="end"/>
            </w:r>
          </w:hyperlink>
        </w:p>
        <w:p w14:paraId="3449AC32" w14:textId="77777777" w:rsidR="00FC55F2" w:rsidRDefault="00FC55F2" w:rsidP="00FC55F2">
          <w:pPr>
            <w:pStyle w:val="TOC2"/>
            <w:rPr>
              <w:rStyle w:val="Hyperlink"/>
              <w:color w:val="1F497D" w:themeColor="text2"/>
            </w:rPr>
          </w:pPr>
        </w:p>
        <w:p w14:paraId="5CBEA1CB" w14:textId="77777777" w:rsidR="00FC55F2" w:rsidRPr="00FC55F2" w:rsidRDefault="00352BF0" w:rsidP="00FC55F2">
          <w:pPr>
            <w:pStyle w:val="TOC2"/>
            <w:rPr>
              <w:rFonts w:asciiTheme="minorHAnsi" w:hAnsiTheme="minorHAnsi" w:cstheme="minorBidi"/>
              <w:sz w:val="22"/>
              <w:szCs w:val="22"/>
            </w:rPr>
          </w:pPr>
          <w:hyperlink w:anchor="_Toc488056769" w:history="1">
            <w:r w:rsidR="00FC55F2" w:rsidRPr="00FC55F2">
              <w:rPr>
                <w:rStyle w:val="Hyperlink"/>
                <w:b/>
                <w:color w:val="1F497D" w:themeColor="text2"/>
              </w:rPr>
              <w:t>3.4</w:t>
            </w:r>
            <w:r w:rsidR="00FC55F2" w:rsidRPr="00FC55F2">
              <w:rPr>
                <w:rFonts w:asciiTheme="minorHAnsi" w:hAnsiTheme="minorHAnsi" w:cstheme="minorBidi"/>
                <w:sz w:val="22"/>
                <w:szCs w:val="22"/>
              </w:rPr>
              <w:tab/>
            </w:r>
            <w:r w:rsidR="00FC55F2" w:rsidRPr="00FC55F2">
              <w:rPr>
                <w:rStyle w:val="Hyperlink"/>
                <w:b/>
                <w:color w:val="1F497D" w:themeColor="text2"/>
              </w:rPr>
              <w:t>Education</w:t>
            </w:r>
            <w:r w:rsidR="00FC55F2" w:rsidRPr="00FC55F2">
              <w:rPr>
                <w:webHidden/>
              </w:rPr>
              <w:tab/>
            </w:r>
            <w:r w:rsidR="00FC55F2" w:rsidRPr="00FC55F2">
              <w:rPr>
                <w:webHidden/>
              </w:rPr>
              <w:fldChar w:fldCharType="begin"/>
            </w:r>
            <w:r w:rsidR="00FC55F2" w:rsidRPr="00FC55F2">
              <w:rPr>
                <w:webHidden/>
              </w:rPr>
              <w:instrText xml:space="preserve"> PAGEREF _Toc488056769 \h </w:instrText>
            </w:r>
            <w:r w:rsidR="00FC55F2" w:rsidRPr="00FC55F2">
              <w:rPr>
                <w:webHidden/>
              </w:rPr>
            </w:r>
            <w:r w:rsidR="00FC55F2" w:rsidRPr="00FC55F2">
              <w:rPr>
                <w:webHidden/>
              </w:rPr>
              <w:fldChar w:fldCharType="separate"/>
            </w:r>
            <w:r w:rsidR="00335051">
              <w:rPr>
                <w:webHidden/>
              </w:rPr>
              <w:t>24</w:t>
            </w:r>
            <w:r w:rsidR="00FC55F2" w:rsidRPr="00FC55F2">
              <w:rPr>
                <w:webHidden/>
              </w:rPr>
              <w:fldChar w:fldCharType="end"/>
            </w:r>
          </w:hyperlink>
        </w:p>
        <w:p w14:paraId="1851E0A2"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70" w:history="1">
            <w:r w:rsidR="00FC55F2" w:rsidRPr="00FC55F2">
              <w:rPr>
                <w:rStyle w:val="Hyperlink"/>
                <w:color w:val="1F497D" w:themeColor="text2"/>
              </w:rPr>
              <w:t>3.4.1</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Schools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_Toc488056770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24</w:t>
            </w:r>
            <w:r w:rsidR="00FC55F2" w:rsidRPr="00FC55F2">
              <w:rPr>
                <w:webHidden/>
                <w:color w:val="1F497D" w:themeColor="text2"/>
              </w:rPr>
              <w:fldChar w:fldCharType="end"/>
            </w:r>
          </w:hyperlink>
        </w:p>
        <w:p w14:paraId="1823724F"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71" w:history="1">
            <w:r w:rsidR="00FC55F2" w:rsidRPr="00FC55F2">
              <w:rPr>
                <w:rStyle w:val="Hyperlink"/>
                <w:color w:val="1F497D" w:themeColor="text2"/>
              </w:rPr>
              <w:t>3.4.2</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Further and Higher Education</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_Toc488056771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26</w:t>
            </w:r>
            <w:r w:rsidR="00FC55F2" w:rsidRPr="00FC55F2">
              <w:rPr>
                <w:webHidden/>
                <w:color w:val="1F497D" w:themeColor="text2"/>
              </w:rPr>
              <w:fldChar w:fldCharType="end"/>
            </w:r>
          </w:hyperlink>
        </w:p>
        <w:p w14:paraId="095FBC54" w14:textId="77777777" w:rsidR="00FC55F2" w:rsidRDefault="00FC55F2" w:rsidP="00FC55F2">
          <w:pPr>
            <w:pStyle w:val="TOC2"/>
            <w:rPr>
              <w:rStyle w:val="Hyperlink"/>
              <w:color w:val="1F497D" w:themeColor="text2"/>
            </w:rPr>
          </w:pPr>
        </w:p>
        <w:p w14:paraId="22E4F0CE" w14:textId="77777777" w:rsidR="00FC55F2" w:rsidRPr="00FC55F2" w:rsidRDefault="00352BF0" w:rsidP="00FC55F2">
          <w:pPr>
            <w:pStyle w:val="TOC2"/>
            <w:rPr>
              <w:rFonts w:asciiTheme="minorHAnsi" w:hAnsiTheme="minorHAnsi" w:cstheme="minorBidi"/>
              <w:b/>
              <w:sz w:val="22"/>
              <w:szCs w:val="22"/>
            </w:rPr>
          </w:pPr>
          <w:hyperlink w:anchor="_Toc488056772" w:history="1">
            <w:r w:rsidR="00FC55F2" w:rsidRPr="00FC55F2">
              <w:rPr>
                <w:rStyle w:val="Hyperlink"/>
                <w:b/>
                <w:color w:val="1F497D" w:themeColor="text2"/>
              </w:rPr>
              <w:t>3.5</w:t>
            </w:r>
            <w:r w:rsidR="00FC55F2" w:rsidRPr="00FC55F2">
              <w:rPr>
                <w:rFonts w:asciiTheme="minorHAnsi" w:hAnsiTheme="minorHAnsi" w:cstheme="minorBidi"/>
                <w:b/>
                <w:sz w:val="22"/>
                <w:szCs w:val="22"/>
              </w:rPr>
              <w:tab/>
            </w:r>
            <w:r w:rsidR="00FC55F2" w:rsidRPr="00FC55F2">
              <w:rPr>
                <w:rStyle w:val="Hyperlink"/>
                <w:b/>
                <w:color w:val="1F497D" w:themeColor="text2"/>
              </w:rPr>
              <w:t>Northern Ireland Housing Executive (NIHE)</w:t>
            </w:r>
            <w:r w:rsidR="00FC55F2" w:rsidRPr="00FC55F2">
              <w:rPr>
                <w:b/>
                <w:webHidden/>
              </w:rPr>
              <w:tab/>
            </w:r>
            <w:r w:rsidR="00FC55F2" w:rsidRPr="00FC55F2">
              <w:rPr>
                <w:b/>
                <w:webHidden/>
              </w:rPr>
              <w:fldChar w:fldCharType="begin"/>
            </w:r>
            <w:r w:rsidR="00FC55F2" w:rsidRPr="00FC55F2">
              <w:rPr>
                <w:b/>
                <w:webHidden/>
              </w:rPr>
              <w:instrText xml:space="preserve"> PAGEREF _Toc488056772 \h </w:instrText>
            </w:r>
            <w:r w:rsidR="00FC55F2" w:rsidRPr="00FC55F2">
              <w:rPr>
                <w:b/>
                <w:webHidden/>
              </w:rPr>
            </w:r>
            <w:r w:rsidR="00FC55F2" w:rsidRPr="00FC55F2">
              <w:rPr>
                <w:b/>
                <w:webHidden/>
              </w:rPr>
              <w:fldChar w:fldCharType="separate"/>
            </w:r>
            <w:r w:rsidR="00335051">
              <w:rPr>
                <w:b/>
                <w:webHidden/>
              </w:rPr>
              <w:t>26</w:t>
            </w:r>
            <w:r w:rsidR="00FC55F2" w:rsidRPr="00FC55F2">
              <w:rPr>
                <w:b/>
                <w:webHidden/>
              </w:rPr>
              <w:fldChar w:fldCharType="end"/>
            </w:r>
          </w:hyperlink>
        </w:p>
        <w:p w14:paraId="38C8A4E7" w14:textId="77777777" w:rsidR="00FC55F2" w:rsidRDefault="00FC55F2" w:rsidP="00FC55F2">
          <w:pPr>
            <w:pStyle w:val="TOC2"/>
            <w:rPr>
              <w:rStyle w:val="Hyperlink"/>
              <w:color w:val="1F497D" w:themeColor="text2"/>
            </w:rPr>
          </w:pPr>
        </w:p>
        <w:p w14:paraId="43F6D9D7" w14:textId="77777777" w:rsidR="00FC55F2" w:rsidRPr="00FC55F2" w:rsidRDefault="00352BF0" w:rsidP="00FC55F2">
          <w:pPr>
            <w:pStyle w:val="TOC2"/>
            <w:rPr>
              <w:rFonts w:asciiTheme="minorHAnsi" w:hAnsiTheme="minorHAnsi" w:cstheme="minorBidi"/>
              <w:sz w:val="22"/>
              <w:szCs w:val="22"/>
            </w:rPr>
          </w:pPr>
          <w:hyperlink w:anchor="_Toc488056773" w:history="1">
            <w:r w:rsidR="00FC55F2" w:rsidRPr="00FC55F2">
              <w:rPr>
                <w:rStyle w:val="Hyperlink"/>
                <w:b/>
                <w:color w:val="1F497D" w:themeColor="text2"/>
              </w:rPr>
              <w:t>3.6</w:t>
            </w:r>
            <w:r w:rsidR="00FC55F2" w:rsidRPr="00FC55F2">
              <w:rPr>
                <w:rFonts w:asciiTheme="minorHAnsi" w:hAnsiTheme="minorHAnsi" w:cstheme="minorBidi"/>
                <w:b/>
                <w:sz w:val="22"/>
                <w:szCs w:val="22"/>
              </w:rPr>
              <w:tab/>
            </w:r>
            <w:r w:rsidR="00FC55F2" w:rsidRPr="00FC55F2">
              <w:rPr>
                <w:rStyle w:val="Hyperlink"/>
                <w:b/>
                <w:color w:val="1F497D" w:themeColor="text2"/>
              </w:rPr>
              <w:t>City, Borough and District Councils</w:t>
            </w:r>
            <w:r w:rsidR="00FC55F2" w:rsidRPr="00FC55F2">
              <w:rPr>
                <w:webHidden/>
              </w:rPr>
              <w:tab/>
            </w:r>
            <w:r w:rsidR="00FC55F2" w:rsidRPr="00FC55F2">
              <w:rPr>
                <w:b/>
                <w:webHidden/>
              </w:rPr>
              <w:fldChar w:fldCharType="begin"/>
            </w:r>
            <w:r w:rsidR="00FC55F2" w:rsidRPr="00FC55F2">
              <w:rPr>
                <w:b/>
                <w:webHidden/>
              </w:rPr>
              <w:instrText xml:space="preserve"> PAGEREF _Toc488056773 \h </w:instrText>
            </w:r>
            <w:r w:rsidR="00FC55F2" w:rsidRPr="00FC55F2">
              <w:rPr>
                <w:b/>
                <w:webHidden/>
              </w:rPr>
            </w:r>
            <w:r w:rsidR="00FC55F2" w:rsidRPr="00FC55F2">
              <w:rPr>
                <w:b/>
                <w:webHidden/>
              </w:rPr>
              <w:fldChar w:fldCharType="separate"/>
            </w:r>
            <w:r w:rsidR="00335051">
              <w:rPr>
                <w:b/>
                <w:webHidden/>
              </w:rPr>
              <w:t>27</w:t>
            </w:r>
            <w:r w:rsidR="00FC55F2" w:rsidRPr="00FC55F2">
              <w:rPr>
                <w:b/>
                <w:webHidden/>
              </w:rPr>
              <w:fldChar w:fldCharType="end"/>
            </w:r>
          </w:hyperlink>
        </w:p>
        <w:p w14:paraId="046B0937" w14:textId="77777777" w:rsidR="00FC55F2" w:rsidRDefault="00FC55F2" w:rsidP="00FC55F2">
          <w:pPr>
            <w:pStyle w:val="TOC2"/>
            <w:rPr>
              <w:rStyle w:val="Hyperlink"/>
              <w:color w:val="1F497D" w:themeColor="text2"/>
            </w:rPr>
          </w:pPr>
        </w:p>
        <w:p w14:paraId="700FE020" w14:textId="77777777" w:rsidR="00FC55F2" w:rsidRPr="00FC55F2" w:rsidRDefault="00352BF0" w:rsidP="00FC55F2">
          <w:pPr>
            <w:pStyle w:val="TOC2"/>
            <w:rPr>
              <w:rFonts w:asciiTheme="minorHAnsi" w:hAnsiTheme="minorHAnsi" w:cstheme="minorBidi"/>
              <w:sz w:val="22"/>
              <w:szCs w:val="22"/>
            </w:rPr>
          </w:pPr>
          <w:hyperlink w:anchor="_Toc488056774" w:history="1">
            <w:r w:rsidR="00FC55F2" w:rsidRPr="00FC55F2">
              <w:rPr>
                <w:rStyle w:val="Hyperlink"/>
                <w:b/>
                <w:color w:val="1F497D" w:themeColor="text2"/>
              </w:rPr>
              <w:t>3.7</w:t>
            </w:r>
            <w:r w:rsidR="00FC55F2" w:rsidRPr="00FC55F2">
              <w:rPr>
                <w:rFonts w:asciiTheme="minorHAnsi" w:hAnsiTheme="minorHAnsi" w:cstheme="minorBidi"/>
                <w:b/>
                <w:sz w:val="22"/>
                <w:szCs w:val="22"/>
              </w:rPr>
              <w:tab/>
            </w:r>
            <w:r w:rsidR="00FC55F2" w:rsidRPr="00FC55F2">
              <w:rPr>
                <w:rStyle w:val="Hyperlink"/>
                <w:b/>
                <w:color w:val="1F497D" w:themeColor="text2"/>
              </w:rPr>
              <w:t>The NI Ambulance Service and NI Fire and Rescue Service</w:t>
            </w:r>
            <w:r w:rsidR="00FC55F2" w:rsidRPr="00FC55F2">
              <w:rPr>
                <w:webHidden/>
              </w:rPr>
              <w:tab/>
            </w:r>
            <w:r w:rsidR="00FC55F2" w:rsidRPr="00FC55F2">
              <w:rPr>
                <w:b/>
                <w:webHidden/>
              </w:rPr>
              <w:fldChar w:fldCharType="begin"/>
            </w:r>
            <w:r w:rsidR="00FC55F2" w:rsidRPr="00FC55F2">
              <w:rPr>
                <w:b/>
                <w:webHidden/>
              </w:rPr>
              <w:instrText xml:space="preserve"> PAGEREF _Toc488056774 \h </w:instrText>
            </w:r>
            <w:r w:rsidR="00FC55F2" w:rsidRPr="00FC55F2">
              <w:rPr>
                <w:b/>
                <w:webHidden/>
              </w:rPr>
            </w:r>
            <w:r w:rsidR="00FC55F2" w:rsidRPr="00FC55F2">
              <w:rPr>
                <w:b/>
                <w:webHidden/>
              </w:rPr>
              <w:fldChar w:fldCharType="separate"/>
            </w:r>
            <w:r w:rsidR="00335051">
              <w:rPr>
                <w:b/>
                <w:webHidden/>
              </w:rPr>
              <w:t>27</w:t>
            </w:r>
            <w:r w:rsidR="00FC55F2" w:rsidRPr="00FC55F2">
              <w:rPr>
                <w:b/>
                <w:webHidden/>
              </w:rPr>
              <w:fldChar w:fldCharType="end"/>
            </w:r>
          </w:hyperlink>
        </w:p>
        <w:p w14:paraId="194D278C" w14:textId="77777777" w:rsidR="00FC55F2" w:rsidRDefault="00FC55F2" w:rsidP="00FC55F2">
          <w:pPr>
            <w:pStyle w:val="TOC2"/>
            <w:rPr>
              <w:rStyle w:val="Hyperlink"/>
              <w:color w:val="1F497D" w:themeColor="text2"/>
            </w:rPr>
          </w:pPr>
        </w:p>
        <w:p w14:paraId="2C160F5B" w14:textId="77777777" w:rsidR="00FC55F2" w:rsidRPr="00FC55F2" w:rsidRDefault="00352BF0" w:rsidP="00FC55F2">
          <w:pPr>
            <w:pStyle w:val="TOC2"/>
            <w:rPr>
              <w:rFonts w:asciiTheme="minorHAnsi" w:hAnsiTheme="minorHAnsi" w:cstheme="minorBidi"/>
              <w:sz w:val="22"/>
              <w:szCs w:val="22"/>
            </w:rPr>
          </w:pPr>
          <w:hyperlink w:anchor="_Toc488056775" w:history="1">
            <w:r w:rsidR="00FC55F2" w:rsidRPr="00FC55F2">
              <w:rPr>
                <w:rStyle w:val="Hyperlink"/>
                <w:b/>
                <w:color w:val="1F497D" w:themeColor="text2"/>
              </w:rPr>
              <w:t>3.8</w:t>
            </w:r>
            <w:r w:rsidR="00FC55F2" w:rsidRPr="00FC55F2">
              <w:rPr>
                <w:rFonts w:asciiTheme="minorHAnsi" w:hAnsiTheme="minorHAnsi" w:cstheme="minorBidi"/>
                <w:b/>
                <w:sz w:val="22"/>
                <w:szCs w:val="22"/>
              </w:rPr>
              <w:tab/>
            </w:r>
            <w:r w:rsidR="00FC55F2" w:rsidRPr="00FC55F2">
              <w:rPr>
                <w:rStyle w:val="Hyperlink"/>
                <w:b/>
                <w:color w:val="1F497D" w:themeColor="text2"/>
              </w:rPr>
              <w:t>Voluntary, Charitable, Faith and Community-based Organisations</w:t>
            </w:r>
            <w:r w:rsidR="00FC55F2" w:rsidRPr="00FC55F2">
              <w:rPr>
                <w:webHidden/>
              </w:rPr>
              <w:tab/>
            </w:r>
            <w:r w:rsidR="00FC55F2" w:rsidRPr="00FC55F2">
              <w:rPr>
                <w:b/>
                <w:webHidden/>
              </w:rPr>
              <w:fldChar w:fldCharType="begin"/>
            </w:r>
            <w:r w:rsidR="00FC55F2" w:rsidRPr="00FC55F2">
              <w:rPr>
                <w:b/>
                <w:webHidden/>
              </w:rPr>
              <w:instrText xml:space="preserve"> PAGEREF _Toc488056775 \h </w:instrText>
            </w:r>
            <w:r w:rsidR="00FC55F2" w:rsidRPr="00FC55F2">
              <w:rPr>
                <w:b/>
                <w:webHidden/>
              </w:rPr>
            </w:r>
            <w:r w:rsidR="00FC55F2" w:rsidRPr="00FC55F2">
              <w:rPr>
                <w:b/>
                <w:webHidden/>
              </w:rPr>
              <w:fldChar w:fldCharType="separate"/>
            </w:r>
            <w:r w:rsidR="00335051">
              <w:rPr>
                <w:b/>
                <w:webHidden/>
              </w:rPr>
              <w:t>27</w:t>
            </w:r>
            <w:r w:rsidR="00FC55F2" w:rsidRPr="00FC55F2">
              <w:rPr>
                <w:b/>
                <w:webHidden/>
              </w:rPr>
              <w:fldChar w:fldCharType="end"/>
            </w:r>
          </w:hyperlink>
        </w:p>
        <w:p w14:paraId="6557E6E7"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76" w:history="1">
            <w:r w:rsidR="00FC55F2" w:rsidRPr="00FC55F2">
              <w:rPr>
                <w:rStyle w:val="Hyperlink"/>
                <w:color w:val="1F497D" w:themeColor="text2"/>
              </w:rPr>
              <w:t>3.8.1</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National Society for the Prevention of Cruelty to Children NSPCC</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_Toc488056776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28</w:t>
            </w:r>
            <w:r w:rsidR="00FC55F2" w:rsidRPr="00FC55F2">
              <w:rPr>
                <w:webHidden/>
                <w:color w:val="1F497D" w:themeColor="text2"/>
              </w:rPr>
              <w:fldChar w:fldCharType="end"/>
            </w:r>
          </w:hyperlink>
        </w:p>
        <w:p w14:paraId="67A6C9DC" w14:textId="77777777" w:rsidR="00FC55F2" w:rsidRDefault="00FC55F2" w:rsidP="00FC55F2">
          <w:pPr>
            <w:pStyle w:val="TOC2"/>
            <w:rPr>
              <w:rStyle w:val="Hyperlink"/>
              <w:color w:val="1F497D" w:themeColor="text2"/>
            </w:rPr>
          </w:pPr>
        </w:p>
        <w:p w14:paraId="78422BBE" w14:textId="77777777" w:rsidR="00FC55F2" w:rsidRPr="00FC55F2" w:rsidRDefault="00352BF0" w:rsidP="00FC55F2">
          <w:pPr>
            <w:pStyle w:val="TOC2"/>
            <w:rPr>
              <w:rFonts w:asciiTheme="minorHAnsi" w:hAnsiTheme="minorHAnsi" w:cstheme="minorBidi"/>
              <w:sz w:val="22"/>
              <w:szCs w:val="22"/>
            </w:rPr>
          </w:pPr>
          <w:hyperlink w:anchor="_Toc488056777" w:history="1">
            <w:r w:rsidR="00FC55F2" w:rsidRPr="00FC55F2">
              <w:rPr>
                <w:rStyle w:val="Hyperlink"/>
                <w:b/>
                <w:color w:val="1F497D" w:themeColor="text2"/>
              </w:rPr>
              <w:t>3.9</w:t>
            </w:r>
            <w:r w:rsidR="00FC55F2" w:rsidRPr="00FC55F2">
              <w:rPr>
                <w:rFonts w:asciiTheme="minorHAnsi" w:hAnsiTheme="minorHAnsi" w:cstheme="minorBidi"/>
                <w:b/>
                <w:sz w:val="22"/>
                <w:szCs w:val="22"/>
              </w:rPr>
              <w:tab/>
            </w:r>
            <w:r w:rsidR="00FC55F2" w:rsidRPr="00FC55F2">
              <w:rPr>
                <w:rStyle w:val="Hyperlink"/>
                <w:b/>
                <w:color w:val="1F497D" w:themeColor="text2"/>
              </w:rPr>
              <w:t>Professional Registration Bodies and Inspectorates</w:t>
            </w:r>
            <w:r w:rsidR="00FC55F2" w:rsidRPr="00FC55F2">
              <w:rPr>
                <w:webHidden/>
              </w:rPr>
              <w:tab/>
            </w:r>
            <w:r w:rsidR="00FC55F2" w:rsidRPr="00FC55F2">
              <w:rPr>
                <w:b/>
                <w:webHidden/>
              </w:rPr>
              <w:fldChar w:fldCharType="begin"/>
            </w:r>
            <w:r w:rsidR="00FC55F2" w:rsidRPr="00FC55F2">
              <w:rPr>
                <w:b/>
                <w:webHidden/>
              </w:rPr>
              <w:instrText xml:space="preserve"> PAGEREF _Toc488056777 \h </w:instrText>
            </w:r>
            <w:r w:rsidR="00FC55F2" w:rsidRPr="00FC55F2">
              <w:rPr>
                <w:b/>
                <w:webHidden/>
              </w:rPr>
            </w:r>
            <w:r w:rsidR="00FC55F2" w:rsidRPr="00FC55F2">
              <w:rPr>
                <w:b/>
                <w:webHidden/>
              </w:rPr>
              <w:fldChar w:fldCharType="separate"/>
            </w:r>
            <w:r w:rsidR="00335051">
              <w:rPr>
                <w:b/>
                <w:webHidden/>
              </w:rPr>
              <w:t>28</w:t>
            </w:r>
            <w:r w:rsidR="00FC55F2" w:rsidRPr="00FC55F2">
              <w:rPr>
                <w:b/>
                <w:webHidden/>
              </w:rPr>
              <w:fldChar w:fldCharType="end"/>
            </w:r>
          </w:hyperlink>
        </w:p>
        <w:p w14:paraId="15914784" w14:textId="77777777" w:rsidR="00FC55F2" w:rsidRPr="00FC55F2" w:rsidRDefault="00FC55F2">
          <w:pPr>
            <w:pStyle w:val="TOC1"/>
            <w:rPr>
              <w:rStyle w:val="Hyperlink"/>
              <w:color w:val="1F497D" w:themeColor="text2"/>
            </w:rPr>
          </w:pPr>
        </w:p>
        <w:p w14:paraId="1D951395" w14:textId="77777777" w:rsidR="00FC55F2" w:rsidRPr="00FC55F2" w:rsidRDefault="00352BF0">
          <w:pPr>
            <w:pStyle w:val="TOC1"/>
            <w:rPr>
              <w:rFonts w:asciiTheme="minorHAnsi" w:eastAsiaTheme="minorEastAsia" w:hAnsiTheme="minorHAnsi" w:cstheme="minorBidi"/>
              <w:b w:val="0"/>
              <w:color w:val="1F497D" w:themeColor="text2"/>
              <w:sz w:val="22"/>
              <w:szCs w:val="22"/>
            </w:rPr>
          </w:pPr>
          <w:hyperlink w:anchor="_Toc488056778" w:history="1">
            <w:r w:rsidR="00FC55F2" w:rsidRPr="00FC55F2">
              <w:rPr>
                <w:rStyle w:val="Hyperlink"/>
                <w:color w:val="1F497D" w:themeColor="text2"/>
              </w:rPr>
              <w:t>4.0</w:t>
            </w:r>
            <w:r w:rsidR="00FC55F2" w:rsidRPr="00FC55F2">
              <w:rPr>
                <w:rFonts w:asciiTheme="minorHAnsi" w:eastAsiaTheme="minorEastAsia" w:hAnsiTheme="minorHAnsi" w:cstheme="minorBidi"/>
                <w:b w:val="0"/>
                <w:color w:val="1F497D" w:themeColor="text2"/>
                <w:sz w:val="22"/>
                <w:szCs w:val="22"/>
              </w:rPr>
              <w:tab/>
            </w:r>
            <w:r w:rsidR="00FC55F2" w:rsidRPr="00FC55F2">
              <w:rPr>
                <w:rStyle w:val="Hyperlink"/>
                <w:color w:val="1F497D" w:themeColor="text2"/>
              </w:rPr>
              <w:t>PREVENTION AND EARLY INTERVENTION</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_Toc488056778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29</w:t>
            </w:r>
            <w:r w:rsidR="00FC55F2" w:rsidRPr="00FC55F2">
              <w:rPr>
                <w:webHidden/>
                <w:color w:val="1F497D" w:themeColor="text2"/>
              </w:rPr>
              <w:fldChar w:fldCharType="end"/>
            </w:r>
          </w:hyperlink>
        </w:p>
        <w:p w14:paraId="7B1D02D5" w14:textId="77777777" w:rsidR="00FC55F2" w:rsidRPr="00FC55F2" w:rsidRDefault="00352BF0" w:rsidP="00FC55F2">
          <w:pPr>
            <w:pStyle w:val="TOC2"/>
            <w:rPr>
              <w:rFonts w:asciiTheme="minorHAnsi" w:hAnsiTheme="minorHAnsi" w:cstheme="minorBidi"/>
              <w:sz w:val="22"/>
              <w:szCs w:val="22"/>
            </w:rPr>
          </w:pPr>
          <w:hyperlink w:anchor="_Toc488056779" w:history="1">
            <w:r w:rsidR="00FC55F2" w:rsidRPr="00FC55F2">
              <w:rPr>
                <w:rStyle w:val="Hyperlink"/>
                <w:color w:val="1F497D" w:themeColor="text2"/>
              </w:rPr>
              <w:t>4.1</w:t>
            </w:r>
            <w:r w:rsidR="00FC55F2" w:rsidRPr="00FC55F2">
              <w:rPr>
                <w:rFonts w:asciiTheme="minorHAnsi" w:hAnsiTheme="minorHAnsi" w:cstheme="minorBidi"/>
                <w:sz w:val="22"/>
                <w:szCs w:val="22"/>
              </w:rPr>
              <w:tab/>
            </w:r>
            <w:r w:rsidR="00FC55F2" w:rsidRPr="00FC55F2">
              <w:rPr>
                <w:rStyle w:val="Hyperlink"/>
                <w:color w:val="1F497D" w:themeColor="text2"/>
              </w:rPr>
              <w:t>Effective and Accessible Universal Services</w:t>
            </w:r>
            <w:r w:rsidR="00FC55F2" w:rsidRPr="00FC55F2">
              <w:rPr>
                <w:webHidden/>
              </w:rPr>
              <w:tab/>
            </w:r>
            <w:r w:rsidR="00FC55F2" w:rsidRPr="00FC55F2">
              <w:rPr>
                <w:webHidden/>
              </w:rPr>
              <w:fldChar w:fldCharType="begin"/>
            </w:r>
            <w:r w:rsidR="00FC55F2" w:rsidRPr="00FC55F2">
              <w:rPr>
                <w:webHidden/>
              </w:rPr>
              <w:instrText xml:space="preserve"> PAGEREF _Toc488056779 \h </w:instrText>
            </w:r>
            <w:r w:rsidR="00FC55F2" w:rsidRPr="00FC55F2">
              <w:rPr>
                <w:webHidden/>
              </w:rPr>
            </w:r>
            <w:r w:rsidR="00FC55F2" w:rsidRPr="00FC55F2">
              <w:rPr>
                <w:webHidden/>
              </w:rPr>
              <w:fldChar w:fldCharType="separate"/>
            </w:r>
            <w:r w:rsidR="00335051">
              <w:rPr>
                <w:webHidden/>
              </w:rPr>
              <w:t>29</w:t>
            </w:r>
            <w:r w:rsidR="00FC55F2" w:rsidRPr="00FC55F2">
              <w:rPr>
                <w:webHidden/>
              </w:rPr>
              <w:fldChar w:fldCharType="end"/>
            </w:r>
          </w:hyperlink>
        </w:p>
        <w:p w14:paraId="23029F11" w14:textId="77777777" w:rsidR="00FC55F2" w:rsidRPr="00FC55F2" w:rsidRDefault="00352BF0" w:rsidP="00FC55F2">
          <w:pPr>
            <w:pStyle w:val="TOC2"/>
            <w:rPr>
              <w:rFonts w:asciiTheme="minorHAnsi" w:hAnsiTheme="minorHAnsi" w:cstheme="minorBidi"/>
              <w:sz w:val="22"/>
              <w:szCs w:val="22"/>
            </w:rPr>
          </w:pPr>
          <w:hyperlink w:anchor="_Toc488056780" w:history="1">
            <w:r w:rsidR="00FC55F2" w:rsidRPr="00FC55F2">
              <w:rPr>
                <w:rStyle w:val="Hyperlink"/>
                <w:color w:val="1F497D" w:themeColor="text2"/>
              </w:rPr>
              <w:t>4.2</w:t>
            </w:r>
            <w:r w:rsidR="00FC55F2" w:rsidRPr="00FC55F2">
              <w:rPr>
                <w:rFonts w:asciiTheme="minorHAnsi" w:hAnsiTheme="minorHAnsi" w:cstheme="minorBidi"/>
                <w:sz w:val="22"/>
                <w:szCs w:val="22"/>
              </w:rPr>
              <w:tab/>
            </w:r>
            <w:r w:rsidR="00FC55F2" w:rsidRPr="00FC55F2">
              <w:rPr>
                <w:rStyle w:val="Hyperlink"/>
                <w:color w:val="1F497D" w:themeColor="text2"/>
              </w:rPr>
              <w:t>Early Recognition of Families in Need</w:t>
            </w:r>
            <w:r w:rsidR="00FC55F2" w:rsidRPr="00FC55F2">
              <w:rPr>
                <w:webHidden/>
              </w:rPr>
              <w:tab/>
            </w:r>
            <w:r w:rsidR="00FC55F2" w:rsidRPr="00FC55F2">
              <w:rPr>
                <w:webHidden/>
              </w:rPr>
              <w:fldChar w:fldCharType="begin"/>
            </w:r>
            <w:r w:rsidR="00FC55F2" w:rsidRPr="00FC55F2">
              <w:rPr>
                <w:webHidden/>
              </w:rPr>
              <w:instrText xml:space="preserve"> PAGEREF _Toc488056780 \h </w:instrText>
            </w:r>
            <w:r w:rsidR="00FC55F2" w:rsidRPr="00FC55F2">
              <w:rPr>
                <w:webHidden/>
              </w:rPr>
            </w:r>
            <w:r w:rsidR="00FC55F2" w:rsidRPr="00FC55F2">
              <w:rPr>
                <w:webHidden/>
              </w:rPr>
              <w:fldChar w:fldCharType="separate"/>
            </w:r>
            <w:r w:rsidR="00335051">
              <w:rPr>
                <w:webHidden/>
              </w:rPr>
              <w:t>30</w:t>
            </w:r>
            <w:r w:rsidR="00FC55F2" w:rsidRPr="00FC55F2">
              <w:rPr>
                <w:webHidden/>
              </w:rPr>
              <w:fldChar w:fldCharType="end"/>
            </w:r>
          </w:hyperlink>
        </w:p>
        <w:p w14:paraId="369D020E" w14:textId="77777777" w:rsidR="00FC55F2" w:rsidRPr="00FC55F2" w:rsidRDefault="00352BF0" w:rsidP="00FC55F2">
          <w:pPr>
            <w:pStyle w:val="TOC2"/>
            <w:rPr>
              <w:rFonts w:asciiTheme="minorHAnsi" w:hAnsiTheme="minorHAnsi" w:cstheme="minorBidi"/>
              <w:sz w:val="22"/>
              <w:szCs w:val="22"/>
            </w:rPr>
          </w:pPr>
          <w:hyperlink w:anchor="_Toc488056781" w:history="1">
            <w:r w:rsidR="00FC55F2" w:rsidRPr="00FC55F2">
              <w:rPr>
                <w:rStyle w:val="Hyperlink"/>
                <w:color w:val="1F497D" w:themeColor="text2"/>
              </w:rPr>
              <w:t>4.3</w:t>
            </w:r>
            <w:r w:rsidR="00FC55F2" w:rsidRPr="00FC55F2">
              <w:rPr>
                <w:rFonts w:asciiTheme="minorHAnsi" w:hAnsiTheme="minorHAnsi" w:cstheme="minorBidi"/>
                <w:sz w:val="22"/>
                <w:szCs w:val="22"/>
              </w:rPr>
              <w:tab/>
            </w:r>
            <w:r w:rsidR="00FC55F2" w:rsidRPr="00FC55F2">
              <w:rPr>
                <w:rStyle w:val="Hyperlink"/>
                <w:color w:val="1F497D" w:themeColor="text2"/>
              </w:rPr>
              <w:t>Early Intervention and Family Support</w:t>
            </w:r>
            <w:r w:rsidR="00FC55F2" w:rsidRPr="00FC55F2">
              <w:rPr>
                <w:webHidden/>
              </w:rPr>
              <w:tab/>
            </w:r>
            <w:r w:rsidR="00FC55F2" w:rsidRPr="00FC55F2">
              <w:rPr>
                <w:webHidden/>
              </w:rPr>
              <w:fldChar w:fldCharType="begin"/>
            </w:r>
            <w:r w:rsidR="00FC55F2" w:rsidRPr="00FC55F2">
              <w:rPr>
                <w:webHidden/>
              </w:rPr>
              <w:instrText xml:space="preserve"> PAGEREF _Toc488056781 \h </w:instrText>
            </w:r>
            <w:r w:rsidR="00FC55F2" w:rsidRPr="00FC55F2">
              <w:rPr>
                <w:webHidden/>
              </w:rPr>
            </w:r>
            <w:r w:rsidR="00FC55F2" w:rsidRPr="00FC55F2">
              <w:rPr>
                <w:webHidden/>
              </w:rPr>
              <w:fldChar w:fldCharType="separate"/>
            </w:r>
            <w:r w:rsidR="00335051">
              <w:rPr>
                <w:webHidden/>
              </w:rPr>
              <w:t>30</w:t>
            </w:r>
            <w:r w:rsidR="00FC55F2" w:rsidRPr="00FC55F2">
              <w:rPr>
                <w:webHidden/>
              </w:rPr>
              <w:fldChar w:fldCharType="end"/>
            </w:r>
          </w:hyperlink>
        </w:p>
        <w:p w14:paraId="40649360" w14:textId="77777777" w:rsidR="00FC55F2" w:rsidRPr="00FC55F2" w:rsidRDefault="00352BF0" w:rsidP="00FC55F2">
          <w:pPr>
            <w:pStyle w:val="TOC2"/>
            <w:rPr>
              <w:rFonts w:asciiTheme="minorHAnsi" w:hAnsiTheme="minorHAnsi" w:cstheme="minorBidi"/>
              <w:sz w:val="22"/>
              <w:szCs w:val="22"/>
            </w:rPr>
          </w:pPr>
          <w:hyperlink w:anchor="_Toc488056782" w:history="1">
            <w:r w:rsidR="00FC55F2" w:rsidRPr="00FC55F2">
              <w:rPr>
                <w:rStyle w:val="Hyperlink"/>
                <w:color w:val="1F497D" w:themeColor="text2"/>
              </w:rPr>
              <w:t>4.4</w:t>
            </w:r>
            <w:r w:rsidR="00FC55F2" w:rsidRPr="00FC55F2">
              <w:rPr>
                <w:rFonts w:asciiTheme="minorHAnsi" w:hAnsiTheme="minorHAnsi" w:cstheme="minorBidi"/>
                <w:sz w:val="22"/>
                <w:szCs w:val="22"/>
              </w:rPr>
              <w:tab/>
            </w:r>
            <w:r w:rsidR="00FC55F2" w:rsidRPr="00FC55F2">
              <w:rPr>
                <w:rStyle w:val="Hyperlink"/>
                <w:color w:val="1F497D" w:themeColor="text2"/>
              </w:rPr>
              <w:t>Children in Need</w:t>
            </w:r>
            <w:r w:rsidR="00FC55F2" w:rsidRPr="00FC55F2">
              <w:rPr>
                <w:webHidden/>
              </w:rPr>
              <w:tab/>
            </w:r>
            <w:r w:rsidR="00FC55F2" w:rsidRPr="00FC55F2">
              <w:rPr>
                <w:webHidden/>
              </w:rPr>
              <w:fldChar w:fldCharType="begin"/>
            </w:r>
            <w:r w:rsidR="00FC55F2" w:rsidRPr="00FC55F2">
              <w:rPr>
                <w:webHidden/>
              </w:rPr>
              <w:instrText xml:space="preserve"> PAGEREF _Toc488056782 \h </w:instrText>
            </w:r>
            <w:r w:rsidR="00FC55F2" w:rsidRPr="00FC55F2">
              <w:rPr>
                <w:webHidden/>
              </w:rPr>
            </w:r>
            <w:r w:rsidR="00FC55F2" w:rsidRPr="00FC55F2">
              <w:rPr>
                <w:webHidden/>
              </w:rPr>
              <w:fldChar w:fldCharType="separate"/>
            </w:r>
            <w:r w:rsidR="00335051">
              <w:rPr>
                <w:webHidden/>
              </w:rPr>
              <w:t>32</w:t>
            </w:r>
            <w:r w:rsidR="00FC55F2" w:rsidRPr="00FC55F2">
              <w:rPr>
                <w:webHidden/>
              </w:rPr>
              <w:fldChar w:fldCharType="end"/>
            </w:r>
          </w:hyperlink>
        </w:p>
        <w:p w14:paraId="6D769DDE" w14:textId="77777777" w:rsidR="00FC55F2" w:rsidRPr="00FC55F2" w:rsidRDefault="00352BF0" w:rsidP="00FC55F2">
          <w:pPr>
            <w:pStyle w:val="TOC2"/>
            <w:rPr>
              <w:rFonts w:asciiTheme="minorHAnsi" w:hAnsiTheme="minorHAnsi" w:cstheme="minorBidi"/>
              <w:sz w:val="22"/>
              <w:szCs w:val="22"/>
            </w:rPr>
          </w:pPr>
          <w:hyperlink w:anchor="_Toc488056783" w:history="1">
            <w:r w:rsidR="00FC55F2" w:rsidRPr="00FC55F2">
              <w:rPr>
                <w:rStyle w:val="Hyperlink"/>
                <w:color w:val="1F497D" w:themeColor="text2"/>
              </w:rPr>
              <w:t>4.5</w:t>
            </w:r>
            <w:r w:rsidR="00FC55F2" w:rsidRPr="00FC55F2">
              <w:rPr>
                <w:rFonts w:asciiTheme="minorHAnsi" w:hAnsiTheme="minorHAnsi" w:cstheme="minorBidi"/>
                <w:sz w:val="22"/>
                <w:szCs w:val="22"/>
              </w:rPr>
              <w:tab/>
            </w:r>
            <w:r w:rsidR="00FC55F2" w:rsidRPr="00FC55F2">
              <w:rPr>
                <w:rStyle w:val="Hyperlink"/>
                <w:color w:val="1F497D" w:themeColor="text2"/>
              </w:rPr>
              <w:t>Safeguarding-aware and Supportive Communities</w:t>
            </w:r>
            <w:r w:rsidR="00FC55F2" w:rsidRPr="00FC55F2">
              <w:rPr>
                <w:webHidden/>
              </w:rPr>
              <w:tab/>
            </w:r>
            <w:r w:rsidR="00FC55F2" w:rsidRPr="00FC55F2">
              <w:rPr>
                <w:webHidden/>
              </w:rPr>
              <w:fldChar w:fldCharType="begin"/>
            </w:r>
            <w:r w:rsidR="00FC55F2" w:rsidRPr="00FC55F2">
              <w:rPr>
                <w:webHidden/>
              </w:rPr>
              <w:instrText xml:space="preserve"> PAGEREF _Toc488056783 \h </w:instrText>
            </w:r>
            <w:r w:rsidR="00FC55F2" w:rsidRPr="00FC55F2">
              <w:rPr>
                <w:webHidden/>
              </w:rPr>
            </w:r>
            <w:r w:rsidR="00FC55F2" w:rsidRPr="00FC55F2">
              <w:rPr>
                <w:webHidden/>
              </w:rPr>
              <w:fldChar w:fldCharType="separate"/>
            </w:r>
            <w:r w:rsidR="00335051">
              <w:rPr>
                <w:webHidden/>
              </w:rPr>
              <w:t>33</w:t>
            </w:r>
            <w:r w:rsidR="00FC55F2" w:rsidRPr="00FC55F2">
              <w:rPr>
                <w:webHidden/>
              </w:rPr>
              <w:fldChar w:fldCharType="end"/>
            </w:r>
          </w:hyperlink>
        </w:p>
        <w:p w14:paraId="7A933F3D" w14:textId="77777777" w:rsidR="00FC55F2" w:rsidRPr="00FC55F2" w:rsidRDefault="00352BF0" w:rsidP="00FC55F2">
          <w:pPr>
            <w:pStyle w:val="TOC2"/>
            <w:rPr>
              <w:rFonts w:asciiTheme="minorHAnsi" w:hAnsiTheme="minorHAnsi" w:cstheme="minorBidi"/>
              <w:sz w:val="22"/>
              <w:szCs w:val="22"/>
            </w:rPr>
          </w:pPr>
          <w:hyperlink w:anchor="_Toc488056784" w:history="1">
            <w:r w:rsidR="00FC55F2" w:rsidRPr="00FC55F2">
              <w:rPr>
                <w:rStyle w:val="Hyperlink"/>
                <w:color w:val="1F497D" w:themeColor="text2"/>
              </w:rPr>
              <w:t>4.6</w:t>
            </w:r>
            <w:r w:rsidR="00FC55F2" w:rsidRPr="00FC55F2">
              <w:rPr>
                <w:rFonts w:asciiTheme="minorHAnsi" w:hAnsiTheme="minorHAnsi" w:cstheme="minorBidi"/>
                <w:sz w:val="22"/>
                <w:szCs w:val="22"/>
              </w:rPr>
              <w:tab/>
            </w:r>
            <w:r w:rsidR="00FC55F2" w:rsidRPr="00FC55F2">
              <w:rPr>
                <w:rStyle w:val="Hyperlink"/>
                <w:color w:val="1F497D" w:themeColor="text2"/>
              </w:rPr>
              <w:t>Organisations and Services which are ‘Safeguarding Sound’</w:t>
            </w:r>
            <w:r w:rsidR="00FC55F2" w:rsidRPr="00FC55F2">
              <w:rPr>
                <w:webHidden/>
              </w:rPr>
              <w:tab/>
            </w:r>
            <w:r w:rsidR="00FC55F2" w:rsidRPr="00FC55F2">
              <w:rPr>
                <w:webHidden/>
              </w:rPr>
              <w:fldChar w:fldCharType="begin"/>
            </w:r>
            <w:r w:rsidR="00FC55F2" w:rsidRPr="00FC55F2">
              <w:rPr>
                <w:webHidden/>
              </w:rPr>
              <w:instrText xml:space="preserve"> PAGEREF _Toc488056784 \h </w:instrText>
            </w:r>
            <w:r w:rsidR="00FC55F2" w:rsidRPr="00FC55F2">
              <w:rPr>
                <w:webHidden/>
              </w:rPr>
            </w:r>
            <w:r w:rsidR="00FC55F2" w:rsidRPr="00FC55F2">
              <w:rPr>
                <w:webHidden/>
              </w:rPr>
              <w:fldChar w:fldCharType="separate"/>
            </w:r>
            <w:r w:rsidR="00335051">
              <w:rPr>
                <w:webHidden/>
              </w:rPr>
              <w:t>34</w:t>
            </w:r>
            <w:r w:rsidR="00FC55F2" w:rsidRPr="00FC55F2">
              <w:rPr>
                <w:webHidden/>
              </w:rPr>
              <w:fldChar w:fldCharType="end"/>
            </w:r>
          </w:hyperlink>
        </w:p>
        <w:p w14:paraId="01714F80" w14:textId="77777777" w:rsidR="00FC55F2" w:rsidRPr="00FC55F2" w:rsidRDefault="00FC55F2" w:rsidP="00FC55F2">
          <w:pPr>
            <w:pStyle w:val="TOC2"/>
            <w:rPr>
              <w:rStyle w:val="Hyperlink"/>
              <w:color w:val="1F497D" w:themeColor="text2"/>
            </w:rPr>
          </w:pPr>
        </w:p>
        <w:p w14:paraId="7DEDEF15" w14:textId="77777777" w:rsidR="00FC55F2" w:rsidRPr="00FC55F2" w:rsidRDefault="00352BF0" w:rsidP="00FC55F2">
          <w:pPr>
            <w:pStyle w:val="TOC2"/>
            <w:rPr>
              <w:rFonts w:asciiTheme="minorHAnsi" w:hAnsiTheme="minorHAnsi" w:cstheme="minorBidi"/>
              <w:sz w:val="22"/>
              <w:szCs w:val="22"/>
            </w:rPr>
          </w:pPr>
          <w:hyperlink w:anchor="_Toc488056785" w:history="1">
            <w:r w:rsidR="00FC55F2" w:rsidRPr="00FC55F2">
              <w:rPr>
                <w:rStyle w:val="Hyperlink"/>
                <w:b/>
                <w:color w:val="1F497D" w:themeColor="text2"/>
              </w:rPr>
              <w:t>5.0</w:t>
            </w:r>
            <w:r w:rsidR="00FC55F2" w:rsidRPr="00FC55F2">
              <w:rPr>
                <w:rFonts w:asciiTheme="minorHAnsi" w:hAnsiTheme="minorHAnsi" w:cstheme="minorBidi"/>
                <w:b/>
                <w:sz w:val="22"/>
                <w:szCs w:val="22"/>
              </w:rPr>
              <w:tab/>
            </w:r>
            <w:r w:rsidR="00FC55F2" w:rsidRPr="00FC55F2">
              <w:rPr>
                <w:rStyle w:val="Hyperlink"/>
                <w:b/>
                <w:color w:val="1F497D" w:themeColor="text2"/>
              </w:rPr>
              <w:t>ENGAGING THE FAMILY</w:t>
            </w:r>
            <w:r w:rsidR="00FC55F2" w:rsidRPr="00FC55F2">
              <w:rPr>
                <w:webHidden/>
              </w:rPr>
              <w:tab/>
            </w:r>
            <w:r w:rsidR="00FC55F2" w:rsidRPr="00FC55F2">
              <w:rPr>
                <w:webHidden/>
              </w:rPr>
              <w:fldChar w:fldCharType="begin"/>
            </w:r>
            <w:r w:rsidR="00FC55F2" w:rsidRPr="00FC55F2">
              <w:rPr>
                <w:webHidden/>
              </w:rPr>
              <w:instrText xml:space="preserve"> PAGEREF _Toc488056785 \h </w:instrText>
            </w:r>
            <w:r w:rsidR="00FC55F2" w:rsidRPr="00FC55F2">
              <w:rPr>
                <w:webHidden/>
              </w:rPr>
            </w:r>
            <w:r w:rsidR="00FC55F2" w:rsidRPr="00FC55F2">
              <w:rPr>
                <w:webHidden/>
              </w:rPr>
              <w:fldChar w:fldCharType="separate"/>
            </w:r>
            <w:r w:rsidR="00335051">
              <w:rPr>
                <w:webHidden/>
              </w:rPr>
              <w:t>37</w:t>
            </w:r>
            <w:r w:rsidR="00FC55F2" w:rsidRPr="00FC55F2">
              <w:rPr>
                <w:webHidden/>
              </w:rPr>
              <w:fldChar w:fldCharType="end"/>
            </w:r>
          </w:hyperlink>
        </w:p>
        <w:p w14:paraId="2BF9F66F" w14:textId="77777777" w:rsidR="00FC55F2" w:rsidRPr="00FC55F2" w:rsidRDefault="00352BF0" w:rsidP="00FC55F2">
          <w:pPr>
            <w:pStyle w:val="TOC2"/>
            <w:rPr>
              <w:rFonts w:asciiTheme="minorHAnsi" w:hAnsiTheme="minorHAnsi" w:cstheme="minorBidi"/>
              <w:sz w:val="22"/>
              <w:szCs w:val="22"/>
            </w:rPr>
          </w:pPr>
          <w:hyperlink w:anchor="_Toc488056786" w:history="1">
            <w:r w:rsidR="00FC55F2" w:rsidRPr="00FC55F2">
              <w:rPr>
                <w:rStyle w:val="Hyperlink"/>
                <w:color w:val="1F497D" w:themeColor="text2"/>
              </w:rPr>
              <w:t>5.1</w:t>
            </w:r>
            <w:r w:rsidR="00FC55F2" w:rsidRPr="00FC55F2">
              <w:rPr>
                <w:rFonts w:asciiTheme="minorHAnsi" w:hAnsiTheme="minorHAnsi" w:cstheme="minorBidi"/>
                <w:sz w:val="22"/>
                <w:szCs w:val="22"/>
              </w:rPr>
              <w:tab/>
            </w:r>
            <w:r w:rsidR="00FC55F2" w:rsidRPr="00FC55F2">
              <w:rPr>
                <w:rStyle w:val="Hyperlink"/>
                <w:color w:val="1F497D" w:themeColor="text2"/>
              </w:rPr>
              <w:t>Involving Children and Young People</w:t>
            </w:r>
            <w:r w:rsidR="00FC55F2" w:rsidRPr="00FC55F2">
              <w:rPr>
                <w:webHidden/>
              </w:rPr>
              <w:tab/>
            </w:r>
            <w:r w:rsidR="00FC55F2" w:rsidRPr="00FC55F2">
              <w:rPr>
                <w:webHidden/>
              </w:rPr>
              <w:fldChar w:fldCharType="begin"/>
            </w:r>
            <w:r w:rsidR="00FC55F2" w:rsidRPr="00FC55F2">
              <w:rPr>
                <w:webHidden/>
              </w:rPr>
              <w:instrText xml:space="preserve"> PAGEREF _Toc488056786 \h </w:instrText>
            </w:r>
            <w:r w:rsidR="00FC55F2" w:rsidRPr="00FC55F2">
              <w:rPr>
                <w:webHidden/>
              </w:rPr>
            </w:r>
            <w:r w:rsidR="00FC55F2" w:rsidRPr="00FC55F2">
              <w:rPr>
                <w:webHidden/>
              </w:rPr>
              <w:fldChar w:fldCharType="separate"/>
            </w:r>
            <w:r w:rsidR="00335051">
              <w:rPr>
                <w:webHidden/>
              </w:rPr>
              <w:t>37</w:t>
            </w:r>
            <w:r w:rsidR="00FC55F2" w:rsidRPr="00FC55F2">
              <w:rPr>
                <w:webHidden/>
              </w:rPr>
              <w:fldChar w:fldCharType="end"/>
            </w:r>
          </w:hyperlink>
        </w:p>
        <w:p w14:paraId="2F6FD944" w14:textId="77777777" w:rsidR="00FC55F2" w:rsidRPr="00FC55F2" w:rsidRDefault="00352BF0" w:rsidP="00FC55F2">
          <w:pPr>
            <w:pStyle w:val="TOC2"/>
            <w:rPr>
              <w:rFonts w:asciiTheme="minorHAnsi" w:hAnsiTheme="minorHAnsi" w:cstheme="minorBidi"/>
              <w:sz w:val="22"/>
              <w:szCs w:val="22"/>
            </w:rPr>
          </w:pPr>
          <w:hyperlink w:anchor="_Toc488056787" w:history="1">
            <w:r w:rsidR="00FC55F2" w:rsidRPr="00FC55F2">
              <w:rPr>
                <w:rStyle w:val="Hyperlink"/>
                <w:color w:val="1F497D" w:themeColor="text2"/>
              </w:rPr>
              <w:t>5.2</w:t>
            </w:r>
            <w:r w:rsidR="00FC55F2" w:rsidRPr="00FC55F2">
              <w:rPr>
                <w:rFonts w:asciiTheme="minorHAnsi" w:hAnsiTheme="minorHAnsi" w:cstheme="minorBidi"/>
                <w:sz w:val="22"/>
                <w:szCs w:val="22"/>
              </w:rPr>
              <w:tab/>
            </w:r>
            <w:r w:rsidR="00FC55F2" w:rsidRPr="00FC55F2">
              <w:rPr>
                <w:rStyle w:val="Hyperlink"/>
                <w:color w:val="1F497D" w:themeColor="text2"/>
              </w:rPr>
              <w:t>Working with Parents / Carers</w:t>
            </w:r>
            <w:r w:rsidR="00FC55F2" w:rsidRPr="00FC55F2">
              <w:rPr>
                <w:webHidden/>
              </w:rPr>
              <w:tab/>
            </w:r>
            <w:r w:rsidR="00FC55F2" w:rsidRPr="00FC55F2">
              <w:rPr>
                <w:webHidden/>
              </w:rPr>
              <w:fldChar w:fldCharType="begin"/>
            </w:r>
            <w:r w:rsidR="00FC55F2" w:rsidRPr="00FC55F2">
              <w:rPr>
                <w:webHidden/>
              </w:rPr>
              <w:instrText xml:space="preserve"> PAGEREF _Toc488056787 \h </w:instrText>
            </w:r>
            <w:r w:rsidR="00FC55F2" w:rsidRPr="00FC55F2">
              <w:rPr>
                <w:webHidden/>
              </w:rPr>
            </w:r>
            <w:r w:rsidR="00FC55F2" w:rsidRPr="00FC55F2">
              <w:rPr>
                <w:webHidden/>
              </w:rPr>
              <w:fldChar w:fldCharType="separate"/>
            </w:r>
            <w:r w:rsidR="00335051">
              <w:rPr>
                <w:webHidden/>
              </w:rPr>
              <w:t>37</w:t>
            </w:r>
            <w:r w:rsidR="00FC55F2" w:rsidRPr="00FC55F2">
              <w:rPr>
                <w:webHidden/>
              </w:rPr>
              <w:fldChar w:fldCharType="end"/>
            </w:r>
          </w:hyperlink>
        </w:p>
        <w:p w14:paraId="70EED07B" w14:textId="77777777" w:rsidR="00FC55F2" w:rsidRPr="00FC55F2" w:rsidRDefault="00352BF0" w:rsidP="00FC55F2">
          <w:pPr>
            <w:pStyle w:val="TOC2"/>
            <w:rPr>
              <w:rFonts w:asciiTheme="minorHAnsi" w:hAnsiTheme="minorHAnsi" w:cstheme="minorBidi"/>
              <w:sz w:val="22"/>
              <w:szCs w:val="22"/>
            </w:rPr>
          </w:pPr>
          <w:hyperlink w:anchor="_Toc488056788" w:history="1">
            <w:r w:rsidR="00FC55F2" w:rsidRPr="00FC55F2">
              <w:rPr>
                <w:rStyle w:val="Hyperlink"/>
                <w:color w:val="1F497D" w:themeColor="text2"/>
              </w:rPr>
              <w:t>5.3</w:t>
            </w:r>
            <w:r w:rsidR="00FC55F2" w:rsidRPr="00FC55F2">
              <w:rPr>
                <w:rFonts w:asciiTheme="minorHAnsi" w:hAnsiTheme="minorHAnsi" w:cstheme="minorBidi"/>
                <w:sz w:val="22"/>
                <w:szCs w:val="22"/>
              </w:rPr>
              <w:tab/>
            </w:r>
            <w:r w:rsidR="00FC55F2" w:rsidRPr="00FC55F2">
              <w:rPr>
                <w:rStyle w:val="Hyperlink"/>
                <w:color w:val="1F497D" w:themeColor="text2"/>
              </w:rPr>
              <w:t>Family Group Conferences (FGC)</w:t>
            </w:r>
            <w:r w:rsidR="00FC55F2" w:rsidRPr="00FC55F2">
              <w:rPr>
                <w:webHidden/>
              </w:rPr>
              <w:tab/>
            </w:r>
            <w:r w:rsidR="00FC55F2" w:rsidRPr="00FC55F2">
              <w:rPr>
                <w:webHidden/>
              </w:rPr>
              <w:fldChar w:fldCharType="begin"/>
            </w:r>
            <w:r w:rsidR="00FC55F2" w:rsidRPr="00FC55F2">
              <w:rPr>
                <w:webHidden/>
              </w:rPr>
              <w:instrText xml:space="preserve"> PAGEREF _Toc488056788 \h </w:instrText>
            </w:r>
            <w:r w:rsidR="00FC55F2" w:rsidRPr="00FC55F2">
              <w:rPr>
                <w:webHidden/>
              </w:rPr>
            </w:r>
            <w:r w:rsidR="00FC55F2" w:rsidRPr="00FC55F2">
              <w:rPr>
                <w:webHidden/>
              </w:rPr>
              <w:fldChar w:fldCharType="separate"/>
            </w:r>
            <w:r w:rsidR="00335051">
              <w:rPr>
                <w:webHidden/>
              </w:rPr>
              <w:t>39</w:t>
            </w:r>
            <w:r w:rsidR="00FC55F2" w:rsidRPr="00FC55F2">
              <w:rPr>
                <w:webHidden/>
              </w:rPr>
              <w:fldChar w:fldCharType="end"/>
            </w:r>
          </w:hyperlink>
        </w:p>
        <w:p w14:paraId="73038BFB" w14:textId="77777777" w:rsidR="00FC55F2" w:rsidRPr="00FC55F2" w:rsidRDefault="00FC55F2" w:rsidP="00FC55F2">
          <w:pPr>
            <w:pStyle w:val="TOC2"/>
            <w:rPr>
              <w:rStyle w:val="Hyperlink"/>
              <w:color w:val="1F497D" w:themeColor="text2"/>
            </w:rPr>
          </w:pPr>
        </w:p>
        <w:p w14:paraId="14C0E32A" w14:textId="77777777" w:rsidR="00FC55F2" w:rsidRPr="00FC55F2" w:rsidRDefault="00352BF0" w:rsidP="00FC55F2">
          <w:pPr>
            <w:pStyle w:val="TOC2"/>
            <w:rPr>
              <w:rFonts w:asciiTheme="minorHAnsi" w:hAnsiTheme="minorHAnsi" w:cstheme="minorBidi"/>
              <w:sz w:val="22"/>
              <w:szCs w:val="22"/>
            </w:rPr>
          </w:pPr>
          <w:hyperlink w:anchor="_Toc488056789" w:history="1">
            <w:r w:rsidR="00FC55F2" w:rsidRPr="00FC55F2">
              <w:rPr>
                <w:rStyle w:val="Hyperlink"/>
                <w:b/>
                <w:color w:val="1F497D" w:themeColor="text2"/>
              </w:rPr>
              <w:t>6.0</w:t>
            </w:r>
            <w:r w:rsidR="00FC55F2" w:rsidRPr="00FC55F2">
              <w:rPr>
                <w:rFonts w:asciiTheme="minorHAnsi" w:hAnsiTheme="minorHAnsi" w:cstheme="minorBidi"/>
                <w:b/>
                <w:sz w:val="22"/>
                <w:szCs w:val="22"/>
              </w:rPr>
              <w:tab/>
            </w:r>
            <w:r w:rsidR="00FC55F2" w:rsidRPr="00FC55F2">
              <w:rPr>
                <w:rStyle w:val="Hyperlink"/>
                <w:b/>
                <w:color w:val="1F497D" w:themeColor="text2"/>
              </w:rPr>
              <w:t>PROTECTION</w:t>
            </w:r>
            <w:r w:rsidR="00FC55F2" w:rsidRPr="00FC55F2">
              <w:rPr>
                <w:webHidden/>
              </w:rPr>
              <w:tab/>
            </w:r>
            <w:r w:rsidR="00FC55F2" w:rsidRPr="00FC55F2">
              <w:rPr>
                <w:webHidden/>
              </w:rPr>
              <w:fldChar w:fldCharType="begin"/>
            </w:r>
            <w:r w:rsidR="00FC55F2" w:rsidRPr="00FC55F2">
              <w:rPr>
                <w:webHidden/>
              </w:rPr>
              <w:instrText xml:space="preserve"> PAGEREF _Toc488056789 \h </w:instrText>
            </w:r>
            <w:r w:rsidR="00FC55F2" w:rsidRPr="00FC55F2">
              <w:rPr>
                <w:webHidden/>
              </w:rPr>
            </w:r>
            <w:r w:rsidR="00FC55F2" w:rsidRPr="00FC55F2">
              <w:rPr>
                <w:webHidden/>
              </w:rPr>
              <w:fldChar w:fldCharType="separate"/>
            </w:r>
            <w:r w:rsidR="00335051">
              <w:rPr>
                <w:webHidden/>
              </w:rPr>
              <w:t>40</w:t>
            </w:r>
            <w:r w:rsidR="00FC55F2" w:rsidRPr="00FC55F2">
              <w:rPr>
                <w:webHidden/>
              </w:rPr>
              <w:fldChar w:fldCharType="end"/>
            </w:r>
          </w:hyperlink>
        </w:p>
        <w:p w14:paraId="46D78C10" w14:textId="77777777" w:rsidR="00FC55F2" w:rsidRPr="00FC55F2" w:rsidRDefault="00352BF0" w:rsidP="00FC55F2">
          <w:pPr>
            <w:pStyle w:val="TOC2"/>
            <w:rPr>
              <w:rFonts w:asciiTheme="minorHAnsi" w:hAnsiTheme="minorHAnsi" w:cstheme="minorBidi"/>
              <w:sz w:val="22"/>
              <w:szCs w:val="22"/>
            </w:rPr>
          </w:pPr>
          <w:hyperlink w:anchor="_Toc488056790" w:history="1">
            <w:r w:rsidR="00FC55F2" w:rsidRPr="00FC55F2">
              <w:rPr>
                <w:rStyle w:val="Hyperlink"/>
                <w:color w:val="1F497D" w:themeColor="text2"/>
              </w:rPr>
              <w:t>6.1</w:t>
            </w:r>
            <w:r w:rsidR="00FC55F2" w:rsidRPr="00FC55F2">
              <w:rPr>
                <w:rFonts w:asciiTheme="minorHAnsi" w:hAnsiTheme="minorHAnsi" w:cstheme="minorBidi"/>
                <w:sz w:val="22"/>
                <w:szCs w:val="22"/>
              </w:rPr>
              <w:tab/>
            </w:r>
            <w:r w:rsidR="00FC55F2" w:rsidRPr="00FC55F2">
              <w:rPr>
                <w:rStyle w:val="Hyperlink"/>
                <w:color w:val="1F497D" w:themeColor="text2"/>
              </w:rPr>
              <w:t>Raising a Concern</w:t>
            </w:r>
            <w:r w:rsidR="00FC55F2" w:rsidRPr="00FC55F2">
              <w:rPr>
                <w:webHidden/>
              </w:rPr>
              <w:tab/>
            </w:r>
            <w:r w:rsidR="00FC55F2" w:rsidRPr="00FC55F2">
              <w:rPr>
                <w:webHidden/>
              </w:rPr>
              <w:fldChar w:fldCharType="begin"/>
            </w:r>
            <w:r w:rsidR="00FC55F2" w:rsidRPr="00FC55F2">
              <w:rPr>
                <w:webHidden/>
              </w:rPr>
              <w:instrText xml:space="preserve"> PAGEREF _Toc488056790 \h </w:instrText>
            </w:r>
            <w:r w:rsidR="00FC55F2" w:rsidRPr="00FC55F2">
              <w:rPr>
                <w:webHidden/>
              </w:rPr>
            </w:r>
            <w:r w:rsidR="00FC55F2" w:rsidRPr="00FC55F2">
              <w:rPr>
                <w:webHidden/>
              </w:rPr>
              <w:fldChar w:fldCharType="separate"/>
            </w:r>
            <w:r w:rsidR="00335051">
              <w:rPr>
                <w:webHidden/>
              </w:rPr>
              <w:t>40</w:t>
            </w:r>
            <w:r w:rsidR="00FC55F2" w:rsidRPr="00FC55F2">
              <w:rPr>
                <w:webHidden/>
              </w:rPr>
              <w:fldChar w:fldCharType="end"/>
            </w:r>
          </w:hyperlink>
        </w:p>
        <w:p w14:paraId="5625186E" w14:textId="77777777" w:rsidR="00FC55F2" w:rsidRPr="00FC55F2" w:rsidRDefault="00352BF0" w:rsidP="00FC55F2">
          <w:pPr>
            <w:pStyle w:val="TOC2"/>
            <w:rPr>
              <w:rFonts w:asciiTheme="minorHAnsi" w:hAnsiTheme="minorHAnsi" w:cstheme="minorBidi"/>
              <w:sz w:val="22"/>
              <w:szCs w:val="22"/>
            </w:rPr>
          </w:pPr>
          <w:hyperlink w:anchor="_Toc488056791" w:history="1">
            <w:r w:rsidR="00FC55F2" w:rsidRPr="00FC55F2">
              <w:rPr>
                <w:rStyle w:val="Hyperlink"/>
                <w:color w:val="1F497D" w:themeColor="text2"/>
              </w:rPr>
              <w:t>6.2</w:t>
            </w:r>
            <w:r w:rsidR="00FC55F2" w:rsidRPr="00FC55F2">
              <w:rPr>
                <w:rFonts w:asciiTheme="minorHAnsi" w:hAnsiTheme="minorHAnsi" w:cstheme="minorBidi"/>
                <w:sz w:val="22"/>
                <w:szCs w:val="22"/>
              </w:rPr>
              <w:tab/>
            </w:r>
            <w:r w:rsidR="00FC55F2" w:rsidRPr="00FC55F2">
              <w:rPr>
                <w:rStyle w:val="Hyperlink"/>
                <w:color w:val="1F497D" w:themeColor="text2"/>
              </w:rPr>
              <w:t>Receipt of Referrals</w:t>
            </w:r>
            <w:r w:rsidR="00FC55F2" w:rsidRPr="00FC55F2">
              <w:rPr>
                <w:webHidden/>
              </w:rPr>
              <w:tab/>
            </w:r>
            <w:r w:rsidR="00FC55F2" w:rsidRPr="00FC55F2">
              <w:rPr>
                <w:webHidden/>
              </w:rPr>
              <w:fldChar w:fldCharType="begin"/>
            </w:r>
            <w:r w:rsidR="00FC55F2" w:rsidRPr="00FC55F2">
              <w:rPr>
                <w:webHidden/>
              </w:rPr>
              <w:instrText xml:space="preserve"> PAGEREF _Toc488056791 \h </w:instrText>
            </w:r>
            <w:r w:rsidR="00FC55F2" w:rsidRPr="00FC55F2">
              <w:rPr>
                <w:webHidden/>
              </w:rPr>
            </w:r>
            <w:r w:rsidR="00FC55F2" w:rsidRPr="00FC55F2">
              <w:rPr>
                <w:webHidden/>
              </w:rPr>
              <w:fldChar w:fldCharType="separate"/>
            </w:r>
            <w:r w:rsidR="00335051">
              <w:rPr>
                <w:webHidden/>
              </w:rPr>
              <w:t>40</w:t>
            </w:r>
            <w:r w:rsidR="00FC55F2" w:rsidRPr="00FC55F2">
              <w:rPr>
                <w:webHidden/>
              </w:rPr>
              <w:fldChar w:fldCharType="end"/>
            </w:r>
          </w:hyperlink>
        </w:p>
        <w:p w14:paraId="6D21E5F4" w14:textId="77777777" w:rsidR="00FC55F2" w:rsidRPr="00FC55F2" w:rsidRDefault="00352BF0" w:rsidP="00FC55F2">
          <w:pPr>
            <w:pStyle w:val="TOC2"/>
            <w:rPr>
              <w:rStyle w:val="Hyperlink"/>
              <w:color w:val="1F497D" w:themeColor="text2"/>
            </w:rPr>
          </w:pPr>
          <w:hyperlink w:anchor="_Toc488056792" w:history="1">
            <w:r w:rsidR="00FC55F2" w:rsidRPr="00FC55F2">
              <w:rPr>
                <w:rStyle w:val="Hyperlink"/>
                <w:color w:val="1F497D" w:themeColor="text2"/>
              </w:rPr>
              <w:t>6.3</w:t>
            </w:r>
            <w:r w:rsidR="00FC55F2" w:rsidRPr="00FC55F2">
              <w:rPr>
                <w:rFonts w:asciiTheme="minorHAnsi" w:hAnsiTheme="minorHAnsi" w:cstheme="minorBidi"/>
                <w:sz w:val="22"/>
                <w:szCs w:val="22"/>
              </w:rPr>
              <w:tab/>
            </w:r>
            <w:r w:rsidR="00FC55F2" w:rsidRPr="00FC55F2">
              <w:rPr>
                <w:rStyle w:val="Hyperlink"/>
                <w:color w:val="1F497D" w:themeColor="text2"/>
              </w:rPr>
              <w:t>Assessment of Referrals</w:t>
            </w:r>
            <w:r w:rsidR="00FC55F2" w:rsidRPr="00FC55F2">
              <w:rPr>
                <w:webHidden/>
              </w:rPr>
              <w:tab/>
            </w:r>
            <w:r w:rsidR="00FC55F2" w:rsidRPr="00FC55F2">
              <w:rPr>
                <w:webHidden/>
              </w:rPr>
              <w:fldChar w:fldCharType="begin"/>
            </w:r>
            <w:r w:rsidR="00FC55F2" w:rsidRPr="00FC55F2">
              <w:rPr>
                <w:webHidden/>
              </w:rPr>
              <w:instrText xml:space="preserve"> PAGEREF _Toc488056792 \h </w:instrText>
            </w:r>
            <w:r w:rsidR="00FC55F2" w:rsidRPr="00FC55F2">
              <w:rPr>
                <w:webHidden/>
              </w:rPr>
            </w:r>
            <w:r w:rsidR="00FC55F2" w:rsidRPr="00FC55F2">
              <w:rPr>
                <w:webHidden/>
              </w:rPr>
              <w:fldChar w:fldCharType="separate"/>
            </w:r>
            <w:r w:rsidR="00335051">
              <w:rPr>
                <w:webHidden/>
              </w:rPr>
              <w:t>42</w:t>
            </w:r>
            <w:r w:rsidR="00FC55F2" w:rsidRPr="00FC55F2">
              <w:rPr>
                <w:webHidden/>
              </w:rPr>
              <w:fldChar w:fldCharType="end"/>
            </w:r>
          </w:hyperlink>
        </w:p>
        <w:p w14:paraId="1354C525" w14:textId="487FBB79" w:rsidR="00FC55F2" w:rsidRPr="00FC55F2" w:rsidRDefault="00352BF0" w:rsidP="00FC55F2">
          <w:pPr>
            <w:pStyle w:val="TOC2"/>
            <w:rPr>
              <w:rFonts w:asciiTheme="minorHAnsi" w:hAnsiTheme="minorHAnsi" w:cstheme="minorBidi"/>
              <w:sz w:val="22"/>
              <w:szCs w:val="22"/>
            </w:rPr>
          </w:pPr>
          <w:hyperlink w:anchor="_Toc488056794" w:history="1">
            <w:r w:rsidR="00FC55F2" w:rsidRPr="00FC55F2">
              <w:rPr>
                <w:rStyle w:val="Hyperlink"/>
                <w:color w:val="1F497D" w:themeColor="text2"/>
              </w:rPr>
              <w:t>6.4</w:t>
            </w:r>
            <w:r w:rsidR="00FC55F2" w:rsidRPr="00FC55F2">
              <w:rPr>
                <w:rFonts w:asciiTheme="minorHAnsi" w:hAnsiTheme="minorHAnsi" w:cstheme="minorBidi"/>
                <w:sz w:val="22"/>
                <w:szCs w:val="22"/>
              </w:rPr>
              <w:tab/>
            </w:r>
            <w:r w:rsidR="00FC55F2" w:rsidRPr="00FC55F2">
              <w:rPr>
                <w:rStyle w:val="Hyperlink"/>
                <w:color w:val="1F497D" w:themeColor="text2"/>
              </w:rPr>
              <w:t>Child Protection Investigations</w:t>
            </w:r>
            <w:r w:rsidR="00FC55F2" w:rsidRPr="00FC55F2">
              <w:rPr>
                <w:webHidden/>
              </w:rPr>
              <w:tab/>
            </w:r>
            <w:r w:rsidR="00FC55F2" w:rsidRPr="00FC55F2">
              <w:rPr>
                <w:webHidden/>
              </w:rPr>
              <w:fldChar w:fldCharType="begin"/>
            </w:r>
            <w:r w:rsidR="00FC55F2" w:rsidRPr="00FC55F2">
              <w:rPr>
                <w:webHidden/>
              </w:rPr>
              <w:instrText xml:space="preserve"> PAGEREF _Toc488056794 \h </w:instrText>
            </w:r>
            <w:r w:rsidR="00FC55F2" w:rsidRPr="00FC55F2">
              <w:rPr>
                <w:webHidden/>
              </w:rPr>
            </w:r>
            <w:r w:rsidR="00FC55F2" w:rsidRPr="00FC55F2">
              <w:rPr>
                <w:webHidden/>
              </w:rPr>
              <w:fldChar w:fldCharType="separate"/>
            </w:r>
            <w:r w:rsidR="00335051">
              <w:rPr>
                <w:webHidden/>
              </w:rPr>
              <w:t>44</w:t>
            </w:r>
            <w:r w:rsidR="00FC55F2" w:rsidRPr="00FC55F2">
              <w:rPr>
                <w:webHidden/>
              </w:rPr>
              <w:fldChar w:fldCharType="end"/>
            </w:r>
          </w:hyperlink>
        </w:p>
        <w:p w14:paraId="361BE62C" w14:textId="77777777" w:rsidR="00FC55F2" w:rsidRPr="00FC55F2" w:rsidRDefault="00352BF0" w:rsidP="00FC55F2">
          <w:pPr>
            <w:pStyle w:val="TOC2"/>
            <w:rPr>
              <w:rFonts w:asciiTheme="minorHAnsi" w:hAnsiTheme="minorHAnsi" w:cstheme="minorBidi"/>
              <w:sz w:val="22"/>
              <w:szCs w:val="22"/>
            </w:rPr>
          </w:pPr>
          <w:hyperlink w:anchor="_Toc488056795" w:history="1">
            <w:r w:rsidR="00FC55F2" w:rsidRPr="00FC55F2">
              <w:rPr>
                <w:rStyle w:val="Hyperlink"/>
                <w:color w:val="1F497D" w:themeColor="text2"/>
              </w:rPr>
              <w:t>6.5</w:t>
            </w:r>
            <w:r w:rsidR="00FC55F2" w:rsidRPr="00FC55F2">
              <w:rPr>
                <w:rFonts w:asciiTheme="minorHAnsi" w:hAnsiTheme="minorHAnsi" w:cstheme="minorBidi"/>
                <w:sz w:val="22"/>
                <w:szCs w:val="22"/>
              </w:rPr>
              <w:tab/>
            </w:r>
            <w:r w:rsidR="00FC55F2" w:rsidRPr="00FC55F2">
              <w:rPr>
                <w:rStyle w:val="Hyperlink"/>
                <w:color w:val="1F497D" w:themeColor="text2"/>
              </w:rPr>
              <w:t>The Child Protection Register (CPR) and Child Protection Plans (CPP)</w:t>
            </w:r>
            <w:r w:rsidR="00FC55F2" w:rsidRPr="00FC55F2">
              <w:rPr>
                <w:webHidden/>
              </w:rPr>
              <w:tab/>
            </w:r>
            <w:r w:rsidR="00FC55F2" w:rsidRPr="00FC55F2">
              <w:rPr>
                <w:webHidden/>
              </w:rPr>
              <w:fldChar w:fldCharType="begin"/>
            </w:r>
            <w:r w:rsidR="00FC55F2" w:rsidRPr="00FC55F2">
              <w:rPr>
                <w:webHidden/>
              </w:rPr>
              <w:instrText xml:space="preserve"> PAGEREF _Toc488056795 \h </w:instrText>
            </w:r>
            <w:r w:rsidR="00FC55F2" w:rsidRPr="00FC55F2">
              <w:rPr>
                <w:webHidden/>
              </w:rPr>
            </w:r>
            <w:r w:rsidR="00FC55F2" w:rsidRPr="00FC55F2">
              <w:rPr>
                <w:webHidden/>
              </w:rPr>
              <w:fldChar w:fldCharType="separate"/>
            </w:r>
            <w:r w:rsidR="00335051">
              <w:rPr>
                <w:webHidden/>
              </w:rPr>
              <w:t>45</w:t>
            </w:r>
            <w:r w:rsidR="00FC55F2" w:rsidRPr="00FC55F2">
              <w:rPr>
                <w:webHidden/>
              </w:rPr>
              <w:fldChar w:fldCharType="end"/>
            </w:r>
          </w:hyperlink>
        </w:p>
        <w:p w14:paraId="6759F5A2" w14:textId="7A770340" w:rsidR="00FC55F2" w:rsidRPr="00FC55F2" w:rsidRDefault="00352BF0" w:rsidP="00FC55F2">
          <w:pPr>
            <w:pStyle w:val="TOC2"/>
            <w:rPr>
              <w:rFonts w:asciiTheme="minorHAnsi" w:hAnsiTheme="minorHAnsi" w:cstheme="minorBidi"/>
              <w:sz w:val="22"/>
              <w:szCs w:val="22"/>
            </w:rPr>
          </w:pPr>
          <w:hyperlink w:anchor="_Toc488056796" w:history="1">
            <w:r w:rsidR="00FC55F2" w:rsidRPr="00FC55F2">
              <w:rPr>
                <w:rStyle w:val="Hyperlink"/>
                <w:color w:val="1F497D" w:themeColor="text2"/>
              </w:rPr>
              <w:t>6.6</w:t>
            </w:r>
            <w:r w:rsidR="00FC55F2" w:rsidRPr="00FC55F2">
              <w:rPr>
                <w:rFonts w:asciiTheme="minorHAnsi" w:hAnsiTheme="minorHAnsi" w:cstheme="minorBidi"/>
                <w:sz w:val="22"/>
                <w:szCs w:val="22"/>
              </w:rPr>
              <w:tab/>
            </w:r>
            <w:r w:rsidR="00FC55F2" w:rsidRPr="00FC55F2">
              <w:rPr>
                <w:rStyle w:val="Hyperlink"/>
                <w:color w:val="1F497D" w:themeColor="text2"/>
              </w:rPr>
              <w:t>Making Effective Use of Legislative Powers</w:t>
            </w:r>
            <w:r w:rsidR="00FC55F2" w:rsidRPr="00FC55F2">
              <w:rPr>
                <w:webHidden/>
              </w:rPr>
              <w:tab/>
            </w:r>
            <w:r w:rsidR="00FC55F2" w:rsidRPr="00FC55F2">
              <w:rPr>
                <w:webHidden/>
              </w:rPr>
              <w:fldChar w:fldCharType="begin"/>
            </w:r>
            <w:r w:rsidR="00FC55F2" w:rsidRPr="00FC55F2">
              <w:rPr>
                <w:webHidden/>
              </w:rPr>
              <w:instrText xml:space="preserve"> PAGEREF _Toc488056796 \h </w:instrText>
            </w:r>
            <w:r w:rsidR="00FC55F2" w:rsidRPr="00FC55F2">
              <w:rPr>
                <w:webHidden/>
              </w:rPr>
            </w:r>
            <w:r w:rsidR="00FC55F2" w:rsidRPr="00FC55F2">
              <w:rPr>
                <w:webHidden/>
              </w:rPr>
              <w:fldChar w:fldCharType="separate"/>
            </w:r>
            <w:r w:rsidR="00335051">
              <w:rPr>
                <w:webHidden/>
              </w:rPr>
              <w:t>45</w:t>
            </w:r>
            <w:r w:rsidR="00FC55F2" w:rsidRPr="00FC55F2">
              <w:rPr>
                <w:webHidden/>
              </w:rPr>
              <w:fldChar w:fldCharType="end"/>
            </w:r>
          </w:hyperlink>
        </w:p>
        <w:p w14:paraId="013124EB"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97" w:history="1">
            <w:r w:rsidR="00FC55F2" w:rsidRPr="00FC55F2">
              <w:rPr>
                <w:rStyle w:val="Hyperlink"/>
                <w:color w:val="1F497D" w:themeColor="text2"/>
              </w:rPr>
              <w:t>6.6.1</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Private Law Orders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_Toc488056797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47</w:t>
            </w:r>
            <w:r w:rsidR="00FC55F2" w:rsidRPr="00FC55F2">
              <w:rPr>
                <w:webHidden/>
                <w:color w:val="1F497D" w:themeColor="text2"/>
              </w:rPr>
              <w:fldChar w:fldCharType="end"/>
            </w:r>
          </w:hyperlink>
        </w:p>
        <w:p w14:paraId="5561EF69"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98" w:history="1">
            <w:r w:rsidR="00FC55F2" w:rsidRPr="00FC55F2">
              <w:rPr>
                <w:rStyle w:val="Hyperlink"/>
                <w:color w:val="1F497D" w:themeColor="text2"/>
              </w:rPr>
              <w:t>6.6.2</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NSPCC</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_Toc488056798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48</w:t>
            </w:r>
            <w:r w:rsidR="00FC55F2" w:rsidRPr="00FC55F2">
              <w:rPr>
                <w:webHidden/>
                <w:color w:val="1F497D" w:themeColor="text2"/>
              </w:rPr>
              <w:fldChar w:fldCharType="end"/>
            </w:r>
          </w:hyperlink>
        </w:p>
        <w:p w14:paraId="292A7726"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799" w:history="1">
            <w:r w:rsidR="00FC55F2" w:rsidRPr="00FC55F2">
              <w:rPr>
                <w:rStyle w:val="Hyperlink"/>
                <w:color w:val="1F497D" w:themeColor="text2"/>
              </w:rPr>
              <w:t>6.6.3</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Other Legislative Powers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_Toc488056799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48</w:t>
            </w:r>
            <w:r w:rsidR="00FC55F2" w:rsidRPr="00FC55F2">
              <w:rPr>
                <w:webHidden/>
                <w:color w:val="1F497D" w:themeColor="text2"/>
              </w:rPr>
              <w:fldChar w:fldCharType="end"/>
            </w:r>
          </w:hyperlink>
        </w:p>
        <w:p w14:paraId="6747F848" w14:textId="77777777" w:rsidR="00FC55F2" w:rsidRPr="00FC55F2" w:rsidRDefault="00FC55F2">
          <w:pPr>
            <w:pStyle w:val="TOC1"/>
            <w:rPr>
              <w:rStyle w:val="Hyperlink"/>
              <w:color w:val="1F497D" w:themeColor="text2"/>
            </w:rPr>
          </w:pPr>
        </w:p>
        <w:p w14:paraId="5D29B03D" w14:textId="77777777" w:rsidR="00FC55F2" w:rsidRPr="00FC55F2" w:rsidRDefault="00352BF0">
          <w:pPr>
            <w:pStyle w:val="TOC1"/>
            <w:rPr>
              <w:rFonts w:asciiTheme="minorHAnsi" w:eastAsiaTheme="minorEastAsia" w:hAnsiTheme="minorHAnsi" w:cstheme="minorBidi"/>
              <w:b w:val="0"/>
              <w:color w:val="1F497D" w:themeColor="text2"/>
              <w:sz w:val="22"/>
              <w:szCs w:val="22"/>
            </w:rPr>
          </w:pPr>
          <w:hyperlink w:anchor="_Toc488056800" w:history="1">
            <w:r w:rsidR="00FC55F2" w:rsidRPr="00FC55F2">
              <w:rPr>
                <w:rStyle w:val="Hyperlink"/>
                <w:color w:val="1F497D" w:themeColor="text2"/>
              </w:rPr>
              <w:t>7.0</w:t>
            </w:r>
            <w:r w:rsidR="00FC55F2" w:rsidRPr="00FC55F2">
              <w:rPr>
                <w:rFonts w:asciiTheme="minorHAnsi" w:eastAsiaTheme="minorEastAsia" w:hAnsiTheme="minorHAnsi" w:cstheme="minorBidi"/>
                <w:b w:val="0"/>
                <w:color w:val="1F497D" w:themeColor="text2"/>
                <w:sz w:val="22"/>
                <w:szCs w:val="22"/>
              </w:rPr>
              <w:tab/>
            </w:r>
            <w:r w:rsidR="00FC55F2" w:rsidRPr="00FC55F2">
              <w:rPr>
                <w:rStyle w:val="Hyperlink"/>
                <w:color w:val="1F497D" w:themeColor="text2"/>
              </w:rPr>
              <w:t>SAFEGUARDING IN SPECIFIC CIRCUMSTANCES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_Toc488056800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50</w:t>
            </w:r>
            <w:r w:rsidR="00FC55F2" w:rsidRPr="00FC55F2">
              <w:rPr>
                <w:webHidden/>
                <w:color w:val="1F497D" w:themeColor="text2"/>
              </w:rPr>
              <w:fldChar w:fldCharType="end"/>
            </w:r>
          </w:hyperlink>
        </w:p>
        <w:p w14:paraId="235B0049"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01" w:history="1">
            <w:r w:rsidR="00FC55F2" w:rsidRPr="00FC55F2">
              <w:rPr>
                <w:rStyle w:val="Hyperlink"/>
                <w:b/>
                <w:color w:val="1F497D" w:themeColor="text2"/>
              </w:rPr>
              <w:t>7.1</w:t>
            </w:r>
            <w:r w:rsidR="00FC55F2" w:rsidRPr="00FC55F2">
              <w:rPr>
                <w:rFonts w:asciiTheme="minorHAnsi" w:eastAsiaTheme="minorEastAsia" w:hAnsiTheme="minorHAnsi" w:cstheme="minorBidi"/>
                <w:b/>
                <w:color w:val="1F497D" w:themeColor="text2"/>
                <w:sz w:val="22"/>
                <w:szCs w:val="22"/>
              </w:rPr>
              <w:tab/>
            </w:r>
            <w:r w:rsidR="00FC55F2" w:rsidRPr="00FC55F2">
              <w:rPr>
                <w:rStyle w:val="Hyperlink"/>
                <w:b/>
                <w:color w:val="1F497D" w:themeColor="text2"/>
              </w:rPr>
              <w:t>Grooming</w:t>
            </w:r>
            <w:r w:rsidR="00FC55F2" w:rsidRPr="00FC55F2">
              <w:rPr>
                <w:webHidden/>
                <w:color w:val="1F497D" w:themeColor="text2"/>
              </w:rPr>
              <w:tab/>
            </w:r>
            <w:r w:rsidR="00FC55F2" w:rsidRPr="00FC55F2">
              <w:rPr>
                <w:b/>
                <w:webHidden/>
                <w:color w:val="1F497D" w:themeColor="text2"/>
              </w:rPr>
              <w:fldChar w:fldCharType="begin"/>
            </w:r>
            <w:r w:rsidR="00FC55F2" w:rsidRPr="00FC55F2">
              <w:rPr>
                <w:b/>
                <w:webHidden/>
                <w:color w:val="1F497D" w:themeColor="text2"/>
              </w:rPr>
              <w:instrText xml:space="preserve"> PAGEREF _Toc488056801 \h </w:instrText>
            </w:r>
            <w:r w:rsidR="00FC55F2" w:rsidRPr="00FC55F2">
              <w:rPr>
                <w:b/>
                <w:webHidden/>
                <w:color w:val="1F497D" w:themeColor="text2"/>
              </w:rPr>
            </w:r>
            <w:r w:rsidR="00FC55F2" w:rsidRPr="00FC55F2">
              <w:rPr>
                <w:b/>
                <w:webHidden/>
                <w:color w:val="1F497D" w:themeColor="text2"/>
              </w:rPr>
              <w:fldChar w:fldCharType="separate"/>
            </w:r>
            <w:r w:rsidR="00335051">
              <w:rPr>
                <w:b/>
                <w:webHidden/>
                <w:color w:val="1F497D" w:themeColor="text2"/>
              </w:rPr>
              <w:t>50</w:t>
            </w:r>
            <w:r w:rsidR="00FC55F2" w:rsidRPr="00FC55F2">
              <w:rPr>
                <w:b/>
                <w:webHidden/>
                <w:color w:val="1F497D" w:themeColor="text2"/>
              </w:rPr>
              <w:fldChar w:fldCharType="end"/>
            </w:r>
          </w:hyperlink>
        </w:p>
        <w:p w14:paraId="47A8B4E9" w14:textId="77777777" w:rsidR="00FC55F2" w:rsidRDefault="00FC55F2" w:rsidP="00FC55F2">
          <w:pPr>
            <w:pStyle w:val="TOC2"/>
            <w:rPr>
              <w:rStyle w:val="Hyperlink"/>
              <w:color w:val="1F497D" w:themeColor="text2"/>
            </w:rPr>
          </w:pPr>
        </w:p>
        <w:p w14:paraId="7526A81D" w14:textId="77777777" w:rsidR="00FC55F2" w:rsidRPr="00FC55F2" w:rsidRDefault="00352BF0" w:rsidP="00FC55F2">
          <w:pPr>
            <w:pStyle w:val="TOC2"/>
            <w:rPr>
              <w:rFonts w:asciiTheme="minorHAnsi" w:hAnsiTheme="minorHAnsi" w:cstheme="minorBidi"/>
              <w:sz w:val="22"/>
              <w:szCs w:val="22"/>
            </w:rPr>
          </w:pPr>
          <w:hyperlink w:anchor="_Toc488056802" w:history="1">
            <w:r w:rsidR="00FC55F2" w:rsidRPr="00FC55F2">
              <w:rPr>
                <w:rStyle w:val="Hyperlink"/>
                <w:b/>
                <w:color w:val="1F497D" w:themeColor="text2"/>
              </w:rPr>
              <w:t>7.2.</w:t>
            </w:r>
            <w:r w:rsidR="00FC55F2" w:rsidRPr="00FC55F2">
              <w:rPr>
                <w:rFonts w:asciiTheme="minorHAnsi" w:hAnsiTheme="minorHAnsi" w:cstheme="minorBidi"/>
                <w:b/>
                <w:sz w:val="22"/>
                <w:szCs w:val="22"/>
              </w:rPr>
              <w:tab/>
            </w:r>
            <w:r w:rsidR="00FC55F2" w:rsidRPr="00FC55F2">
              <w:rPr>
                <w:rStyle w:val="Hyperlink"/>
                <w:b/>
                <w:color w:val="1F497D" w:themeColor="text2"/>
              </w:rPr>
              <w:t>Specific Forms of Abuse</w:t>
            </w:r>
            <w:r w:rsidR="00FC55F2" w:rsidRPr="00FC55F2">
              <w:rPr>
                <w:webHidden/>
              </w:rPr>
              <w:tab/>
            </w:r>
            <w:r w:rsidR="00FC55F2" w:rsidRPr="00FC55F2">
              <w:rPr>
                <w:b/>
                <w:webHidden/>
              </w:rPr>
              <w:fldChar w:fldCharType="begin"/>
            </w:r>
            <w:r w:rsidR="00FC55F2" w:rsidRPr="00FC55F2">
              <w:rPr>
                <w:b/>
                <w:webHidden/>
              </w:rPr>
              <w:instrText xml:space="preserve"> PAGEREF _Toc488056802 \h </w:instrText>
            </w:r>
            <w:r w:rsidR="00FC55F2" w:rsidRPr="00FC55F2">
              <w:rPr>
                <w:b/>
                <w:webHidden/>
              </w:rPr>
            </w:r>
            <w:r w:rsidR="00FC55F2" w:rsidRPr="00FC55F2">
              <w:rPr>
                <w:b/>
                <w:webHidden/>
              </w:rPr>
              <w:fldChar w:fldCharType="separate"/>
            </w:r>
            <w:r w:rsidR="00335051">
              <w:rPr>
                <w:b/>
                <w:webHidden/>
              </w:rPr>
              <w:t>51</w:t>
            </w:r>
            <w:r w:rsidR="00FC55F2" w:rsidRPr="00FC55F2">
              <w:rPr>
                <w:b/>
                <w:webHidden/>
              </w:rPr>
              <w:fldChar w:fldCharType="end"/>
            </w:r>
          </w:hyperlink>
        </w:p>
        <w:p w14:paraId="670C5832" w14:textId="77777777" w:rsidR="00FC55F2" w:rsidRPr="00FC55F2" w:rsidRDefault="00352BF0" w:rsidP="00FC55F2">
          <w:pPr>
            <w:pStyle w:val="TOC2"/>
            <w:rPr>
              <w:rFonts w:asciiTheme="minorHAnsi" w:hAnsiTheme="minorHAnsi" w:cstheme="minorBidi"/>
              <w:sz w:val="22"/>
              <w:szCs w:val="22"/>
            </w:rPr>
          </w:pPr>
          <w:hyperlink w:anchor="_Toc488056803" w:history="1">
            <w:r w:rsidR="00FC55F2" w:rsidRPr="00FC55F2">
              <w:rPr>
                <w:rStyle w:val="Hyperlink"/>
                <w:color w:val="1F497D" w:themeColor="text2"/>
              </w:rPr>
              <w:t>7.2.1</w:t>
            </w:r>
            <w:r w:rsidR="00FC55F2" w:rsidRPr="00FC55F2">
              <w:rPr>
                <w:rFonts w:asciiTheme="minorHAnsi" w:hAnsiTheme="minorHAnsi" w:cstheme="minorBidi"/>
                <w:sz w:val="22"/>
                <w:szCs w:val="22"/>
              </w:rPr>
              <w:tab/>
            </w:r>
            <w:r w:rsidR="00FC55F2" w:rsidRPr="00FC55F2">
              <w:rPr>
                <w:rStyle w:val="Hyperlink"/>
                <w:color w:val="1F497D" w:themeColor="text2"/>
              </w:rPr>
              <w:t>Complex Child Abuse</w:t>
            </w:r>
            <w:r w:rsidR="00FC55F2" w:rsidRPr="00FC55F2">
              <w:rPr>
                <w:webHidden/>
              </w:rPr>
              <w:tab/>
            </w:r>
            <w:r w:rsidR="00FC55F2" w:rsidRPr="00FC55F2">
              <w:rPr>
                <w:webHidden/>
              </w:rPr>
              <w:fldChar w:fldCharType="begin"/>
            </w:r>
            <w:r w:rsidR="00FC55F2" w:rsidRPr="00FC55F2">
              <w:rPr>
                <w:webHidden/>
              </w:rPr>
              <w:instrText xml:space="preserve"> PAGEREF _Toc488056803 \h </w:instrText>
            </w:r>
            <w:r w:rsidR="00FC55F2" w:rsidRPr="00FC55F2">
              <w:rPr>
                <w:webHidden/>
              </w:rPr>
            </w:r>
            <w:r w:rsidR="00FC55F2" w:rsidRPr="00FC55F2">
              <w:rPr>
                <w:webHidden/>
              </w:rPr>
              <w:fldChar w:fldCharType="separate"/>
            </w:r>
            <w:r w:rsidR="00335051">
              <w:rPr>
                <w:webHidden/>
              </w:rPr>
              <w:t>51</w:t>
            </w:r>
            <w:r w:rsidR="00FC55F2" w:rsidRPr="00FC55F2">
              <w:rPr>
                <w:webHidden/>
              </w:rPr>
              <w:fldChar w:fldCharType="end"/>
            </w:r>
          </w:hyperlink>
        </w:p>
        <w:p w14:paraId="5FA05326"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04" w:history="1">
            <w:r w:rsidR="00FC55F2" w:rsidRPr="00FC55F2">
              <w:rPr>
                <w:rStyle w:val="Hyperlink"/>
                <w:color w:val="1F497D" w:themeColor="text2"/>
              </w:rPr>
              <w:t>7.2.2</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Abuse within Communities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_Toc488056804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51</w:t>
            </w:r>
            <w:r w:rsidR="00FC55F2" w:rsidRPr="00FC55F2">
              <w:rPr>
                <w:webHidden/>
                <w:color w:val="1F497D" w:themeColor="text2"/>
              </w:rPr>
              <w:fldChar w:fldCharType="end"/>
            </w:r>
          </w:hyperlink>
        </w:p>
        <w:p w14:paraId="24A2C29B"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05" w:history="1">
            <w:r w:rsidR="00FC55F2" w:rsidRPr="00FC55F2">
              <w:rPr>
                <w:rStyle w:val="Hyperlink"/>
                <w:color w:val="1F497D" w:themeColor="text2"/>
              </w:rPr>
              <w:t>7.2.3</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Female Genital Mutilation (FGM)</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_Toc488056805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52</w:t>
            </w:r>
            <w:r w:rsidR="00FC55F2" w:rsidRPr="00FC55F2">
              <w:rPr>
                <w:webHidden/>
                <w:color w:val="1F497D" w:themeColor="text2"/>
              </w:rPr>
              <w:fldChar w:fldCharType="end"/>
            </w:r>
          </w:hyperlink>
        </w:p>
        <w:p w14:paraId="13107A12"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06" w:history="1">
            <w:r w:rsidR="00FC55F2" w:rsidRPr="00FC55F2">
              <w:rPr>
                <w:rStyle w:val="Hyperlink"/>
                <w:color w:val="1F497D" w:themeColor="text2"/>
              </w:rPr>
              <w:t>7.2.4</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Forced Marriage</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_Toc488056806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53</w:t>
            </w:r>
            <w:r w:rsidR="00FC55F2" w:rsidRPr="00FC55F2">
              <w:rPr>
                <w:webHidden/>
                <w:color w:val="1F497D" w:themeColor="text2"/>
              </w:rPr>
              <w:fldChar w:fldCharType="end"/>
            </w:r>
          </w:hyperlink>
        </w:p>
        <w:p w14:paraId="7A27BC22"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07" w:history="1">
            <w:r w:rsidR="00FC55F2" w:rsidRPr="00FC55F2">
              <w:rPr>
                <w:rStyle w:val="Hyperlink"/>
                <w:color w:val="1F497D" w:themeColor="text2"/>
              </w:rPr>
              <w:t>7.2.5</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Honour Based Violence (HBV)</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_Toc488056807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54</w:t>
            </w:r>
            <w:r w:rsidR="00FC55F2" w:rsidRPr="00FC55F2">
              <w:rPr>
                <w:webHidden/>
                <w:color w:val="1F497D" w:themeColor="text2"/>
              </w:rPr>
              <w:fldChar w:fldCharType="end"/>
            </w:r>
          </w:hyperlink>
        </w:p>
        <w:p w14:paraId="61695C03"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08" w:history="1">
            <w:r w:rsidR="00FC55F2" w:rsidRPr="00FC55F2">
              <w:rPr>
                <w:rStyle w:val="Hyperlink"/>
                <w:color w:val="1F497D" w:themeColor="text2"/>
              </w:rPr>
              <w:t>7.2.6</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Fabricated or Induced Illness (FII)</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_Toc488056808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55</w:t>
            </w:r>
            <w:r w:rsidR="00FC55F2" w:rsidRPr="00FC55F2">
              <w:rPr>
                <w:webHidden/>
                <w:color w:val="1F497D" w:themeColor="text2"/>
              </w:rPr>
              <w:fldChar w:fldCharType="end"/>
            </w:r>
          </w:hyperlink>
        </w:p>
        <w:p w14:paraId="21FBBC14"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09" w:history="1">
            <w:r w:rsidR="00FC55F2" w:rsidRPr="00FC55F2">
              <w:rPr>
                <w:rStyle w:val="Hyperlink"/>
                <w:color w:val="1F497D" w:themeColor="text2"/>
              </w:rPr>
              <w:t>7.2.7</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Sexual Exploitation of Children and Young People</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_Toc488056809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55</w:t>
            </w:r>
            <w:r w:rsidR="00FC55F2" w:rsidRPr="00FC55F2">
              <w:rPr>
                <w:webHidden/>
                <w:color w:val="1F497D" w:themeColor="text2"/>
              </w:rPr>
              <w:fldChar w:fldCharType="end"/>
            </w:r>
          </w:hyperlink>
        </w:p>
        <w:p w14:paraId="516B0EB3"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10" w:history="1">
            <w:r w:rsidR="00FC55F2" w:rsidRPr="00FC55F2">
              <w:rPr>
                <w:rStyle w:val="Hyperlink"/>
                <w:bCs/>
                <w:color w:val="1F497D" w:themeColor="text2"/>
              </w:rPr>
              <w:t>7.2.8</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Abusive Images of Children</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_Toc488056810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57</w:t>
            </w:r>
            <w:r w:rsidR="00FC55F2" w:rsidRPr="00FC55F2">
              <w:rPr>
                <w:webHidden/>
                <w:color w:val="1F497D" w:themeColor="text2"/>
              </w:rPr>
              <w:fldChar w:fldCharType="end"/>
            </w:r>
          </w:hyperlink>
        </w:p>
        <w:p w14:paraId="131FD527"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11" w:history="1">
            <w:r w:rsidR="00FC55F2" w:rsidRPr="00FC55F2">
              <w:rPr>
                <w:rStyle w:val="Hyperlink"/>
                <w:color w:val="1F497D" w:themeColor="text2"/>
              </w:rPr>
              <w:t>7.2.9</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Risks of Misuse of Digital Technologies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_Toc488056811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57</w:t>
            </w:r>
            <w:r w:rsidR="00FC55F2" w:rsidRPr="00FC55F2">
              <w:rPr>
                <w:webHidden/>
                <w:color w:val="1F497D" w:themeColor="text2"/>
              </w:rPr>
              <w:fldChar w:fldCharType="end"/>
            </w:r>
          </w:hyperlink>
        </w:p>
        <w:p w14:paraId="4740F0C4"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12" w:history="1">
            <w:r w:rsidR="00FC55F2" w:rsidRPr="00FC55F2">
              <w:rPr>
                <w:rStyle w:val="Hyperlink"/>
                <w:color w:val="1F497D" w:themeColor="text2"/>
              </w:rPr>
              <w:t>7.2.10</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Abuse by a Person in a Position of Trust</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_Toc488056812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59</w:t>
            </w:r>
            <w:r w:rsidR="00FC55F2" w:rsidRPr="00FC55F2">
              <w:rPr>
                <w:webHidden/>
                <w:color w:val="1F497D" w:themeColor="text2"/>
              </w:rPr>
              <w:fldChar w:fldCharType="end"/>
            </w:r>
          </w:hyperlink>
        </w:p>
        <w:p w14:paraId="049AF4A9" w14:textId="77777777" w:rsidR="00FC55F2" w:rsidRDefault="00FC55F2" w:rsidP="00FC55F2">
          <w:pPr>
            <w:pStyle w:val="TOC2"/>
            <w:rPr>
              <w:rStyle w:val="Hyperlink"/>
              <w:color w:val="1F497D" w:themeColor="text2"/>
            </w:rPr>
          </w:pPr>
        </w:p>
        <w:p w14:paraId="21616081" w14:textId="77777777" w:rsidR="00FC55F2" w:rsidRPr="00FC55F2" w:rsidRDefault="00352BF0" w:rsidP="00FC55F2">
          <w:pPr>
            <w:pStyle w:val="TOC2"/>
            <w:rPr>
              <w:rFonts w:asciiTheme="minorHAnsi" w:hAnsiTheme="minorHAnsi" w:cstheme="minorBidi"/>
              <w:sz w:val="22"/>
              <w:szCs w:val="22"/>
            </w:rPr>
          </w:pPr>
          <w:hyperlink w:anchor="_Toc488056813" w:history="1">
            <w:r w:rsidR="00FC55F2" w:rsidRPr="00FC55F2">
              <w:rPr>
                <w:rStyle w:val="Hyperlink"/>
                <w:b/>
                <w:color w:val="1F497D" w:themeColor="text2"/>
              </w:rPr>
              <w:t>7.3</w:t>
            </w:r>
            <w:r w:rsidR="00FC55F2" w:rsidRPr="00FC55F2">
              <w:rPr>
                <w:rFonts w:asciiTheme="minorHAnsi" w:hAnsiTheme="minorHAnsi" w:cstheme="minorBidi"/>
                <w:b/>
                <w:sz w:val="22"/>
                <w:szCs w:val="22"/>
              </w:rPr>
              <w:tab/>
            </w:r>
            <w:r w:rsidR="00FC55F2" w:rsidRPr="00FC55F2">
              <w:rPr>
                <w:rStyle w:val="Hyperlink"/>
                <w:b/>
                <w:color w:val="1F497D" w:themeColor="text2"/>
              </w:rPr>
              <w:t>Children / Young People with Increased Vulnerabilities</w:t>
            </w:r>
            <w:r w:rsidR="00FC55F2" w:rsidRPr="00FC55F2">
              <w:rPr>
                <w:webHidden/>
              </w:rPr>
              <w:tab/>
            </w:r>
            <w:r w:rsidR="00FC55F2" w:rsidRPr="00FC55F2">
              <w:rPr>
                <w:b/>
                <w:webHidden/>
              </w:rPr>
              <w:fldChar w:fldCharType="begin"/>
            </w:r>
            <w:r w:rsidR="00FC55F2" w:rsidRPr="00FC55F2">
              <w:rPr>
                <w:b/>
                <w:webHidden/>
              </w:rPr>
              <w:instrText xml:space="preserve"> PAGEREF _Toc488056813 \h </w:instrText>
            </w:r>
            <w:r w:rsidR="00FC55F2" w:rsidRPr="00FC55F2">
              <w:rPr>
                <w:b/>
                <w:webHidden/>
              </w:rPr>
            </w:r>
            <w:r w:rsidR="00FC55F2" w:rsidRPr="00FC55F2">
              <w:rPr>
                <w:b/>
                <w:webHidden/>
              </w:rPr>
              <w:fldChar w:fldCharType="separate"/>
            </w:r>
            <w:r w:rsidR="00335051">
              <w:rPr>
                <w:b/>
                <w:webHidden/>
              </w:rPr>
              <w:t>60</w:t>
            </w:r>
            <w:r w:rsidR="00FC55F2" w:rsidRPr="00FC55F2">
              <w:rPr>
                <w:b/>
                <w:webHidden/>
              </w:rPr>
              <w:fldChar w:fldCharType="end"/>
            </w:r>
          </w:hyperlink>
        </w:p>
        <w:p w14:paraId="2FBFEB6A"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14" w:history="1">
            <w:r w:rsidR="00FC55F2" w:rsidRPr="00FC55F2">
              <w:rPr>
                <w:rStyle w:val="Hyperlink"/>
                <w:color w:val="1F497D" w:themeColor="text2"/>
              </w:rPr>
              <w:t>7.3.1</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Looked After Children (LAC)</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_Toc488056814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60</w:t>
            </w:r>
            <w:r w:rsidR="00FC55F2" w:rsidRPr="00FC55F2">
              <w:rPr>
                <w:webHidden/>
                <w:color w:val="1F497D" w:themeColor="text2"/>
              </w:rPr>
              <w:fldChar w:fldCharType="end"/>
            </w:r>
          </w:hyperlink>
        </w:p>
        <w:p w14:paraId="70B6FDF9"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15" w:history="1">
            <w:r w:rsidR="00FC55F2" w:rsidRPr="00FC55F2">
              <w:rPr>
                <w:rStyle w:val="Hyperlink"/>
                <w:color w:val="1F497D" w:themeColor="text2"/>
              </w:rPr>
              <w:t>7.3.2</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Protection of Looked After Children</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_Toc488056815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61</w:t>
            </w:r>
            <w:r w:rsidR="00FC55F2" w:rsidRPr="00FC55F2">
              <w:rPr>
                <w:webHidden/>
                <w:color w:val="1F497D" w:themeColor="text2"/>
              </w:rPr>
              <w:fldChar w:fldCharType="end"/>
            </w:r>
          </w:hyperlink>
        </w:p>
        <w:p w14:paraId="373A29B3"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16" w:history="1">
            <w:r w:rsidR="00FC55F2" w:rsidRPr="00FC55F2">
              <w:rPr>
                <w:rStyle w:val="Hyperlink"/>
                <w:color w:val="1F497D" w:themeColor="text2"/>
              </w:rPr>
              <w:t>7.3.3</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Children / Young People Who Go Missing</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_Toc488056816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62</w:t>
            </w:r>
            <w:r w:rsidR="00FC55F2" w:rsidRPr="00FC55F2">
              <w:rPr>
                <w:webHidden/>
                <w:color w:val="1F497D" w:themeColor="text2"/>
              </w:rPr>
              <w:fldChar w:fldCharType="end"/>
            </w:r>
          </w:hyperlink>
        </w:p>
        <w:p w14:paraId="4D5E95C3"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17" w:history="1">
            <w:r w:rsidR="00FC55F2" w:rsidRPr="00FC55F2">
              <w:rPr>
                <w:rStyle w:val="Hyperlink"/>
                <w:color w:val="1F497D" w:themeColor="text2"/>
              </w:rPr>
              <w:t>7.3.4</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Young people in Supported Accommodation</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_Toc488056817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63</w:t>
            </w:r>
            <w:r w:rsidR="00FC55F2" w:rsidRPr="00FC55F2">
              <w:rPr>
                <w:webHidden/>
                <w:color w:val="1F497D" w:themeColor="text2"/>
              </w:rPr>
              <w:fldChar w:fldCharType="end"/>
            </w:r>
          </w:hyperlink>
        </w:p>
        <w:p w14:paraId="40A43C98"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18" w:history="1">
            <w:r w:rsidR="00FC55F2" w:rsidRPr="00FC55F2">
              <w:rPr>
                <w:rStyle w:val="Hyperlink"/>
                <w:color w:val="1F497D" w:themeColor="text2"/>
              </w:rPr>
              <w:t>7.3.5</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Young People who are Homeless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_Toc488056818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63</w:t>
            </w:r>
            <w:r w:rsidR="00FC55F2" w:rsidRPr="00FC55F2">
              <w:rPr>
                <w:webHidden/>
                <w:color w:val="1F497D" w:themeColor="text2"/>
              </w:rPr>
              <w:fldChar w:fldCharType="end"/>
            </w:r>
          </w:hyperlink>
        </w:p>
        <w:p w14:paraId="77B57C7D"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19" w:history="1">
            <w:r w:rsidR="00FC55F2" w:rsidRPr="00FC55F2">
              <w:rPr>
                <w:rStyle w:val="Hyperlink"/>
                <w:color w:val="1F497D" w:themeColor="text2"/>
              </w:rPr>
              <w:t>7.3.6</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Private Fostering</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_Toc488056819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63</w:t>
            </w:r>
            <w:r w:rsidR="00FC55F2" w:rsidRPr="00FC55F2">
              <w:rPr>
                <w:webHidden/>
                <w:color w:val="1F497D" w:themeColor="text2"/>
              </w:rPr>
              <w:fldChar w:fldCharType="end"/>
            </w:r>
          </w:hyperlink>
        </w:p>
        <w:p w14:paraId="0875CF7C"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20" w:history="1">
            <w:r w:rsidR="00FC55F2" w:rsidRPr="00FC55F2">
              <w:rPr>
                <w:rStyle w:val="Hyperlink"/>
                <w:color w:val="1F497D" w:themeColor="text2"/>
              </w:rPr>
              <w:t>7.3.7</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Domestic Violence and Abuse</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_Toc488056820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64</w:t>
            </w:r>
            <w:r w:rsidR="00FC55F2" w:rsidRPr="00FC55F2">
              <w:rPr>
                <w:webHidden/>
                <w:color w:val="1F497D" w:themeColor="text2"/>
              </w:rPr>
              <w:fldChar w:fldCharType="end"/>
            </w:r>
          </w:hyperlink>
        </w:p>
        <w:p w14:paraId="2AA57621"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21" w:history="1">
            <w:r w:rsidR="00FC55F2" w:rsidRPr="00FC55F2">
              <w:rPr>
                <w:rStyle w:val="Hyperlink"/>
                <w:color w:val="1F497D" w:themeColor="text2"/>
              </w:rPr>
              <w:t>7.3.8</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Children of Parents with Additional Support Needs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_Toc488056821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65</w:t>
            </w:r>
            <w:r w:rsidR="00FC55F2" w:rsidRPr="00FC55F2">
              <w:rPr>
                <w:webHidden/>
                <w:color w:val="1F497D" w:themeColor="text2"/>
              </w:rPr>
              <w:fldChar w:fldCharType="end"/>
            </w:r>
          </w:hyperlink>
        </w:p>
        <w:p w14:paraId="28B19EAA"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22" w:history="1">
            <w:r w:rsidR="00FC55F2" w:rsidRPr="00FC55F2">
              <w:rPr>
                <w:rStyle w:val="Hyperlink"/>
                <w:color w:val="1F497D" w:themeColor="text2"/>
              </w:rPr>
              <w:t>7.3.9</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Separated, Unaccompanied and Trafficked Children and Young People</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_Toc488056822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66</w:t>
            </w:r>
            <w:r w:rsidR="00FC55F2" w:rsidRPr="00FC55F2">
              <w:rPr>
                <w:webHidden/>
                <w:color w:val="1F497D" w:themeColor="text2"/>
              </w:rPr>
              <w:fldChar w:fldCharType="end"/>
            </w:r>
          </w:hyperlink>
        </w:p>
        <w:p w14:paraId="4120AEF5"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23" w:history="1">
            <w:r w:rsidR="00FC55F2" w:rsidRPr="00FC55F2">
              <w:rPr>
                <w:rStyle w:val="Hyperlink"/>
                <w:color w:val="1F497D" w:themeColor="text2"/>
              </w:rPr>
              <w:t>7.3.10</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Children/Young People with Disabilities</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_Toc488056823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67</w:t>
            </w:r>
            <w:r w:rsidR="00FC55F2" w:rsidRPr="00FC55F2">
              <w:rPr>
                <w:webHidden/>
                <w:color w:val="1F497D" w:themeColor="text2"/>
              </w:rPr>
              <w:fldChar w:fldCharType="end"/>
            </w:r>
          </w:hyperlink>
        </w:p>
        <w:p w14:paraId="1DE4C69F"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24" w:history="1">
            <w:r w:rsidR="00FC55F2" w:rsidRPr="00FC55F2">
              <w:rPr>
                <w:rStyle w:val="Hyperlink"/>
                <w:color w:val="1F497D" w:themeColor="text2"/>
              </w:rPr>
              <w:t>7.3.11</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Lesbian, Gay, Bi-sexual or Transgender Young People (LGBT)</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_Toc488056824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68</w:t>
            </w:r>
            <w:r w:rsidR="00FC55F2" w:rsidRPr="00FC55F2">
              <w:rPr>
                <w:webHidden/>
                <w:color w:val="1F497D" w:themeColor="text2"/>
              </w:rPr>
              <w:fldChar w:fldCharType="end"/>
            </w:r>
          </w:hyperlink>
        </w:p>
        <w:p w14:paraId="6CA47E87"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25" w:history="1">
            <w:r w:rsidR="00FC55F2" w:rsidRPr="00FC55F2">
              <w:rPr>
                <w:rStyle w:val="Hyperlink"/>
                <w:color w:val="1F497D" w:themeColor="text2"/>
              </w:rPr>
              <w:t>7.3.12</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Pre-birth Risk</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_Toc488056825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68</w:t>
            </w:r>
            <w:r w:rsidR="00FC55F2" w:rsidRPr="00FC55F2">
              <w:rPr>
                <w:webHidden/>
                <w:color w:val="1F497D" w:themeColor="text2"/>
              </w:rPr>
              <w:fldChar w:fldCharType="end"/>
            </w:r>
          </w:hyperlink>
        </w:p>
        <w:p w14:paraId="2E312D5B" w14:textId="77777777" w:rsidR="00FC55F2" w:rsidRDefault="00FC55F2" w:rsidP="00FC55F2">
          <w:pPr>
            <w:pStyle w:val="TOC2"/>
            <w:rPr>
              <w:rStyle w:val="Hyperlink"/>
              <w:color w:val="1F497D" w:themeColor="text2"/>
            </w:rPr>
          </w:pPr>
        </w:p>
        <w:p w14:paraId="7D96E6CB" w14:textId="77777777" w:rsidR="00FC55F2" w:rsidRPr="00FC55F2" w:rsidRDefault="00352BF0" w:rsidP="00FC55F2">
          <w:pPr>
            <w:pStyle w:val="TOC2"/>
            <w:rPr>
              <w:rFonts w:asciiTheme="minorHAnsi" w:hAnsiTheme="minorHAnsi" w:cstheme="minorBidi"/>
              <w:sz w:val="22"/>
              <w:szCs w:val="22"/>
            </w:rPr>
          </w:pPr>
          <w:hyperlink w:anchor="_Toc488056826" w:history="1">
            <w:r w:rsidR="00FC55F2" w:rsidRPr="00FC55F2">
              <w:rPr>
                <w:rStyle w:val="Hyperlink"/>
                <w:b/>
                <w:color w:val="1F497D" w:themeColor="text2"/>
              </w:rPr>
              <w:t>7.4</w:t>
            </w:r>
            <w:r w:rsidR="00FC55F2" w:rsidRPr="00FC55F2">
              <w:rPr>
                <w:rFonts w:asciiTheme="minorHAnsi" w:hAnsiTheme="minorHAnsi" w:cstheme="minorBidi"/>
                <w:b/>
                <w:sz w:val="22"/>
                <w:szCs w:val="22"/>
              </w:rPr>
              <w:tab/>
            </w:r>
            <w:r w:rsidR="00FC55F2" w:rsidRPr="00FC55F2">
              <w:rPr>
                <w:rStyle w:val="Hyperlink"/>
                <w:b/>
                <w:color w:val="1F497D" w:themeColor="text2"/>
              </w:rPr>
              <w:t>Children / Young People’s Behaviours</w:t>
            </w:r>
            <w:r w:rsidR="00FC55F2" w:rsidRPr="00FC55F2">
              <w:rPr>
                <w:webHidden/>
              </w:rPr>
              <w:tab/>
            </w:r>
            <w:r w:rsidR="00FC55F2" w:rsidRPr="00FC55F2">
              <w:rPr>
                <w:b/>
                <w:webHidden/>
              </w:rPr>
              <w:fldChar w:fldCharType="begin"/>
            </w:r>
            <w:r w:rsidR="00FC55F2" w:rsidRPr="00FC55F2">
              <w:rPr>
                <w:b/>
                <w:webHidden/>
              </w:rPr>
              <w:instrText xml:space="preserve"> PAGEREF _Toc488056826 \h </w:instrText>
            </w:r>
            <w:r w:rsidR="00FC55F2" w:rsidRPr="00FC55F2">
              <w:rPr>
                <w:b/>
                <w:webHidden/>
              </w:rPr>
            </w:r>
            <w:r w:rsidR="00FC55F2" w:rsidRPr="00FC55F2">
              <w:rPr>
                <w:b/>
                <w:webHidden/>
              </w:rPr>
              <w:fldChar w:fldCharType="separate"/>
            </w:r>
            <w:r w:rsidR="00335051">
              <w:rPr>
                <w:b/>
                <w:webHidden/>
              </w:rPr>
              <w:t>68</w:t>
            </w:r>
            <w:r w:rsidR="00FC55F2" w:rsidRPr="00FC55F2">
              <w:rPr>
                <w:b/>
                <w:webHidden/>
              </w:rPr>
              <w:fldChar w:fldCharType="end"/>
            </w:r>
          </w:hyperlink>
        </w:p>
        <w:p w14:paraId="2120ED5D" w14:textId="77777777" w:rsidR="00FC55F2" w:rsidRPr="00FC55F2" w:rsidRDefault="00352BF0">
          <w:pPr>
            <w:pStyle w:val="TOC1"/>
            <w:rPr>
              <w:rFonts w:asciiTheme="minorHAnsi" w:eastAsiaTheme="minorEastAsia" w:hAnsiTheme="minorHAnsi" w:cstheme="minorBidi"/>
              <w:b w:val="0"/>
              <w:color w:val="1F497D" w:themeColor="text2"/>
              <w:sz w:val="22"/>
              <w:szCs w:val="22"/>
            </w:rPr>
          </w:pPr>
          <w:hyperlink w:anchor="_Toc488056827" w:history="1">
            <w:r w:rsidR="00FC55F2" w:rsidRPr="00FC55F2">
              <w:rPr>
                <w:rStyle w:val="Hyperlink"/>
                <w:b w:val="0"/>
                <w:color w:val="1F497D" w:themeColor="text2"/>
              </w:rPr>
              <w:t>7.4.1</w:t>
            </w:r>
            <w:r w:rsidR="00FC55F2" w:rsidRPr="00FC55F2">
              <w:rPr>
                <w:rFonts w:asciiTheme="minorHAnsi" w:eastAsiaTheme="minorEastAsia" w:hAnsiTheme="minorHAnsi" w:cstheme="minorBidi"/>
                <w:b w:val="0"/>
                <w:color w:val="1F497D" w:themeColor="text2"/>
                <w:sz w:val="22"/>
                <w:szCs w:val="22"/>
              </w:rPr>
              <w:tab/>
            </w:r>
            <w:r w:rsidR="00FC55F2" w:rsidRPr="00FC55F2">
              <w:rPr>
                <w:rStyle w:val="Hyperlink"/>
                <w:b w:val="0"/>
                <w:color w:val="1F497D" w:themeColor="text2"/>
              </w:rPr>
              <w:t>Peer Abuse</w:t>
            </w:r>
            <w:r w:rsidR="00FC55F2" w:rsidRPr="00FC55F2">
              <w:rPr>
                <w:webHidden/>
                <w:color w:val="1F497D" w:themeColor="text2"/>
              </w:rPr>
              <w:tab/>
            </w:r>
            <w:r w:rsidR="00FC55F2" w:rsidRPr="00FC55F2">
              <w:rPr>
                <w:b w:val="0"/>
                <w:webHidden/>
                <w:color w:val="1F497D" w:themeColor="text2"/>
              </w:rPr>
              <w:fldChar w:fldCharType="begin"/>
            </w:r>
            <w:r w:rsidR="00FC55F2" w:rsidRPr="00FC55F2">
              <w:rPr>
                <w:b w:val="0"/>
                <w:webHidden/>
                <w:color w:val="1F497D" w:themeColor="text2"/>
              </w:rPr>
              <w:instrText xml:space="preserve"> PAGEREF _Toc488056827 \h </w:instrText>
            </w:r>
            <w:r w:rsidR="00FC55F2" w:rsidRPr="00FC55F2">
              <w:rPr>
                <w:b w:val="0"/>
                <w:webHidden/>
                <w:color w:val="1F497D" w:themeColor="text2"/>
              </w:rPr>
            </w:r>
            <w:r w:rsidR="00FC55F2" w:rsidRPr="00FC55F2">
              <w:rPr>
                <w:b w:val="0"/>
                <w:webHidden/>
                <w:color w:val="1F497D" w:themeColor="text2"/>
              </w:rPr>
              <w:fldChar w:fldCharType="separate"/>
            </w:r>
            <w:r w:rsidR="00335051">
              <w:rPr>
                <w:b w:val="0"/>
                <w:webHidden/>
                <w:color w:val="1F497D" w:themeColor="text2"/>
              </w:rPr>
              <w:t>68</w:t>
            </w:r>
            <w:r w:rsidR="00FC55F2" w:rsidRPr="00FC55F2">
              <w:rPr>
                <w:b w:val="0"/>
                <w:webHidden/>
                <w:color w:val="1F497D" w:themeColor="text2"/>
              </w:rPr>
              <w:fldChar w:fldCharType="end"/>
            </w:r>
          </w:hyperlink>
        </w:p>
        <w:p w14:paraId="073EC6C1"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28" w:history="1">
            <w:r w:rsidR="00FC55F2" w:rsidRPr="00FC55F2">
              <w:rPr>
                <w:rStyle w:val="Hyperlink"/>
                <w:color w:val="1F497D" w:themeColor="text2"/>
              </w:rPr>
              <w:t>7.4.2</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Harmful Sexual Behaviour</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_Toc488056828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69</w:t>
            </w:r>
            <w:r w:rsidR="00FC55F2" w:rsidRPr="00FC55F2">
              <w:rPr>
                <w:webHidden/>
                <w:color w:val="1F497D" w:themeColor="text2"/>
              </w:rPr>
              <w:fldChar w:fldCharType="end"/>
            </w:r>
          </w:hyperlink>
        </w:p>
        <w:p w14:paraId="0E5B95E9"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29" w:history="1">
            <w:r w:rsidR="00FC55F2" w:rsidRPr="00FC55F2">
              <w:rPr>
                <w:rStyle w:val="Hyperlink"/>
                <w:color w:val="1F497D" w:themeColor="text2"/>
              </w:rPr>
              <w:t>7.4.3</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Bullying</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_Toc488056829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70</w:t>
            </w:r>
            <w:r w:rsidR="00FC55F2" w:rsidRPr="00FC55F2">
              <w:rPr>
                <w:webHidden/>
                <w:color w:val="1F497D" w:themeColor="text2"/>
              </w:rPr>
              <w:fldChar w:fldCharType="end"/>
            </w:r>
          </w:hyperlink>
        </w:p>
        <w:p w14:paraId="6A92BD2B"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30" w:history="1">
            <w:r w:rsidR="00FC55F2" w:rsidRPr="00FC55F2">
              <w:rPr>
                <w:rStyle w:val="Hyperlink"/>
                <w:color w:val="1F497D" w:themeColor="text2"/>
              </w:rPr>
              <w:t>7.4.4</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Self-harm</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_Toc488056830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71</w:t>
            </w:r>
            <w:r w:rsidR="00FC55F2" w:rsidRPr="00FC55F2">
              <w:rPr>
                <w:webHidden/>
                <w:color w:val="1F497D" w:themeColor="text2"/>
              </w:rPr>
              <w:fldChar w:fldCharType="end"/>
            </w:r>
          </w:hyperlink>
        </w:p>
        <w:p w14:paraId="1A701D4C" w14:textId="77777777" w:rsidR="00FC55F2" w:rsidRPr="00FC55F2" w:rsidRDefault="00352BF0">
          <w:pPr>
            <w:pStyle w:val="TOC3"/>
            <w:rPr>
              <w:rFonts w:asciiTheme="minorHAnsi" w:eastAsiaTheme="minorEastAsia" w:hAnsiTheme="minorHAnsi" w:cstheme="minorBidi"/>
              <w:color w:val="1F497D" w:themeColor="text2"/>
              <w:sz w:val="22"/>
              <w:szCs w:val="22"/>
            </w:rPr>
          </w:pPr>
          <w:hyperlink w:anchor="_Toc488056831" w:history="1">
            <w:r w:rsidR="00FC55F2" w:rsidRPr="00FC55F2">
              <w:rPr>
                <w:rStyle w:val="Hyperlink"/>
                <w:color w:val="1F497D" w:themeColor="text2"/>
              </w:rPr>
              <w:t>7.4.5</w:t>
            </w:r>
            <w:r w:rsidR="00FC55F2" w:rsidRPr="00FC55F2">
              <w:rPr>
                <w:rFonts w:asciiTheme="minorHAnsi" w:eastAsiaTheme="minorEastAsia" w:hAnsiTheme="minorHAnsi" w:cstheme="minorBidi"/>
                <w:color w:val="1F497D" w:themeColor="text2"/>
                <w:sz w:val="22"/>
                <w:szCs w:val="22"/>
              </w:rPr>
              <w:tab/>
            </w:r>
            <w:r w:rsidR="00FC55F2" w:rsidRPr="00FC55F2">
              <w:rPr>
                <w:rStyle w:val="Hyperlink"/>
                <w:color w:val="1F497D" w:themeColor="text2"/>
              </w:rPr>
              <w:t>Suicidal Ideation</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_Toc488056831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71</w:t>
            </w:r>
            <w:r w:rsidR="00FC55F2" w:rsidRPr="00FC55F2">
              <w:rPr>
                <w:webHidden/>
                <w:color w:val="1F497D" w:themeColor="text2"/>
              </w:rPr>
              <w:fldChar w:fldCharType="end"/>
            </w:r>
          </w:hyperlink>
        </w:p>
        <w:p w14:paraId="395AF75E" w14:textId="77777777" w:rsidR="00FC55F2" w:rsidRPr="00FC55F2" w:rsidRDefault="00FC55F2">
          <w:pPr>
            <w:pStyle w:val="TOC1"/>
            <w:rPr>
              <w:rStyle w:val="Hyperlink"/>
              <w:color w:val="1F497D" w:themeColor="text2"/>
            </w:rPr>
          </w:pPr>
        </w:p>
        <w:p w14:paraId="5A20BE0E" w14:textId="77777777" w:rsidR="00FC55F2" w:rsidRPr="00FC55F2" w:rsidRDefault="00352BF0">
          <w:pPr>
            <w:pStyle w:val="TOC1"/>
            <w:rPr>
              <w:rFonts w:asciiTheme="minorHAnsi" w:eastAsiaTheme="minorEastAsia" w:hAnsiTheme="minorHAnsi" w:cstheme="minorBidi"/>
              <w:b w:val="0"/>
              <w:color w:val="1F497D" w:themeColor="text2"/>
              <w:sz w:val="22"/>
              <w:szCs w:val="22"/>
            </w:rPr>
          </w:pPr>
          <w:hyperlink w:anchor="_Toc488056832" w:history="1">
            <w:r w:rsidR="00FC55F2" w:rsidRPr="00FC55F2">
              <w:rPr>
                <w:rStyle w:val="Hyperlink"/>
                <w:color w:val="1F497D" w:themeColor="text2"/>
              </w:rPr>
              <w:t>8.0</w:t>
            </w:r>
            <w:r w:rsidR="00FC55F2" w:rsidRPr="00FC55F2">
              <w:rPr>
                <w:rFonts w:asciiTheme="minorHAnsi" w:eastAsiaTheme="minorEastAsia" w:hAnsiTheme="minorHAnsi" w:cstheme="minorBidi"/>
                <w:b w:val="0"/>
                <w:color w:val="1F497D" w:themeColor="text2"/>
                <w:sz w:val="22"/>
                <w:szCs w:val="22"/>
              </w:rPr>
              <w:tab/>
            </w:r>
            <w:r w:rsidR="00FC55F2" w:rsidRPr="00FC55F2">
              <w:rPr>
                <w:rStyle w:val="Hyperlink"/>
                <w:color w:val="1F497D" w:themeColor="text2"/>
              </w:rPr>
              <w:t>INTER-AGENCY WORKING AND INFORMATION SHARING</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_Toc488056832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72</w:t>
            </w:r>
            <w:r w:rsidR="00FC55F2" w:rsidRPr="00FC55F2">
              <w:rPr>
                <w:webHidden/>
                <w:color w:val="1F497D" w:themeColor="text2"/>
              </w:rPr>
              <w:fldChar w:fldCharType="end"/>
            </w:r>
          </w:hyperlink>
        </w:p>
        <w:p w14:paraId="352809EF" w14:textId="77777777" w:rsidR="00FC55F2" w:rsidRPr="00FC55F2" w:rsidRDefault="00352BF0" w:rsidP="00FC55F2">
          <w:pPr>
            <w:pStyle w:val="TOC2"/>
            <w:rPr>
              <w:rFonts w:asciiTheme="minorHAnsi" w:hAnsiTheme="minorHAnsi" w:cstheme="minorBidi"/>
              <w:sz w:val="22"/>
              <w:szCs w:val="22"/>
            </w:rPr>
          </w:pPr>
          <w:hyperlink w:anchor="_Toc488056833" w:history="1">
            <w:r w:rsidR="00FC55F2" w:rsidRPr="00FC55F2">
              <w:rPr>
                <w:rStyle w:val="Hyperlink"/>
                <w:color w:val="1F497D" w:themeColor="text2"/>
              </w:rPr>
              <w:t>8.1</w:t>
            </w:r>
            <w:r w:rsidR="00FC55F2" w:rsidRPr="00FC55F2">
              <w:rPr>
                <w:rFonts w:asciiTheme="minorHAnsi" w:hAnsiTheme="minorHAnsi" w:cstheme="minorBidi"/>
                <w:sz w:val="22"/>
                <w:szCs w:val="22"/>
              </w:rPr>
              <w:tab/>
            </w:r>
            <w:r w:rsidR="00FC55F2" w:rsidRPr="00FC55F2">
              <w:rPr>
                <w:rStyle w:val="Hyperlink"/>
                <w:color w:val="1F497D" w:themeColor="text2"/>
              </w:rPr>
              <w:t>Inter-Agency Collaboration</w:t>
            </w:r>
            <w:r w:rsidR="00FC55F2" w:rsidRPr="00FC55F2">
              <w:rPr>
                <w:webHidden/>
              </w:rPr>
              <w:tab/>
            </w:r>
            <w:r w:rsidR="00FC55F2" w:rsidRPr="00FC55F2">
              <w:rPr>
                <w:webHidden/>
              </w:rPr>
              <w:fldChar w:fldCharType="begin"/>
            </w:r>
            <w:r w:rsidR="00FC55F2" w:rsidRPr="00FC55F2">
              <w:rPr>
                <w:webHidden/>
              </w:rPr>
              <w:instrText xml:space="preserve"> PAGEREF _Toc488056833 \h </w:instrText>
            </w:r>
            <w:r w:rsidR="00FC55F2" w:rsidRPr="00FC55F2">
              <w:rPr>
                <w:webHidden/>
              </w:rPr>
            </w:r>
            <w:r w:rsidR="00FC55F2" w:rsidRPr="00FC55F2">
              <w:rPr>
                <w:webHidden/>
              </w:rPr>
              <w:fldChar w:fldCharType="separate"/>
            </w:r>
            <w:r w:rsidR="00335051">
              <w:rPr>
                <w:webHidden/>
              </w:rPr>
              <w:t>72</w:t>
            </w:r>
            <w:r w:rsidR="00FC55F2" w:rsidRPr="00FC55F2">
              <w:rPr>
                <w:webHidden/>
              </w:rPr>
              <w:fldChar w:fldCharType="end"/>
            </w:r>
          </w:hyperlink>
        </w:p>
        <w:p w14:paraId="5C11F069" w14:textId="09700E27" w:rsidR="00FC55F2" w:rsidRPr="00FC55F2" w:rsidRDefault="00352BF0" w:rsidP="00FC55F2">
          <w:pPr>
            <w:pStyle w:val="TOC2"/>
            <w:rPr>
              <w:rFonts w:asciiTheme="minorHAnsi" w:hAnsiTheme="minorHAnsi" w:cstheme="minorBidi"/>
              <w:sz w:val="22"/>
              <w:szCs w:val="22"/>
            </w:rPr>
          </w:pPr>
          <w:hyperlink w:anchor="_Toc488056834" w:history="1">
            <w:r w:rsidR="00FC55F2" w:rsidRPr="00FC55F2">
              <w:rPr>
                <w:rStyle w:val="Hyperlink"/>
                <w:color w:val="1F497D" w:themeColor="text2"/>
              </w:rPr>
              <w:t>8.2</w:t>
            </w:r>
            <w:r w:rsidR="00FC55F2" w:rsidRPr="00FC55F2">
              <w:rPr>
                <w:rFonts w:asciiTheme="minorHAnsi" w:hAnsiTheme="minorHAnsi" w:cstheme="minorBidi"/>
                <w:sz w:val="22"/>
                <w:szCs w:val="22"/>
              </w:rPr>
              <w:tab/>
            </w:r>
            <w:r w:rsidR="00FC55F2" w:rsidRPr="00FC55F2">
              <w:rPr>
                <w:rStyle w:val="Hyperlink"/>
                <w:color w:val="1F497D" w:themeColor="text2"/>
              </w:rPr>
              <w:t>Information Management</w:t>
            </w:r>
            <w:r w:rsidR="00FC55F2" w:rsidRPr="00FC55F2">
              <w:rPr>
                <w:webHidden/>
              </w:rPr>
              <w:tab/>
            </w:r>
            <w:r w:rsidR="00FC55F2" w:rsidRPr="00FC55F2">
              <w:rPr>
                <w:webHidden/>
              </w:rPr>
              <w:fldChar w:fldCharType="begin"/>
            </w:r>
            <w:r w:rsidR="00FC55F2" w:rsidRPr="00FC55F2">
              <w:rPr>
                <w:webHidden/>
              </w:rPr>
              <w:instrText xml:space="preserve"> PAGEREF _Toc488056834 \h </w:instrText>
            </w:r>
            <w:r w:rsidR="00FC55F2" w:rsidRPr="00FC55F2">
              <w:rPr>
                <w:webHidden/>
              </w:rPr>
            </w:r>
            <w:r w:rsidR="00FC55F2" w:rsidRPr="00FC55F2">
              <w:rPr>
                <w:webHidden/>
              </w:rPr>
              <w:fldChar w:fldCharType="separate"/>
            </w:r>
            <w:r w:rsidR="00335051">
              <w:rPr>
                <w:webHidden/>
              </w:rPr>
              <w:t>72</w:t>
            </w:r>
            <w:r w:rsidR="00FC55F2" w:rsidRPr="00FC55F2">
              <w:rPr>
                <w:webHidden/>
              </w:rPr>
              <w:fldChar w:fldCharType="end"/>
            </w:r>
          </w:hyperlink>
        </w:p>
        <w:p w14:paraId="3740DD23" w14:textId="48FA0FE9" w:rsidR="00FC55F2" w:rsidRPr="00FC55F2" w:rsidRDefault="00352BF0" w:rsidP="00FC55F2">
          <w:pPr>
            <w:pStyle w:val="TOC2"/>
            <w:rPr>
              <w:rFonts w:asciiTheme="minorHAnsi" w:hAnsiTheme="minorHAnsi" w:cstheme="minorBidi"/>
              <w:sz w:val="22"/>
              <w:szCs w:val="22"/>
            </w:rPr>
          </w:pPr>
          <w:hyperlink w:anchor="_Toc488056835" w:history="1">
            <w:r w:rsidR="00FC55F2" w:rsidRPr="00FC55F2">
              <w:rPr>
                <w:rStyle w:val="Hyperlink"/>
                <w:color w:val="1F497D" w:themeColor="text2"/>
              </w:rPr>
              <w:t>8.3</w:t>
            </w:r>
            <w:r w:rsidR="00FC55F2" w:rsidRPr="00FC55F2">
              <w:rPr>
                <w:rFonts w:asciiTheme="minorHAnsi" w:hAnsiTheme="minorHAnsi" w:cstheme="minorBidi"/>
                <w:sz w:val="22"/>
                <w:szCs w:val="22"/>
              </w:rPr>
              <w:tab/>
            </w:r>
            <w:r w:rsidR="00FC55F2" w:rsidRPr="00FC55F2">
              <w:rPr>
                <w:rStyle w:val="Hyperlink"/>
                <w:color w:val="1F497D" w:themeColor="text2"/>
              </w:rPr>
              <w:t>Information Sharing</w:t>
            </w:r>
            <w:r w:rsidR="00FC55F2" w:rsidRPr="00FC55F2">
              <w:rPr>
                <w:webHidden/>
              </w:rPr>
              <w:tab/>
            </w:r>
            <w:r w:rsidR="00FC55F2" w:rsidRPr="00FC55F2">
              <w:rPr>
                <w:webHidden/>
              </w:rPr>
              <w:fldChar w:fldCharType="begin"/>
            </w:r>
            <w:r w:rsidR="00FC55F2" w:rsidRPr="00FC55F2">
              <w:rPr>
                <w:webHidden/>
              </w:rPr>
              <w:instrText xml:space="preserve"> PAGEREF _Toc488056835 \h </w:instrText>
            </w:r>
            <w:r w:rsidR="00FC55F2" w:rsidRPr="00FC55F2">
              <w:rPr>
                <w:webHidden/>
              </w:rPr>
            </w:r>
            <w:r w:rsidR="00FC55F2" w:rsidRPr="00FC55F2">
              <w:rPr>
                <w:webHidden/>
              </w:rPr>
              <w:fldChar w:fldCharType="separate"/>
            </w:r>
            <w:r w:rsidR="00335051">
              <w:rPr>
                <w:webHidden/>
              </w:rPr>
              <w:t>73</w:t>
            </w:r>
            <w:r w:rsidR="00FC55F2" w:rsidRPr="00FC55F2">
              <w:rPr>
                <w:webHidden/>
              </w:rPr>
              <w:fldChar w:fldCharType="end"/>
            </w:r>
          </w:hyperlink>
        </w:p>
        <w:p w14:paraId="4F0CCE81" w14:textId="77777777" w:rsidR="00FC55F2" w:rsidRPr="00FC55F2" w:rsidRDefault="00FC55F2">
          <w:pPr>
            <w:pStyle w:val="TOC1"/>
            <w:rPr>
              <w:rStyle w:val="Hyperlink"/>
              <w:color w:val="1F497D" w:themeColor="text2"/>
            </w:rPr>
          </w:pPr>
        </w:p>
        <w:p w14:paraId="4E705E42" w14:textId="77777777" w:rsidR="00FC55F2" w:rsidRPr="00FC55F2" w:rsidRDefault="00352BF0">
          <w:pPr>
            <w:pStyle w:val="TOC1"/>
            <w:rPr>
              <w:rFonts w:asciiTheme="minorHAnsi" w:eastAsiaTheme="minorEastAsia" w:hAnsiTheme="minorHAnsi" w:cstheme="minorBidi"/>
              <w:b w:val="0"/>
              <w:color w:val="1F497D" w:themeColor="text2"/>
              <w:sz w:val="22"/>
              <w:szCs w:val="22"/>
            </w:rPr>
          </w:pPr>
          <w:hyperlink w:anchor="_Toc488056836" w:history="1">
            <w:r w:rsidR="00FC55F2" w:rsidRPr="00FC55F2">
              <w:rPr>
                <w:rStyle w:val="Hyperlink"/>
                <w:color w:val="1F497D" w:themeColor="text2"/>
              </w:rPr>
              <w:t>9.0.</w:t>
            </w:r>
            <w:r w:rsidR="00FC55F2" w:rsidRPr="00FC55F2">
              <w:rPr>
                <w:rFonts w:asciiTheme="minorHAnsi" w:eastAsiaTheme="minorEastAsia" w:hAnsiTheme="minorHAnsi" w:cstheme="minorBidi"/>
                <w:b w:val="0"/>
                <w:color w:val="1F497D" w:themeColor="text2"/>
                <w:sz w:val="22"/>
                <w:szCs w:val="22"/>
              </w:rPr>
              <w:tab/>
            </w:r>
            <w:r w:rsidR="00FC55F2" w:rsidRPr="00FC55F2">
              <w:rPr>
                <w:rStyle w:val="Hyperlink"/>
                <w:color w:val="1F497D" w:themeColor="text2"/>
              </w:rPr>
              <w:t>LEARNING AND DEVELOPMENT</w:t>
            </w:r>
            <w:r w:rsidR="00FC55F2" w:rsidRPr="00FC55F2">
              <w:rPr>
                <w:webHidden/>
                <w:color w:val="1F497D" w:themeColor="text2"/>
              </w:rPr>
              <w:tab/>
            </w:r>
            <w:r w:rsidR="00FC55F2" w:rsidRPr="00FC55F2">
              <w:rPr>
                <w:webHidden/>
                <w:color w:val="1F497D" w:themeColor="text2"/>
              </w:rPr>
              <w:fldChar w:fldCharType="begin"/>
            </w:r>
            <w:r w:rsidR="00FC55F2" w:rsidRPr="00FC55F2">
              <w:rPr>
                <w:webHidden/>
                <w:color w:val="1F497D" w:themeColor="text2"/>
              </w:rPr>
              <w:instrText xml:space="preserve"> PAGEREF _Toc488056836 \h </w:instrText>
            </w:r>
            <w:r w:rsidR="00FC55F2" w:rsidRPr="00FC55F2">
              <w:rPr>
                <w:webHidden/>
                <w:color w:val="1F497D" w:themeColor="text2"/>
              </w:rPr>
            </w:r>
            <w:r w:rsidR="00FC55F2" w:rsidRPr="00FC55F2">
              <w:rPr>
                <w:webHidden/>
                <w:color w:val="1F497D" w:themeColor="text2"/>
              </w:rPr>
              <w:fldChar w:fldCharType="separate"/>
            </w:r>
            <w:r w:rsidR="00335051">
              <w:rPr>
                <w:webHidden/>
                <w:color w:val="1F497D" w:themeColor="text2"/>
              </w:rPr>
              <w:t>75</w:t>
            </w:r>
            <w:r w:rsidR="00FC55F2" w:rsidRPr="00FC55F2">
              <w:rPr>
                <w:webHidden/>
                <w:color w:val="1F497D" w:themeColor="text2"/>
              </w:rPr>
              <w:fldChar w:fldCharType="end"/>
            </w:r>
          </w:hyperlink>
        </w:p>
        <w:p w14:paraId="47DCDBF3" w14:textId="77777777" w:rsidR="00FC55F2" w:rsidRPr="00FC55F2" w:rsidRDefault="00352BF0" w:rsidP="00FC55F2">
          <w:pPr>
            <w:pStyle w:val="TOC2"/>
            <w:rPr>
              <w:rFonts w:asciiTheme="minorHAnsi" w:hAnsiTheme="minorHAnsi" w:cstheme="minorBidi"/>
              <w:sz w:val="22"/>
              <w:szCs w:val="22"/>
            </w:rPr>
          </w:pPr>
          <w:hyperlink w:anchor="_Toc488056837" w:history="1">
            <w:r w:rsidR="00FC55F2" w:rsidRPr="00FC55F2">
              <w:rPr>
                <w:rStyle w:val="Hyperlink"/>
                <w:color w:val="1F497D" w:themeColor="text2"/>
              </w:rPr>
              <w:t>9.1</w:t>
            </w:r>
            <w:r w:rsidR="00FC55F2" w:rsidRPr="00FC55F2">
              <w:rPr>
                <w:rFonts w:asciiTheme="minorHAnsi" w:hAnsiTheme="minorHAnsi" w:cstheme="minorBidi"/>
                <w:sz w:val="22"/>
                <w:szCs w:val="22"/>
              </w:rPr>
              <w:tab/>
            </w:r>
            <w:r w:rsidR="00FC55F2" w:rsidRPr="00FC55F2">
              <w:rPr>
                <w:rStyle w:val="Hyperlink"/>
                <w:color w:val="1F497D" w:themeColor="text2"/>
              </w:rPr>
              <w:t>Organisational Training</w:t>
            </w:r>
            <w:r w:rsidR="00FC55F2" w:rsidRPr="00FC55F2">
              <w:rPr>
                <w:webHidden/>
              </w:rPr>
              <w:tab/>
            </w:r>
            <w:r w:rsidR="00FC55F2" w:rsidRPr="00FC55F2">
              <w:rPr>
                <w:webHidden/>
              </w:rPr>
              <w:fldChar w:fldCharType="begin"/>
            </w:r>
            <w:r w:rsidR="00FC55F2" w:rsidRPr="00FC55F2">
              <w:rPr>
                <w:webHidden/>
              </w:rPr>
              <w:instrText xml:space="preserve"> PAGEREF _Toc488056837 \h </w:instrText>
            </w:r>
            <w:r w:rsidR="00FC55F2" w:rsidRPr="00FC55F2">
              <w:rPr>
                <w:webHidden/>
              </w:rPr>
            </w:r>
            <w:r w:rsidR="00FC55F2" w:rsidRPr="00FC55F2">
              <w:rPr>
                <w:webHidden/>
              </w:rPr>
              <w:fldChar w:fldCharType="separate"/>
            </w:r>
            <w:r w:rsidR="00335051">
              <w:rPr>
                <w:webHidden/>
              </w:rPr>
              <w:t>75</w:t>
            </w:r>
            <w:r w:rsidR="00FC55F2" w:rsidRPr="00FC55F2">
              <w:rPr>
                <w:webHidden/>
              </w:rPr>
              <w:fldChar w:fldCharType="end"/>
            </w:r>
          </w:hyperlink>
        </w:p>
        <w:p w14:paraId="7EEEC82C" w14:textId="77777777" w:rsidR="00FC55F2" w:rsidRPr="00FC55F2" w:rsidRDefault="00352BF0" w:rsidP="00FC55F2">
          <w:pPr>
            <w:pStyle w:val="TOC2"/>
            <w:rPr>
              <w:rFonts w:asciiTheme="minorHAnsi" w:hAnsiTheme="minorHAnsi" w:cstheme="minorBidi"/>
              <w:sz w:val="22"/>
              <w:szCs w:val="22"/>
            </w:rPr>
          </w:pPr>
          <w:hyperlink w:anchor="_Toc488056838" w:history="1">
            <w:r w:rsidR="00FC55F2" w:rsidRPr="00FC55F2">
              <w:rPr>
                <w:rStyle w:val="Hyperlink"/>
                <w:color w:val="1F497D" w:themeColor="text2"/>
              </w:rPr>
              <w:t>9.2</w:t>
            </w:r>
            <w:r w:rsidR="00FC55F2" w:rsidRPr="00FC55F2">
              <w:rPr>
                <w:rFonts w:asciiTheme="minorHAnsi" w:hAnsiTheme="minorHAnsi" w:cstheme="minorBidi"/>
                <w:sz w:val="22"/>
                <w:szCs w:val="22"/>
              </w:rPr>
              <w:tab/>
            </w:r>
            <w:r w:rsidR="00FC55F2" w:rsidRPr="00FC55F2">
              <w:rPr>
                <w:rStyle w:val="Hyperlink"/>
                <w:color w:val="1F497D" w:themeColor="text2"/>
              </w:rPr>
              <w:t>SBNI Learning and Development Strategy</w:t>
            </w:r>
            <w:r w:rsidR="00FC55F2" w:rsidRPr="00FC55F2">
              <w:rPr>
                <w:webHidden/>
              </w:rPr>
              <w:tab/>
            </w:r>
            <w:r w:rsidR="00FC55F2" w:rsidRPr="00FC55F2">
              <w:rPr>
                <w:webHidden/>
              </w:rPr>
              <w:fldChar w:fldCharType="begin"/>
            </w:r>
            <w:r w:rsidR="00FC55F2" w:rsidRPr="00FC55F2">
              <w:rPr>
                <w:webHidden/>
              </w:rPr>
              <w:instrText xml:space="preserve"> PAGEREF _Toc488056838 \h </w:instrText>
            </w:r>
            <w:r w:rsidR="00FC55F2" w:rsidRPr="00FC55F2">
              <w:rPr>
                <w:webHidden/>
              </w:rPr>
            </w:r>
            <w:r w:rsidR="00FC55F2" w:rsidRPr="00FC55F2">
              <w:rPr>
                <w:webHidden/>
              </w:rPr>
              <w:fldChar w:fldCharType="separate"/>
            </w:r>
            <w:r w:rsidR="00335051">
              <w:rPr>
                <w:webHidden/>
              </w:rPr>
              <w:t>75</w:t>
            </w:r>
            <w:r w:rsidR="00FC55F2" w:rsidRPr="00FC55F2">
              <w:rPr>
                <w:webHidden/>
              </w:rPr>
              <w:fldChar w:fldCharType="end"/>
            </w:r>
          </w:hyperlink>
        </w:p>
        <w:p w14:paraId="29824A74" w14:textId="77777777" w:rsidR="00FC55F2" w:rsidRPr="00FC55F2" w:rsidRDefault="00352BF0" w:rsidP="00FC55F2">
          <w:pPr>
            <w:pStyle w:val="TOC2"/>
            <w:rPr>
              <w:rFonts w:asciiTheme="minorHAnsi" w:hAnsiTheme="minorHAnsi" w:cstheme="minorBidi"/>
              <w:sz w:val="22"/>
              <w:szCs w:val="22"/>
            </w:rPr>
          </w:pPr>
          <w:hyperlink w:anchor="_Toc488056839" w:history="1">
            <w:r w:rsidR="00FC55F2" w:rsidRPr="00FC55F2">
              <w:rPr>
                <w:rStyle w:val="Hyperlink"/>
                <w:color w:val="1F497D" w:themeColor="text2"/>
              </w:rPr>
              <w:t>9.3</w:t>
            </w:r>
            <w:r w:rsidR="00FC55F2" w:rsidRPr="00FC55F2">
              <w:rPr>
                <w:rFonts w:asciiTheme="minorHAnsi" w:hAnsiTheme="minorHAnsi" w:cstheme="minorBidi"/>
                <w:sz w:val="22"/>
                <w:szCs w:val="22"/>
              </w:rPr>
              <w:tab/>
            </w:r>
            <w:r w:rsidR="00FC55F2" w:rsidRPr="00FC55F2">
              <w:rPr>
                <w:rStyle w:val="Hyperlink"/>
                <w:color w:val="1F497D" w:themeColor="text2"/>
              </w:rPr>
              <w:t>Multi-agency Training</w:t>
            </w:r>
            <w:r w:rsidR="00FC55F2" w:rsidRPr="00FC55F2">
              <w:rPr>
                <w:webHidden/>
              </w:rPr>
              <w:tab/>
            </w:r>
            <w:r w:rsidR="00FC55F2" w:rsidRPr="00FC55F2">
              <w:rPr>
                <w:webHidden/>
              </w:rPr>
              <w:fldChar w:fldCharType="begin"/>
            </w:r>
            <w:r w:rsidR="00FC55F2" w:rsidRPr="00FC55F2">
              <w:rPr>
                <w:webHidden/>
              </w:rPr>
              <w:instrText xml:space="preserve"> PAGEREF _Toc488056839 \h </w:instrText>
            </w:r>
            <w:r w:rsidR="00FC55F2" w:rsidRPr="00FC55F2">
              <w:rPr>
                <w:webHidden/>
              </w:rPr>
            </w:r>
            <w:r w:rsidR="00FC55F2" w:rsidRPr="00FC55F2">
              <w:rPr>
                <w:webHidden/>
              </w:rPr>
              <w:fldChar w:fldCharType="separate"/>
            </w:r>
            <w:r w:rsidR="00335051">
              <w:rPr>
                <w:webHidden/>
              </w:rPr>
              <w:t>75</w:t>
            </w:r>
            <w:r w:rsidR="00FC55F2" w:rsidRPr="00FC55F2">
              <w:rPr>
                <w:webHidden/>
              </w:rPr>
              <w:fldChar w:fldCharType="end"/>
            </w:r>
          </w:hyperlink>
        </w:p>
        <w:p w14:paraId="066F1165" w14:textId="77777777" w:rsidR="00FC55F2" w:rsidRPr="00FC55F2" w:rsidRDefault="00352BF0" w:rsidP="00FC55F2">
          <w:pPr>
            <w:pStyle w:val="TOC2"/>
            <w:rPr>
              <w:rFonts w:asciiTheme="minorHAnsi" w:hAnsiTheme="minorHAnsi" w:cstheme="minorBidi"/>
              <w:sz w:val="22"/>
              <w:szCs w:val="22"/>
            </w:rPr>
          </w:pPr>
          <w:hyperlink w:anchor="_Toc488056840" w:history="1">
            <w:r w:rsidR="00FC55F2" w:rsidRPr="00FC55F2">
              <w:rPr>
                <w:rStyle w:val="Hyperlink"/>
                <w:color w:val="1F497D" w:themeColor="text2"/>
              </w:rPr>
              <w:t>9.4</w:t>
            </w:r>
            <w:r w:rsidR="00FC55F2" w:rsidRPr="00FC55F2">
              <w:rPr>
                <w:rFonts w:asciiTheme="minorHAnsi" w:hAnsiTheme="minorHAnsi" w:cstheme="minorBidi"/>
                <w:sz w:val="22"/>
                <w:szCs w:val="22"/>
              </w:rPr>
              <w:tab/>
            </w:r>
            <w:r w:rsidR="00FC55F2" w:rsidRPr="00FC55F2">
              <w:rPr>
                <w:rStyle w:val="Hyperlink"/>
                <w:color w:val="1F497D" w:themeColor="text2"/>
              </w:rPr>
              <w:t>Professional Training</w:t>
            </w:r>
            <w:r w:rsidR="00FC55F2" w:rsidRPr="00FC55F2">
              <w:rPr>
                <w:webHidden/>
              </w:rPr>
              <w:tab/>
            </w:r>
            <w:r w:rsidR="00FC55F2" w:rsidRPr="00FC55F2">
              <w:rPr>
                <w:webHidden/>
              </w:rPr>
              <w:fldChar w:fldCharType="begin"/>
            </w:r>
            <w:r w:rsidR="00FC55F2" w:rsidRPr="00FC55F2">
              <w:rPr>
                <w:webHidden/>
              </w:rPr>
              <w:instrText xml:space="preserve"> PAGEREF _Toc488056840 \h </w:instrText>
            </w:r>
            <w:r w:rsidR="00FC55F2" w:rsidRPr="00FC55F2">
              <w:rPr>
                <w:webHidden/>
              </w:rPr>
            </w:r>
            <w:r w:rsidR="00FC55F2" w:rsidRPr="00FC55F2">
              <w:rPr>
                <w:webHidden/>
              </w:rPr>
              <w:fldChar w:fldCharType="separate"/>
            </w:r>
            <w:r w:rsidR="00335051">
              <w:rPr>
                <w:webHidden/>
              </w:rPr>
              <w:t>76</w:t>
            </w:r>
            <w:r w:rsidR="00FC55F2" w:rsidRPr="00FC55F2">
              <w:rPr>
                <w:webHidden/>
              </w:rPr>
              <w:fldChar w:fldCharType="end"/>
            </w:r>
          </w:hyperlink>
        </w:p>
        <w:p w14:paraId="31DDDBEC" w14:textId="77777777" w:rsidR="00FF1B88" w:rsidRPr="00FC55F2" w:rsidRDefault="00261A22" w:rsidP="00FF1B88">
          <w:pPr>
            <w:ind w:left="0" w:firstLine="0"/>
            <w:rPr>
              <w:b/>
              <w:color w:val="1F497D" w:themeColor="text2"/>
            </w:rPr>
          </w:pPr>
          <w:r w:rsidRPr="00FC55F2">
            <w:rPr>
              <w:color w:val="1F497D" w:themeColor="text2"/>
            </w:rPr>
            <w:fldChar w:fldCharType="end"/>
          </w:r>
        </w:p>
      </w:sdtContent>
    </w:sdt>
    <w:p w14:paraId="274AB5CB" w14:textId="77777777" w:rsidR="00FF1B88" w:rsidRPr="00FC55F2" w:rsidRDefault="00FF1B88" w:rsidP="00FF1B88">
      <w:pPr>
        <w:spacing w:before="240" w:after="240"/>
        <w:ind w:left="0" w:firstLine="0"/>
        <w:contextualSpacing/>
        <w:rPr>
          <w:b/>
          <w:color w:val="1F497D" w:themeColor="text2"/>
        </w:rPr>
      </w:pPr>
    </w:p>
    <w:p w14:paraId="782CE40A" w14:textId="77777777" w:rsidR="00FF1B88" w:rsidRPr="00FC55F2" w:rsidRDefault="00FF1B88" w:rsidP="00FF1B88">
      <w:pPr>
        <w:spacing w:before="240" w:after="240"/>
        <w:ind w:left="0" w:firstLine="0"/>
        <w:contextualSpacing/>
        <w:rPr>
          <w:b/>
          <w:color w:val="1F497D" w:themeColor="text2"/>
        </w:rPr>
      </w:pPr>
      <w:r w:rsidRPr="00FC55F2">
        <w:rPr>
          <w:b/>
          <w:color w:val="1F497D" w:themeColor="text2"/>
        </w:rPr>
        <w:t>APPENDICES</w:t>
      </w:r>
    </w:p>
    <w:p w14:paraId="6D3555C8" w14:textId="77777777" w:rsidR="00FF1B88" w:rsidRPr="00FC55F2" w:rsidRDefault="00FF1B88" w:rsidP="00FF1B88">
      <w:pPr>
        <w:widowControl w:val="0"/>
        <w:tabs>
          <w:tab w:val="left" w:pos="1440"/>
        </w:tabs>
        <w:ind w:left="0" w:right="-51" w:firstLine="0"/>
        <w:rPr>
          <w:color w:val="1F497D" w:themeColor="text2"/>
        </w:rPr>
      </w:pPr>
      <w:r w:rsidRPr="00FC55F2">
        <w:rPr>
          <w:b/>
          <w:color w:val="1F497D" w:themeColor="text2"/>
        </w:rPr>
        <w:t>1(a)</w:t>
      </w:r>
      <w:r w:rsidRPr="00FC55F2">
        <w:rPr>
          <w:b/>
          <w:color w:val="1F497D" w:themeColor="text2"/>
        </w:rPr>
        <w:tab/>
      </w:r>
      <w:r w:rsidRPr="00FC55F2">
        <w:rPr>
          <w:color w:val="1F497D" w:themeColor="text2"/>
        </w:rPr>
        <w:t>Glossary</w:t>
      </w:r>
    </w:p>
    <w:p w14:paraId="3228C721" w14:textId="77777777" w:rsidR="00FF1B88" w:rsidRPr="00FC55F2" w:rsidRDefault="00FF1B88" w:rsidP="00FF1B88">
      <w:pPr>
        <w:widowControl w:val="0"/>
        <w:tabs>
          <w:tab w:val="left" w:pos="1440"/>
        </w:tabs>
        <w:ind w:left="0" w:right="-51" w:firstLine="0"/>
        <w:rPr>
          <w:color w:val="1F497D" w:themeColor="text2"/>
        </w:rPr>
      </w:pPr>
      <w:r w:rsidRPr="00FC55F2">
        <w:rPr>
          <w:b/>
          <w:bCs/>
          <w:color w:val="1F497D" w:themeColor="text2"/>
        </w:rPr>
        <w:t>1(b)</w:t>
      </w:r>
      <w:r w:rsidRPr="00FC55F2">
        <w:rPr>
          <w:b/>
          <w:bCs/>
          <w:color w:val="1F497D" w:themeColor="text2"/>
        </w:rPr>
        <w:tab/>
      </w:r>
      <w:r w:rsidRPr="00FC55F2">
        <w:rPr>
          <w:bCs/>
          <w:color w:val="1F497D" w:themeColor="text2"/>
        </w:rPr>
        <w:t>List of abbreviations</w:t>
      </w:r>
    </w:p>
    <w:p w14:paraId="616BFF00" w14:textId="77777777" w:rsidR="00FF1B88" w:rsidRPr="00FC55F2" w:rsidRDefault="00FF1B88" w:rsidP="00FF1B88">
      <w:pPr>
        <w:tabs>
          <w:tab w:val="clear" w:pos="709"/>
        </w:tabs>
        <w:ind w:left="0" w:firstLine="0"/>
        <w:jc w:val="left"/>
        <w:rPr>
          <w:color w:val="1F497D" w:themeColor="text2"/>
        </w:rPr>
      </w:pPr>
    </w:p>
    <w:p w14:paraId="4DED1CFA" w14:textId="77777777" w:rsidR="00FD5F7B" w:rsidRDefault="00FD5F7B" w:rsidP="00FF1B88">
      <w:pPr>
        <w:tabs>
          <w:tab w:val="clear" w:pos="709"/>
        </w:tabs>
        <w:ind w:left="0" w:firstLine="0"/>
        <w:jc w:val="left"/>
        <w:sectPr w:rsidR="00FD5F7B">
          <w:footerReference w:type="default" r:id="rId10"/>
          <w:pgSz w:w="11906" w:h="16838"/>
          <w:pgMar w:top="1440" w:right="849" w:bottom="1276" w:left="1440" w:header="708" w:footer="708" w:gutter="0"/>
          <w:cols w:space="720"/>
        </w:sectPr>
      </w:pPr>
    </w:p>
    <w:p w14:paraId="07227DD1" w14:textId="77777777" w:rsidR="00FF1B88" w:rsidRDefault="00FF1B88" w:rsidP="00FF1B88">
      <w:pPr>
        <w:pStyle w:val="Heading1"/>
        <w:ind w:left="0" w:firstLine="0"/>
        <w:rPr>
          <w:sz w:val="24"/>
          <w:szCs w:val="24"/>
        </w:rPr>
      </w:pPr>
      <w:bookmarkStart w:id="0" w:name="_Toc396814770"/>
      <w:bookmarkStart w:id="1" w:name="_Toc488056738"/>
      <w:r>
        <w:rPr>
          <w:sz w:val="24"/>
          <w:szCs w:val="24"/>
        </w:rPr>
        <w:lastRenderedPageBreak/>
        <w:t>1.0</w:t>
      </w:r>
      <w:r>
        <w:rPr>
          <w:sz w:val="24"/>
          <w:szCs w:val="24"/>
        </w:rPr>
        <w:tab/>
        <w:t>INTRODUCTION</w:t>
      </w:r>
      <w:bookmarkEnd w:id="0"/>
      <w:bookmarkEnd w:id="1"/>
    </w:p>
    <w:p w14:paraId="51417418" w14:textId="77777777" w:rsidR="00FF1B88" w:rsidRDefault="00FF1B88" w:rsidP="00FF1B88">
      <w:pPr>
        <w:tabs>
          <w:tab w:val="left" w:pos="567"/>
        </w:tabs>
        <w:ind w:left="567"/>
      </w:pPr>
    </w:p>
    <w:p w14:paraId="570FAD43" w14:textId="77777777" w:rsidR="00FF1B88" w:rsidRDefault="00FF1B88" w:rsidP="00FF1B88">
      <w:pPr>
        <w:pStyle w:val="Heading2"/>
      </w:pPr>
      <w:bookmarkStart w:id="2" w:name="_Toc488056739"/>
      <w:r>
        <w:t>1.1</w:t>
      </w:r>
      <w:r>
        <w:tab/>
        <w:t>Scope of this Policy</w:t>
      </w:r>
      <w:bookmarkEnd w:id="2"/>
    </w:p>
    <w:p w14:paraId="0F76B670" w14:textId="77777777" w:rsidR="00FF1B88" w:rsidRDefault="00FF1B88" w:rsidP="00FF1B88">
      <w:pPr>
        <w:tabs>
          <w:tab w:val="left" w:pos="567"/>
          <w:tab w:val="left" w:pos="5320"/>
        </w:tabs>
        <w:ind w:left="567"/>
      </w:pPr>
      <w:r>
        <w:rPr>
          <w:bCs/>
          <w:color w:val="000000" w:themeColor="text1"/>
        </w:rPr>
        <w:t>This policy replaces</w:t>
      </w:r>
      <w:r>
        <w:t xml:space="preserve"> the ‘Co-operating to Safeguard Children’ guidance issued in 2003. It provides the overarching policy framework for safeguarding children and young people in the statutory, private, independent, community, voluntary and faith sectors. It outlines how communities, organisations and individuals must work both individually and in partnership to ensure children and young people are safeguarded as effectively as possible.</w:t>
      </w:r>
    </w:p>
    <w:p w14:paraId="5841AB05" w14:textId="77777777" w:rsidR="00FF1B88" w:rsidRDefault="00FF1B88" w:rsidP="00FF1B88">
      <w:pPr>
        <w:tabs>
          <w:tab w:val="left" w:pos="567"/>
        </w:tabs>
        <w:ind w:left="567"/>
      </w:pPr>
    </w:p>
    <w:p w14:paraId="6A4AD1D4" w14:textId="77777777" w:rsidR="00FF1B88" w:rsidRDefault="00FF1B88" w:rsidP="00FF1B88">
      <w:pPr>
        <w:tabs>
          <w:tab w:val="left" w:pos="567"/>
        </w:tabs>
        <w:ind w:left="567"/>
      </w:pPr>
      <w:r>
        <w:t xml:space="preserve">Safeguarding children and young people is everyone’s business, however, this policy is of particular importance to, and must be adhered to by, those who provide services to children, young people and families. It applies to those who work with children and young people, whether in paid or voluntary capacities. </w:t>
      </w:r>
    </w:p>
    <w:p w14:paraId="5360AB40" w14:textId="77777777" w:rsidR="00FF1B88" w:rsidRDefault="00FF1B88" w:rsidP="00FF1B88">
      <w:pPr>
        <w:tabs>
          <w:tab w:val="left" w:pos="567"/>
        </w:tabs>
        <w:ind w:left="567"/>
      </w:pPr>
    </w:p>
    <w:p w14:paraId="3E968C0B" w14:textId="77777777" w:rsidR="00FF1B88" w:rsidRDefault="00FF1B88" w:rsidP="00FF1B88">
      <w:pPr>
        <w:pStyle w:val="Heading2"/>
      </w:pPr>
      <w:bookmarkStart w:id="3" w:name="_Toc488056740"/>
      <w:r>
        <w:t>1.2</w:t>
      </w:r>
      <w:r>
        <w:tab/>
        <w:t>Safeguarding in Context</w:t>
      </w:r>
      <w:bookmarkEnd w:id="3"/>
    </w:p>
    <w:p w14:paraId="30875B03" w14:textId="77777777" w:rsidR="00FF1B88" w:rsidRDefault="00FF1B88" w:rsidP="00FF1B88">
      <w:pPr>
        <w:tabs>
          <w:tab w:val="left" w:pos="567"/>
        </w:tabs>
        <w:ind w:left="567"/>
      </w:pPr>
      <w:r>
        <w:t>Within this policy, the term</w:t>
      </w:r>
      <w:r>
        <w:rPr>
          <w:b/>
          <w:color w:val="000066"/>
        </w:rPr>
        <w:t xml:space="preserve"> safeguarding</w:t>
      </w:r>
      <w:r>
        <w:rPr>
          <w:b/>
        </w:rPr>
        <w:t xml:space="preserve"> </w:t>
      </w:r>
      <w:r>
        <w:t>is intended to be used in its widest sense, encompassing the full range of promotion, prevention and protection activity. Effective safeguarding activity will:</w:t>
      </w:r>
    </w:p>
    <w:p w14:paraId="53BB53D6" w14:textId="77777777" w:rsidR="00FF1B88" w:rsidRDefault="00FF1B88" w:rsidP="00FF1B88">
      <w:pPr>
        <w:tabs>
          <w:tab w:val="left" w:pos="567"/>
        </w:tabs>
        <w:ind w:left="567"/>
      </w:pPr>
    </w:p>
    <w:p w14:paraId="548C1919" w14:textId="77777777" w:rsidR="00FF1B88" w:rsidRDefault="00FF1B88" w:rsidP="00FF1B88">
      <w:pPr>
        <w:pStyle w:val="ListParagraph"/>
        <w:numPr>
          <w:ilvl w:val="0"/>
          <w:numId w:val="7"/>
        </w:numPr>
        <w:tabs>
          <w:tab w:val="clear" w:pos="709"/>
          <w:tab w:val="left" w:pos="1418"/>
        </w:tabs>
        <w:ind w:left="1418" w:hanging="284"/>
      </w:pPr>
      <w:r>
        <w:rPr>
          <w:b/>
          <w:color w:val="000066"/>
        </w:rPr>
        <w:t xml:space="preserve">Promote </w:t>
      </w:r>
      <w:r>
        <w:t>the welfare for the child and young person;</w:t>
      </w:r>
    </w:p>
    <w:p w14:paraId="1DABC48D" w14:textId="77777777" w:rsidR="00FF1B88" w:rsidRDefault="00FF1B88" w:rsidP="00FF1B88">
      <w:pPr>
        <w:pStyle w:val="ListParagraph"/>
        <w:numPr>
          <w:ilvl w:val="0"/>
          <w:numId w:val="7"/>
        </w:numPr>
        <w:tabs>
          <w:tab w:val="left" w:pos="567"/>
        </w:tabs>
        <w:ind w:left="1418" w:hanging="284"/>
      </w:pPr>
      <w:r>
        <w:rPr>
          <w:b/>
          <w:iCs/>
          <w:color w:val="000066"/>
        </w:rPr>
        <w:t>Prevent</w:t>
      </w:r>
      <w:r>
        <w:t xml:space="preserve"> harm occurring through early identification of risk and appropriate, timely intervention; and</w:t>
      </w:r>
    </w:p>
    <w:p w14:paraId="61A02159" w14:textId="77777777" w:rsidR="00FF1B88" w:rsidRDefault="00FF1B88" w:rsidP="00FF1B88">
      <w:pPr>
        <w:pStyle w:val="ListParagraph"/>
        <w:numPr>
          <w:ilvl w:val="0"/>
          <w:numId w:val="7"/>
        </w:numPr>
        <w:tabs>
          <w:tab w:val="left" w:pos="567"/>
        </w:tabs>
        <w:ind w:left="1418" w:hanging="284"/>
      </w:pPr>
      <w:r>
        <w:rPr>
          <w:b/>
          <w:iCs/>
          <w:color w:val="000066"/>
        </w:rPr>
        <w:t>Protect</w:t>
      </w:r>
      <w:r>
        <w:t xml:space="preserve"> children and young people from harm when this is required. </w:t>
      </w:r>
    </w:p>
    <w:p w14:paraId="572C4226" w14:textId="77777777" w:rsidR="00FF1B88" w:rsidRDefault="00FF1B88" w:rsidP="00FF1B88">
      <w:pPr>
        <w:tabs>
          <w:tab w:val="left" w:pos="567"/>
        </w:tabs>
        <w:ind w:left="567"/>
      </w:pPr>
    </w:p>
    <w:p w14:paraId="57F29E72" w14:textId="77777777" w:rsidR="00FF1B88" w:rsidRDefault="00FF1B88" w:rsidP="00FF1B88">
      <w:pPr>
        <w:tabs>
          <w:tab w:val="left" w:pos="567"/>
        </w:tabs>
        <w:ind w:left="567"/>
      </w:pPr>
      <w:r>
        <w:t xml:space="preserve">The </w:t>
      </w:r>
      <w:proofErr w:type="spellStart"/>
      <w:r>
        <w:rPr>
          <w:b/>
          <w:color w:val="000066"/>
        </w:rPr>
        <w:t>Hardiker</w:t>
      </w:r>
      <w:proofErr w:type="spellEnd"/>
      <w:r>
        <w:rPr>
          <w:b/>
          <w:color w:val="000066"/>
        </w:rPr>
        <w:t xml:space="preserve"> </w:t>
      </w:r>
      <w:r>
        <w:t xml:space="preserve">diagram in </w:t>
      </w:r>
      <w:r>
        <w:rPr>
          <w:b/>
          <w:color w:val="000066"/>
        </w:rPr>
        <w:t>Figure 1</w:t>
      </w:r>
      <w:r>
        <w:t xml:space="preserve"> below illustrates the breadth of safeguarding activity in the wider framework of supports offered to children and young people in Northern Ireland.</w:t>
      </w:r>
    </w:p>
    <w:p w14:paraId="11B551CF" w14:textId="77777777" w:rsidR="00FF1B88" w:rsidRDefault="00FF1B88" w:rsidP="00FF1B88">
      <w:pPr>
        <w:tabs>
          <w:tab w:val="left" w:pos="567"/>
        </w:tabs>
        <w:ind w:left="567"/>
      </w:pPr>
    </w:p>
    <w:p w14:paraId="7410363B" w14:textId="77777777" w:rsidR="00FF1B88" w:rsidRDefault="00FF1B88" w:rsidP="00FF1B88">
      <w:pPr>
        <w:tabs>
          <w:tab w:val="left" w:pos="567"/>
        </w:tabs>
        <w:ind w:left="567"/>
        <w:rPr>
          <w:b/>
          <w:color w:val="000066"/>
        </w:rPr>
      </w:pPr>
      <w:r>
        <w:rPr>
          <w:b/>
          <w:color w:val="000066"/>
        </w:rPr>
        <w:t>Figure 1</w:t>
      </w:r>
    </w:p>
    <w:p w14:paraId="2CFD72F1" w14:textId="77777777" w:rsidR="00FF1B88" w:rsidRDefault="00FF1B88" w:rsidP="00FF1B88">
      <w:pPr>
        <w:tabs>
          <w:tab w:val="left" w:pos="567"/>
        </w:tabs>
        <w:ind w:left="567"/>
      </w:pPr>
      <w:r>
        <w:rPr>
          <w:noProof/>
          <w:lang w:eastAsia="en-GB"/>
        </w:rPr>
        <w:drawing>
          <wp:inline distT="0" distB="0" distL="0" distR="0" wp14:anchorId="0E056007" wp14:editId="7F419AC5">
            <wp:extent cx="5686425" cy="2628900"/>
            <wp:effectExtent l="19050" t="0" r="9525" b="0"/>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5686425" cy="2628900"/>
                    </a:xfrm>
                    <a:prstGeom prst="rect">
                      <a:avLst/>
                    </a:prstGeom>
                    <a:noFill/>
                    <a:ln w="9525">
                      <a:noFill/>
                      <a:miter lim="800000"/>
                      <a:headEnd/>
                      <a:tailEnd/>
                    </a:ln>
                  </pic:spPr>
                </pic:pic>
              </a:graphicData>
            </a:graphic>
          </wp:inline>
        </w:drawing>
      </w:r>
    </w:p>
    <w:p w14:paraId="122F449F" w14:textId="77777777" w:rsidR="00FF1B88" w:rsidRDefault="00FF1B88" w:rsidP="00FF1B88">
      <w:pPr>
        <w:tabs>
          <w:tab w:val="left" w:pos="567"/>
        </w:tabs>
        <w:spacing w:line="312" w:lineRule="atLeast"/>
        <w:ind w:left="567"/>
      </w:pPr>
      <w:r>
        <w:lastRenderedPageBreak/>
        <w:t xml:space="preserve">All children and young people have a fundamental right to be safeguarded from harm. This and other children’s rights </w:t>
      </w:r>
      <w:r w:rsidR="00C44AD2">
        <w:t>we</w:t>
      </w:r>
      <w:r>
        <w:t>re underscored by the six high level strategic outcomes in</w:t>
      </w:r>
      <w:r w:rsidR="00C44AD2">
        <w:t xml:space="preserve"> the 2006-2016 strategy </w:t>
      </w:r>
      <w:hyperlink r:id="rId12" w:history="1">
        <w:r>
          <w:rPr>
            <w:rStyle w:val="Hyperlink"/>
          </w:rPr>
          <w:t>‘Our Children and Young People – Our Pledge</w:t>
        </w:r>
        <w:r w:rsidR="00C44AD2">
          <w:rPr>
            <w:rStyle w:val="Hyperlink"/>
          </w:rPr>
          <w:t>’</w:t>
        </w:r>
        <w:r w:rsidR="00C92574">
          <w:rPr>
            <w:rStyle w:val="Hyperlink"/>
          </w:rPr>
          <w:t>,</w:t>
        </w:r>
      </w:hyperlink>
      <w:r w:rsidR="00C92574">
        <w:t xml:space="preserve"> </w:t>
      </w:r>
      <w:r>
        <w:t xml:space="preserve">to ensure </w:t>
      </w:r>
      <w:r w:rsidR="00C92574">
        <w:t xml:space="preserve">that </w:t>
      </w:r>
      <w:r>
        <w:t xml:space="preserve">children and young people </w:t>
      </w:r>
      <w:r w:rsidR="00C92574">
        <w:t xml:space="preserve">in Northern Ireland </w:t>
      </w:r>
      <w:r>
        <w:t>are:</w:t>
      </w:r>
    </w:p>
    <w:p w14:paraId="3A683CA9" w14:textId="77777777" w:rsidR="00FF1B88" w:rsidRDefault="00FF1B88" w:rsidP="00FF1B88">
      <w:pPr>
        <w:tabs>
          <w:tab w:val="left" w:pos="567"/>
        </w:tabs>
        <w:spacing w:line="312" w:lineRule="atLeast"/>
        <w:ind w:left="567"/>
      </w:pPr>
    </w:p>
    <w:p w14:paraId="4BEC0260" w14:textId="77777777" w:rsidR="00FF1B88" w:rsidRDefault="00FF1B88" w:rsidP="00FF1B88">
      <w:pPr>
        <w:numPr>
          <w:ilvl w:val="0"/>
          <w:numId w:val="8"/>
        </w:numPr>
        <w:tabs>
          <w:tab w:val="left" w:pos="567"/>
          <w:tab w:val="num" w:pos="1418"/>
        </w:tabs>
        <w:spacing w:after="100" w:afterAutospacing="1" w:line="312" w:lineRule="atLeast"/>
        <w:ind w:hanging="1026"/>
      </w:pPr>
      <w:r>
        <w:t>Healthy</w:t>
      </w:r>
      <w:r w:rsidR="00C92574">
        <w:t>;</w:t>
      </w:r>
    </w:p>
    <w:p w14:paraId="3823F4B1" w14:textId="77777777" w:rsidR="00FF1B88" w:rsidRDefault="00FF1B88" w:rsidP="00FF1B88">
      <w:pPr>
        <w:numPr>
          <w:ilvl w:val="0"/>
          <w:numId w:val="8"/>
        </w:numPr>
        <w:tabs>
          <w:tab w:val="left" w:pos="567"/>
          <w:tab w:val="num" w:pos="1418"/>
        </w:tabs>
        <w:spacing w:before="100" w:beforeAutospacing="1" w:after="100" w:afterAutospacing="1" w:line="312" w:lineRule="atLeast"/>
        <w:ind w:hanging="1026"/>
      </w:pPr>
      <w:r>
        <w:t>Enjoying learning and achieving;</w:t>
      </w:r>
    </w:p>
    <w:p w14:paraId="566EFFA5" w14:textId="77777777" w:rsidR="00FF1B88" w:rsidRDefault="00FF1B88" w:rsidP="00FF1B88">
      <w:pPr>
        <w:numPr>
          <w:ilvl w:val="0"/>
          <w:numId w:val="8"/>
        </w:numPr>
        <w:tabs>
          <w:tab w:val="left" w:pos="567"/>
          <w:tab w:val="num" w:pos="1418"/>
        </w:tabs>
        <w:spacing w:before="100" w:beforeAutospacing="1" w:after="100" w:afterAutospacing="1" w:line="312" w:lineRule="atLeast"/>
        <w:ind w:hanging="1026"/>
      </w:pPr>
      <w:r>
        <w:t>Living in safety and with stability;</w:t>
      </w:r>
    </w:p>
    <w:p w14:paraId="7B523282" w14:textId="77777777" w:rsidR="00FF1B88" w:rsidRDefault="00FF1B88" w:rsidP="00FF1B88">
      <w:pPr>
        <w:numPr>
          <w:ilvl w:val="0"/>
          <w:numId w:val="8"/>
        </w:numPr>
        <w:tabs>
          <w:tab w:val="left" w:pos="567"/>
          <w:tab w:val="num" w:pos="1418"/>
        </w:tabs>
        <w:spacing w:before="100" w:beforeAutospacing="1" w:after="100" w:afterAutospacing="1" w:line="312" w:lineRule="atLeast"/>
        <w:ind w:hanging="1026"/>
      </w:pPr>
      <w:r>
        <w:t>Experiencing economic and environmental well-being;</w:t>
      </w:r>
    </w:p>
    <w:p w14:paraId="1B688FB4" w14:textId="77777777" w:rsidR="00FF1B88" w:rsidRDefault="00FF1B88" w:rsidP="00FF1B88">
      <w:pPr>
        <w:numPr>
          <w:ilvl w:val="0"/>
          <w:numId w:val="8"/>
        </w:numPr>
        <w:tabs>
          <w:tab w:val="left" w:pos="567"/>
          <w:tab w:val="num" w:pos="1418"/>
        </w:tabs>
        <w:spacing w:before="100" w:beforeAutospacing="1" w:after="100" w:afterAutospacing="1" w:line="312" w:lineRule="atLeast"/>
        <w:ind w:hanging="1026"/>
      </w:pPr>
      <w:r>
        <w:t>Contributing positively to community and society; and</w:t>
      </w:r>
    </w:p>
    <w:p w14:paraId="155DA437" w14:textId="77777777" w:rsidR="00FF1B88" w:rsidRDefault="00FF1B88" w:rsidP="00FF1B88">
      <w:pPr>
        <w:numPr>
          <w:ilvl w:val="0"/>
          <w:numId w:val="8"/>
        </w:numPr>
        <w:tabs>
          <w:tab w:val="left" w:pos="567"/>
          <w:tab w:val="num" w:pos="1418"/>
        </w:tabs>
        <w:spacing w:before="100" w:beforeAutospacing="1" w:after="100" w:afterAutospacing="1" w:line="312" w:lineRule="atLeast"/>
        <w:ind w:hanging="1026"/>
      </w:pPr>
      <w:r>
        <w:t>Living in a society which respects their rights.</w:t>
      </w:r>
    </w:p>
    <w:p w14:paraId="447191D2" w14:textId="77777777" w:rsidR="00B204E3" w:rsidRDefault="00B204E3" w:rsidP="00FF1B88">
      <w:pPr>
        <w:tabs>
          <w:tab w:val="left" w:pos="567"/>
        </w:tabs>
        <w:spacing w:line="312" w:lineRule="atLeast"/>
        <w:ind w:left="567"/>
      </w:pPr>
      <w:r>
        <w:t xml:space="preserve">Initial work has now commenced to bring forward the development of a new children and young people's strategy </w:t>
      </w:r>
      <w:r w:rsidR="00C44AD2">
        <w:t xml:space="preserve">which will </w:t>
      </w:r>
      <w:r>
        <w:t>build on the</w:t>
      </w:r>
      <w:r w:rsidR="00C44AD2">
        <w:t>se</w:t>
      </w:r>
      <w:r>
        <w:t xml:space="preserve"> outcomes. </w:t>
      </w:r>
    </w:p>
    <w:p w14:paraId="53F3F5D6" w14:textId="77777777" w:rsidR="00B204E3" w:rsidRDefault="00B204E3" w:rsidP="00FF1B88">
      <w:pPr>
        <w:tabs>
          <w:tab w:val="left" w:pos="567"/>
        </w:tabs>
        <w:spacing w:line="312" w:lineRule="atLeast"/>
        <w:ind w:left="567"/>
      </w:pPr>
    </w:p>
    <w:p w14:paraId="512AF6B2" w14:textId="77777777" w:rsidR="00FF1B88" w:rsidRDefault="00FF1B88" w:rsidP="00FF1B88">
      <w:pPr>
        <w:tabs>
          <w:tab w:val="left" w:pos="567"/>
        </w:tabs>
        <w:spacing w:line="312" w:lineRule="atLeast"/>
        <w:ind w:left="567"/>
      </w:pPr>
      <w:r>
        <w:t xml:space="preserve">The welfare of children and young people must be promoted and they must be given every opportunity to develop to their full potential, free from harm through abuse, exploitation and neglect. </w:t>
      </w:r>
    </w:p>
    <w:p w14:paraId="7846F057" w14:textId="77777777" w:rsidR="00FF1B88" w:rsidRDefault="00FF1B88" w:rsidP="00FF1B88">
      <w:pPr>
        <w:tabs>
          <w:tab w:val="left" w:pos="567"/>
        </w:tabs>
        <w:spacing w:line="312" w:lineRule="atLeast"/>
        <w:ind w:left="567"/>
      </w:pPr>
    </w:p>
    <w:p w14:paraId="547F261A" w14:textId="77777777" w:rsidR="00FF1B88" w:rsidRDefault="00FF1B88" w:rsidP="00FF1B88">
      <w:pPr>
        <w:pStyle w:val="ListParagraph"/>
        <w:ind w:left="567"/>
      </w:pPr>
      <w:r>
        <w:rPr>
          <w:lang w:eastAsia="en-GB"/>
        </w:rPr>
        <w:t>The primary responsibility for safeguarding children and young people and promoting their welfare rests with their parents or carers</w:t>
      </w:r>
      <w:r>
        <w:t xml:space="preserve">. They provide help, support and protection to their children. Extended family, friends, neighbours and the wider community can help parents and carers to safeguard and promote the welfare of children. </w:t>
      </w:r>
    </w:p>
    <w:p w14:paraId="2CE58DE3" w14:textId="77777777" w:rsidR="00FF1B88" w:rsidRDefault="00FF1B88" w:rsidP="00FF1B88">
      <w:pPr>
        <w:ind w:left="567"/>
      </w:pPr>
    </w:p>
    <w:p w14:paraId="7D80FA27" w14:textId="77777777" w:rsidR="00FF1B88" w:rsidRDefault="00FF1B88" w:rsidP="00FF1B88">
      <w:pPr>
        <w:pStyle w:val="ListParagraph"/>
        <w:ind w:left="567"/>
        <w:rPr>
          <w:color w:val="000000"/>
        </w:rPr>
      </w:pPr>
      <w:r>
        <w:t xml:space="preserve">Those who work with children, young people or families, in whatever capacity, have a particular responsibility to promote their welfare and ensure they are safe. All organisations and agencies working with children and young people must discharge their functions with regard to the need to safeguard children and young people, must have procedures in place for safeguarding, and ensure these are adhered to. </w:t>
      </w:r>
      <w:r>
        <w:rPr>
          <w:color w:val="000000"/>
        </w:rPr>
        <w:t xml:space="preserve">When there are concerns about the welfare of a child or young person, early intervention and appropriate parental support can prevent problems escalating to a point where harm occurs and can improve the long term outcomes for the child. </w:t>
      </w:r>
    </w:p>
    <w:p w14:paraId="5809AF50" w14:textId="77777777" w:rsidR="00FF1B88" w:rsidRDefault="00FF1B88" w:rsidP="00FF1B88">
      <w:pPr>
        <w:ind w:left="567"/>
      </w:pPr>
    </w:p>
    <w:p w14:paraId="069787BA" w14:textId="77777777" w:rsidR="00FF1B88" w:rsidRDefault="00FF1B88" w:rsidP="00FF1B88">
      <w:pPr>
        <w:pStyle w:val="ListParagraph"/>
        <w:ind w:left="567"/>
      </w:pPr>
      <w:r>
        <w:t xml:space="preserve">For some children and families, a greater level of support will, on occasions, be required and the children will be assessed as being children in need. Targeted intervention will be provided to assist families to safeguard children and to meet the assessed needs of the child. </w:t>
      </w:r>
    </w:p>
    <w:p w14:paraId="7E3EA11D" w14:textId="77777777" w:rsidR="00FF1B88" w:rsidRDefault="00FF1B88" w:rsidP="00FF1B88">
      <w:pPr>
        <w:ind w:left="567"/>
      </w:pPr>
    </w:p>
    <w:p w14:paraId="43B7DEBB" w14:textId="77777777" w:rsidR="00FF1B88" w:rsidRDefault="00FF1B88" w:rsidP="00FF1B88">
      <w:pPr>
        <w:ind w:left="567"/>
      </w:pPr>
      <w:r>
        <w:t xml:space="preserve">There will unfortunately be occasions where early intervention and support is not sufficient and a child is identified as being at risk of significant harm. In such cases statutory intervention to protect the child or young person will be </w:t>
      </w:r>
      <w:r>
        <w:lastRenderedPageBreak/>
        <w:t xml:space="preserve">required. This may include the child being the subject of a child protection plan, the child’s name being placed on the child protection register, or the child becoming ‘Looked After’ by a Health and Social Care Trust (HSCT). </w:t>
      </w:r>
    </w:p>
    <w:p w14:paraId="7FE875E2" w14:textId="77777777" w:rsidR="00FF1B88" w:rsidRDefault="00FF1B88" w:rsidP="00FF1B88">
      <w:pPr>
        <w:ind w:left="567"/>
      </w:pPr>
    </w:p>
    <w:p w14:paraId="13FF6A06" w14:textId="77777777" w:rsidR="00FF1B88" w:rsidRDefault="00FF1B88" w:rsidP="00FF1B88">
      <w:pPr>
        <w:pStyle w:val="Heading2"/>
      </w:pPr>
      <w:bookmarkStart w:id="4" w:name="_Toc488056741"/>
      <w:r>
        <w:t>1.3</w:t>
      </w:r>
      <w:r>
        <w:tab/>
        <w:t>Policy Aims</w:t>
      </w:r>
      <w:bookmarkEnd w:id="4"/>
    </w:p>
    <w:p w14:paraId="489312AA" w14:textId="77777777" w:rsidR="00FF1B88" w:rsidRDefault="00FF1B88" w:rsidP="00FF1B88">
      <w:pPr>
        <w:tabs>
          <w:tab w:val="left" w:pos="567"/>
        </w:tabs>
        <w:ind w:left="567" w:firstLine="0"/>
        <w:rPr>
          <w:lang w:eastAsia="en-GB"/>
        </w:rPr>
      </w:pPr>
      <w:r>
        <w:rPr>
          <w:lang w:eastAsia="en-GB"/>
        </w:rPr>
        <w:t>The aims of this policy are to:</w:t>
      </w:r>
    </w:p>
    <w:p w14:paraId="4D3FDD39" w14:textId="77777777" w:rsidR="00FF1B88" w:rsidRDefault="00FF1B88" w:rsidP="00FF1B88">
      <w:pPr>
        <w:pStyle w:val="ListParagraph"/>
        <w:numPr>
          <w:ilvl w:val="0"/>
          <w:numId w:val="9"/>
        </w:numPr>
        <w:tabs>
          <w:tab w:val="left" w:pos="1418"/>
        </w:tabs>
        <w:ind w:left="1418" w:hanging="284"/>
      </w:pPr>
      <w:r>
        <w:rPr>
          <w:b/>
          <w:color w:val="000066"/>
        </w:rPr>
        <w:t xml:space="preserve">Embed a culture </w:t>
      </w:r>
      <w:r>
        <w:t>which recognises the child’s or young person’s fundamental right to be safe and promote their general welfare;</w:t>
      </w:r>
    </w:p>
    <w:p w14:paraId="2616A8E7" w14:textId="77777777" w:rsidR="00FF1B88" w:rsidRDefault="00FF1B88" w:rsidP="00FF1B88">
      <w:pPr>
        <w:pStyle w:val="ListParagraph"/>
        <w:numPr>
          <w:ilvl w:val="0"/>
          <w:numId w:val="9"/>
        </w:numPr>
        <w:tabs>
          <w:tab w:val="left" w:pos="1418"/>
        </w:tabs>
        <w:ind w:left="1418" w:hanging="284"/>
      </w:pPr>
      <w:r>
        <w:t>Ensure the promotion of a</w:t>
      </w:r>
      <w:r>
        <w:rPr>
          <w:color w:val="000066"/>
        </w:rPr>
        <w:t xml:space="preserve"> </w:t>
      </w:r>
      <w:r>
        <w:rPr>
          <w:b/>
          <w:color w:val="000066"/>
        </w:rPr>
        <w:t xml:space="preserve">child centred approach, </w:t>
      </w:r>
      <w:r>
        <w:t>which is based on obtaining the views of children and young people and an understanding of their needs and rights;</w:t>
      </w:r>
    </w:p>
    <w:p w14:paraId="4E5A6D8D" w14:textId="77777777" w:rsidR="00FF1B88" w:rsidRDefault="00FF1B88" w:rsidP="00FF1B88">
      <w:pPr>
        <w:pStyle w:val="ListParagraph"/>
        <w:numPr>
          <w:ilvl w:val="0"/>
          <w:numId w:val="9"/>
        </w:numPr>
        <w:tabs>
          <w:tab w:val="left" w:pos="1418"/>
        </w:tabs>
        <w:ind w:left="1418" w:hanging="284"/>
      </w:pPr>
      <w:r>
        <w:t xml:space="preserve">As far as possible, </w:t>
      </w:r>
      <w:r>
        <w:rPr>
          <w:b/>
          <w:color w:val="000066"/>
        </w:rPr>
        <w:t xml:space="preserve">prevent </w:t>
      </w:r>
      <w:r>
        <w:t>harm occurring by increasing public awareness of harm and its effects on children and young people and where appropriate equip, empower and or support them to keep themselves safe;</w:t>
      </w:r>
    </w:p>
    <w:p w14:paraId="7E298692" w14:textId="77777777" w:rsidR="00FF1B88" w:rsidRDefault="00FF1B88" w:rsidP="00FF1B88">
      <w:pPr>
        <w:pStyle w:val="ListParagraph"/>
        <w:numPr>
          <w:ilvl w:val="0"/>
          <w:numId w:val="9"/>
        </w:numPr>
        <w:tabs>
          <w:tab w:val="left" w:pos="1418"/>
        </w:tabs>
        <w:ind w:left="1418" w:hanging="284"/>
        <w:rPr>
          <w:color w:val="000000"/>
        </w:rPr>
      </w:pPr>
      <w:r>
        <w:rPr>
          <w:color w:val="000000" w:themeColor="text1"/>
        </w:rPr>
        <w:t xml:space="preserve">Promote </w:t>
      </w:r>
      <w:r>
        <w:rPr>
          <w:b/>
          <w:color w:val="000066"/>
        </w:rPr>
        <w:t>early identification</w:t>
      </w:r>
      <w:r>
        <w:rPr>
          <w:b/>
        </w:rPr>
        <w:t xml:space="preserve"> </w:t>
      </w:r>
      <w:r>
        <w:t>of needs and/or risk to</w:t>
      </w:r>
      <w:r>
        <w:rPr>
          <w:color w:val="000000"/>
        </w:rPr>
        <w:t xml:space="preserve"> children and young people who may require assistance</w:t>
      </w:r>
      <w:r>
        <w:rPr>
          <w:color w:val="000000" w:themeColor="text1"/>
        </w:rPr>
        <w:t>;</w:t>
      </w:r>
    </w:p>
    <w:p w14:paraId="1A1C92C4" w14:textId="77777777" w:rsidR="00FF1B88" w:rsidRDefault="00FF1B88" w:rsidP="00FF1B88">
      <w:pPr>
        <w:pStyle w:val="ListParagraph"/>
        <w:numPr>
          <w:ilvl w:val="0"/>
          <w:numId w:val="9"/>
        </w:numPr>
        <w:tabs>
          <w:tab w:val="left" w:pos="1418"/>
        </w:tabs>
        <w:ind w:left="1418" w:hanging="284"/>
        <w:rPr>
          <w:color w:val="000000"/>
        </w:rPr>
      </w:pPr>
      <w:r>
        <w:rPr>
          <w:color w:val="000000" w:themeColor="text1"/>
        </w:rPr>
        <w:t xml:space="preserve">Promote </w:t>
      </w:r>
      <w:r>
        <w:rPr>
          <w:b/>
          <w:color w:val="000066"/>
        </w:rPr>
        <w:t>early intervention</w:t>
      </w:r>
      <w:r>
        <w:rPr>
          <w:color w:val="000000"/>
        </w:rPr>
        <w:t xml:space="preserve"> to ensure families, children and young people can access and receive help and support at an early point to prevent their situations deteriorating;</w:t>
      </w:r>
    </w:p>
    <w:p w14:paraId="55372944" w14:textId="77777777" w:rsidR="00FF1B88" w:rsidRDefault="00FF1B88" w:rsidP="00FF1B88">
      <w:pPr>
        <w:pStyle w:val="ListParagraph"/>
        <w:numPr>
          <w:ilvl w:val="0"/>
          <w:numId w:val="9"/>
        </w:numPr>
        <w:tabs>
          <w:tab w:val="left" w:pos="1418"/>
        </w:tabs>
        <w:ind w:left="1418" w:hanging="284"/>
      </w:pPr>
      <w:r>
        <w:t xml:space="preserve">Establish clearly defined </w:t>
      </w:r>
      <w:r>
        <w:rPr>
          <w:b/>
          <w:color w:val="000066"/>
        </w:rPr>
        <w:t>processes of</w:t>
      </w:r>
      <w:r>
        <w:t xml:space="preserve"> </w:t>
      </w:r>
      <w:r>
        <w:rPr>
          <w:b/>
          <w:color w:val="000066"/>
        </w:rPr>
        <w:t>reporting</w:t>
      </w:r>
      <w:r>
        <w:t xml:space="preserve"> risk of harm toward children and young people which are well-understood and put in place;</w:t>
      </w:r>
    </w:p>
    <w:p w14:paraId="4036FB28" w14:textId="77777777" w:rsidR="00FF1B88" w:rsidRDefault="00FF1B88" w:rsidP="00FF1B88">
      <w:pPr>
        <w:pStyle w:val="ListParagraph"/>
        <w:numPr>
          <w:ilvl w:val="0"/>
          <w:numId w:val="9"/>
        </w:numPr>
        <w:tabs>
          <w:tab w:val="left" w:pos="1418"/>
        </w:tabs>
        <w:ind w:left="1418" w:hanging="284"/>
        <w:rPr>
          <w:color w:val="000000" w:themeColor="text1"/>
        </w:rPr>
      </w:pPr>
      <w:r>
        <w:t xml:space="preserve">Ensure </w:t>
      </w:r>
      <w:r>
        <w:rPr>
          <w:b/>
          <w:color w:val="000066"/>
        </w:rPr>
        <w:t xml:space="preserve">responses </w:t>
      </w:r>
      <w:r>
        <w:t xml:space="preserve">to risks of harm are </w:t>
      </w:r>
      <w:r>
        <w:rPr>
          <w:color w:val="000000" w:themeColor="text1"/>
        </w:rPr>
        <w:t>proportionate</w:t>
      </w:r>
      <w:r>
        <w:rPr>
          <w:lang w:eastAsia="en-GB"/>
        </w:rPr>
        <w:t xml:space="preserve">, timely, professional, legal and ethical; </w:t>
      </w:r>
    </w:p>
    <w:p w14:paraId="184E0520" w14:textId="77777777" w:rsidR="00FF1B88" w:rsidRDefault="00FF1B88" w:rsidP="00FF1B88">
      <w:pPr>
        <w:pStyle w:val="ListParagraph"/>
        <w:numPr>
          <w:ilvl w:val="0"/>
          <w:numId w:val="9"/>
        </w:numPr>
        <w:tabs>
          <w:tab w:val="left" w:pos="1418"/>
        </w:tabs>
        <w:ind w:left="1418" w:hanging="284"/>
      </w:pPr>
      <w:r>
        <w:t xml:space="preserve">Ensure </w:t>
      </w:r>
      <w:r>
        <w:rPr>
          <w:b/>
          <w:color w:val="000066"/>
        </w:rPr>
        <w:t xml:space="preserve">effective and co-ordinated multi-agency responses </w:t>
      </w:r>
      <w:r>
        <w:t xml:space="preserve">are provided to the threat and/or occurrence of harm from abuse, exploitation or neglect of children and young people; </w:t>
      </w:r>
      <w:r>
        <w:rPr>
          <w:lang w:eastAsia="en-GB"/>
        </w:rPr>
        <w:t>and</w:t>
      </w:r>
    </w:p>
    <w:p w14:paraId="04275D11" w14:textId="77777777" w:rsidR="00FF1B88" w:rsidRDefault="00FF1B88" w:rsidP="00FF1B88">
      <w:pPr>
        <w:pStyle w:val="ListParagraph"/>
        <w:numPr>
          <w:ilvl w:val="0"/>
          <w:numId w:val="9"/>
        </w:numPr>
        <w:tabs>
          <w:tab w:val="left" w:pos="1418"/>
        </w:tabs>
        <w:ind w:left="1418" w:hanging="284"/>
      </w:pPr>
      <w:bookmarkStart w:id="5" w:name="_Toc396814771"/>
      <w:r>
        <w:rPr>
          <w:b/>
          <w:color w:val="000066"/>
        </w:rPr>
        <w:t>Promote continuous learning and improvement</w:t>
      </w:r>
      <w:r>
        <w:rPr>
          <w:color w:val="000000"/>
        </w:rPr>
        <w:t xml:space="preserve"> by </w:t>
      </w:r>
      <w:r>
        <w:t>identifying and applying learning and assessing the effectiveness of its application.</w:t>
      </w:r>
      <w:bookmarkEnd w:id="5"/>
    </w:p>
    <w:p w14:paraId="752A10BE" w14:textId="77777777" w:rsidR="00FF1B88" w:rsidRDefault="00FF1B88" w:rsidP="00FF1B88">
      <w:pPr>
        <w:pStyle w:val="ListParagraph"/>
        <w:tabs>
          <w:tab w:val="left" w:pos="1418"/>
        </w:tabs>
        <w:ind w:left="1418"/>
      </w:pPr>
    </w:p>
    <w:p w14:paraId="69D1325F" w14:textId="77777777" w:rsidR="00FF1B88" w:rsidRDefault="00FF1B88" w:rsidP="00FF1B88">
      <w:pPr>
        <w:pStyle w:val="Heading2"/>
      </w:pPr>
      <w:bookmarkStart w:id="6" w:name="_Toc396814773"/>
      <w:bookmarkStart w:id="7" w:name="_Toc488056742"/>
      <w:r>
        <w:t>1.4</w:t>
      </w:r>
      <w:r>
        <w:tab/>
        <w:t>The Legislative Context</w:t>
      </w:r>
      <w:bookmarkEnd w:id="6"/>
      <w:bookmarkEnd w:id="7"/>
    </w:p>
    <w:p w14:paraId="19864F57" w14:textId="77777777" w:rsidR="00FF1B88" w:rsidRDefault="00FF1B88" w:rsidP="00B124E2">
      <w:pPr>
        <w:tabs>
          <w:tab w:val="left" w:pos="567"/>
        </w:tabs>
        <w:ind w:left="567"/>
      </w:pPr>
      <w:r>
        <w:t xml:space="preserve">Obligations </w:t>
      </w:r>
      <w:r>
        <w:rPr>
          <w:color w:val="000000"/>
        </w:rPr>
        <w:t>t</w:t>
      </w:r>
      <w:r>
        <w:rPr>
          <w:color w:val="000066"/>
        </w:rPr>
        <w:t>o</w:t>
      </w:r>
      <w:r>
        <w:t xml:space="preserve"> safeguard</w:t>
      </w:r>
      <w:r>
        <w:rPr>
          <w:color w:val="000000"/>
        </w:rPr>
        <w:t xml:space="preserve"> children and young people and promote their welfare are contained in both </w:t>
      </w:r>
      <w:r>
        <w:t xml:space="preserve">international and domestic law. It is for each organisation and/or individual to be aware of the legislation and how it applies to them, or can be used by them in their work to safeguard children and young people. </w:t>
      </w:r>
    </w:p>
    <w:p w14:paraId="509E7480" w14:textId="77777777" w:rsidR="00FF1B88" w:rsidRDefault="00FF1B88" w:rsidP="00FF1B88"/>
    <w:p w14:paraId="69E83FAB" w14:textId="77777777" w:rsidR="00A20210" w:rsidRDefault="00FF1B88" w:rsidP="00A20210">
      <w:pPr>
        <w:ind w:left="567"/>
      </w:pPr>
      <w:r>
        <w:t xml:space="preserve">The </w:t>
      </w:r>
      <w:hyperlink r:id="rId13" w:history="1">
        <w:r>
          <w:rPr>
            <w:rStyle w:val="Hyperlink"/>
          </w:rPr>
          <w:t>United Nations Convention on the Rights of the Child</w:t>
        </w:r>
      </w:hyperlink>
      <w:r>
        <w:t xml:space="preserve"> is an international human rights treaty setting out the civil, political, economic, social and cultural rights of the child. It provides the overarching framework to guide the development of local laws, policies and services so that all children and young people are nurtured, protected and empowered. Each of the 41 Articles in the Convention detail a different type of right, all of which interact to form one integrated set of rights for children and young people. All Articles of the </w:t>
      </w:r>
      <w:r>
        <w:lastRenderedPageBreak/>
        <w:t>Convention are important and inter-relate to each other: those Articles with particular relevance for this policy include:</w:t>
      </w:r>
    </w:p>
    <w:p w14:paraId="0DDF75EA" w14:textId="77777777" w:rsidR="00A20210" w:rsidRDefault="00A20210" w:rsidP="00A20210">
      <w:pPr>
        <w:ind w:left="567"/>
      </w:pPr>
    </w:p>
    <w:p w14:paraId="50BB4FF9" w14:textId="77777777" w:rsidR="00FF1B88" w:rsidRPr="00A20210" w:rsidRDefault="00FF1B88" w:rsidP="00FF1B88">
      <w:pPr>
        <w:pStyle w:val="ListParagraph"/>
        <w:numPr>
          <w:ilvl w:val="0"/>
          <w:numId w:val="10"/>
        </w:numPr>
        <w:tabs>
          <w:tab w:val="left" w:pos="1134"/>
        </w:tabs>
        <w:autoSpaceDE w:val="0"/>
        <w:autoSpaceDN w:val="0"/>
        <w:adjustRightInd w:val="0"/>
        <w:spacing w:after="120"/>
        <w:ind w:left="1135" w:hanging="284"/>
      </w:pPr>
      <w:r>
        <w:rPr>
          <w:b/>
          <w:color w:val="000066"/>
        </w:rPr>
        <w:t>Article 3 (Best Interests of the Child)</w:t>
      </w:r>
      <w:r>
        <w:rPr>
          <w:rFonts w:eastAsiaTheme="minorHAnsi"/>
        </w:rPr>
        <w:t xml:space="preserve"> the best interests of the child must be a primary consideration for all actions concerning children taken by public or private social welfare institutions, courts of law, administrative authorities or legislative bodies</w:t>
      </w:r>
      <w:r>
        <w:rPr>
          <w:rFonts w:ascii="Univers" w:eastAsiaTheme="minorHAnsi" w:hAnsi="Univers" w:cs="Univers"/>
        </w:rPr>
        <w:t xml:space="preserve">. </w:t>
      </w:r>
      <w:r w:rsidRPr="00CC1CD7">
        <w:rPr>
          <w:rFonts w:eastAsiaTheme="minorHAnsi"/>
        </w:rPr>
        <w:t>This includes</w:t>
      </w:r>
      <w:r>
        <w:rPr>
          <w:rFonts w:eastAsiaTheme="minorHAnsi"/>
        </w:rPr>
        <w:t xml:space="preserve"> ensuring the child is given the protection and care necessary for their well-being, taking into account the rights and duties of others towards them. Organisations, services and facilities responsible for the care or protection of children must conform </w:t>
      </w:r>
      <w:r w:rsidR="00BB42DF">
        <w:rPr>
          <w:rFonts w:eastAsiaTheme="minorHAnsi"/>
        </w:rPr>
        <w:t>to</w:t>
      </w:r>
      <w:r>
        <w:rPr>
          <w:rFonts w:eastAsiaTheme="minorHAnsi"/>
        </w:rPr>
        <w:t xml:space="preserve"> appropriately set standards.</w:t>
      </w:r>
    </w:p>
    <w:p w14:paraId="3CF7E59D" w14:textId="77777777" w:rsidR="00FF1B88" w:rsidRDefault="00FF1B88" w:rsidP="00FF1B88">
      <w:pPr>
        <w:pStyle w:val="ListParagraph"/>
        <w:numPr>
          <w:ilvl w:val="0"/>
          <w:numId w:val="10"/>
        </w:numPr>
        <w:autoSpaceDE w:val="0"/>
        <w:autoSpaceDN w:val="0"/>
        <w:adjustRightInd w:val="0"/>
        <w:spacing w:after="120"/>
        <w:ind w:left="1135" w:hanging="284"/>
      </w:pPr>
      <w:r>
        <w:rPr>
          <w:b/>
          <w:bCs/>
          <w:color w:val="000066"/>
          <w:lang w:eastAsia="en-GB"/>
        </w:rPr>
        <w:t xml:space="preserve">Article 4 </w:t>
      </w:r>
      <w:r>
        <w:rPr>
          <w:rFonts w:eastAsiaTheme="minorHAnsi"/>
          <w:b/>
          <w:bCs/>
          <w:color w:val="000066"/>
        </w:rPr>
        <w:t>(Protection of rights)</w:t>
      </w:r>
      <w:r>
        <w:rPr>
          <w:rFonts w:eastAsiaTheme="minorHAnsi"/>
          <w:b/>
          <w:bCs/>
        </w:rPr>
        <w:t xml:space="preserve"> </w:t>
      </w:r>
      <w:r>
        <w:rPr>
          <w:rFonts w:eastAsiaTheme="minorHAnsi"/>
        </w:rPr>
        <w:t xml:space="preserve">Governments have a responsibility to take all available measures to make sure children’s rights are respected, protected and fulfilled. This involves assessing their social services, legal, health and educational systems, as well as funding for these services. Governments must help families protect children’s rights and create an environment where they can grow and reach their potential. </w:t>
      </w:r>
    </w:p>
    <w:p w14:paraId="0D308FEE" w14:textId="77777777" w:rsidR="00FF1B88" w:rsidRDefault="00FF1B88" w:rsidP="00FF1B88">
      <w:pPr>
        <w:pStyle w:val="ListParagraph"/>
        <w:numPr>
          <w:ilvl w:val="0"/>
          <w:numId w:val="10"/>
        </w:numPr>
        <w:autoSpaceDE w:val="0"/>
        <w:autoSpaceDN w:val="0"/>
        <w:adjustRightInd w:val="0"/>
        <w:spacing w:after="120"/>
        <w:ind w:left="1135" w:hanging="284"/>
        <w:rPr>
          <w:rFonts w:eastAsiaTheme="minorHAnsi"/>
          <w:color w:val="000000"/>
        </w:rPr>
      </w:pPr>
      <w:r>
        <w:rPr>
          <w:rFonts w:eastAsiaTheme="minorHAnsi"/>
          <w:b/>
          <w:color w:val="000066"/>
        </w:rPr>
        <w:t>Article 12 (Voice of the Child)</w:t>
      </w:r>
      <w:r>
        <w:rPr>
          <w:rFonts w:eastAsiaTheme="minorHAnsi"/>
          <w:b/>
        </w:rPr>
        <w:t xml:space="preserve"> </w:t>
      </w:r>
      <w:r>
        <w:rPr>
          <w:rFonts w:eastAsiaTheme="minorHAnsi"/>
        </w:rPr>
        <w:t>A</w:t>
      </w:r>
      <w:r>
        <w:rPr>
          <w:rFonts w:eastAsiaTheme="minorHAnsi"/>
          <w:color w:val="000000"/>
        </w:rPr>
        <w:t xml:space="preserve"> child who is capable of forming his or her own views has the right to express those views freely in all matters which affect them, those views being given due weight in accordance with their age and maturity. This is particularly the case for any judicial and administrative proceedings affecting them. A child can either give their views directly, or have their views represented appropriately on their behalf.</w:t>
      </w:r>
    </w:p>
    <w:p w14:paraId="1B0E5369" w14:textId="77777777" w:rsidR="00FF1B88" w:rsidRDefault="00FF1B88" w:rsidP="00FF1B88">
      <w:pPr>
        <w:pStyle w:val="ListParagraph"/>
        <w:numPr>
          <w:ilvl w:val="0"/>
          <w:numId w:val="11"/>
        </w:numPr>
        <w:autoSpaceDE w:val="0"/>
        <w:autoSpaceDN w:val="0"/>
        <w:adjustRightInd w:val="0"/>
        <w:spacing w:after="120"/>
        <w:ind w:left="1135" w:hanging="284"/>
      </w:pPr>
      <w:r>
        <w:rPr>
          <w:b/>
          <w:bCs/>
          <w:color w:val="000066"/>
          <w:lang w:eastAsia="en-GB"/>
        </w:rPr>
        <w:t>Article 19 (Protection from all forms of violence)</w:t>
      </w:r>
      <w:r>
        <w:t>: Governments should ensure that children are properly cared for and their right to be protected from harm and mistreatment is upheld.</w:t>
      </w:r>
    </w:p>
    <w:p w14:paraId="0FA2B498" w14:textId="77777777" w:rsidR="00FF1B88" w:rsidRDefault="00FF1B88" w:rsidP="00FF1B88">
      <w:pPr>
        <w:pStyle w:val="ListParagraph"/>
        <w:numPr>
          <w:ilvl w:val="0"/>
          <w:numId w:val="11"/>
        </w:numPr>
        <w:spacing w:after="120"/>
        <w:ind w:left="1135" w:hanging="284"/>
      </w:pPr>
      <w:r>
        <w:rPr>
          <w:b/>
          <w:bCs/>
          <w:color w:val="000066"/>
          <w:lang w:eastAsia="en-GB"/>
        </w:rPr>
        <w:t>Article 20 (Children deprived of family environment):</w:t>
      </w:r>
      <w:r>
        <w:t xml:space="preserve"> Children who cannot be looked after by their own family have a right to be looked after properly by people who respect their ethnic group, religion, culture and language. </w:t>
      </w:r>
    </w:p>
    <w:p w14:paraId="6FF6EFB3" w14:textId="77777777" w:rsidR="00FF1B88" w:rsidRDefault="00FF1B88" w:rsidP="00FF1B88">
      <w:pPr>
        <w:pStyle w:val="ListParagraph"/>
        <w:numPr>
          <w:ilvl w:val="0"/>
          <w:numId w:val="11"/>
        </w:numPr>
        <w:spacing w:after="120"/>
        <w:ind w:left="1135" w:hanging="284"/>
      </w:pPr>
      <w:r>
        <w:rPr>
          <w:b/>
          <w:bCs/>
          <w:color w:val="000066"/>
          <w:lang w:eastAsia="en-GB"/>
        </w:rPr>
        <w:t>Articles 34 and 36 (Exploitation):</w:t>
      </w:r>
      <w:r>
        <w:t xml:space="preserve"> Governments should protect children from all forms of exploitation.</w:t>
      </w:r>
    </w:p>
    <w:p w14:paraId="6F56A6FA" w14:textId="77777777" w:rsidR="00FF1B88" w:rsidRDefault="00FF1B88" w:rsidP="00FF1B88">
      <w:pPr>
        <w:pStyle w:val="ListParagraph"/>
        <w:numPr>
          <w:ilvl w:val="0"/>
          <w:numId w:val="11"/>
        </w:numPr>
        <w:spacing w:after="120"/>
        <w:ind w:left="1135" w:hanging="284"/>
      </w:pPr>
      <w:r>
        <w:rPr>
          <w:b/>
          <w:bCs/>
          <w:color w:val="000066"/>
          <w:lang w:eastAsia="en-GB"/>
        </w:rPr>
        <w:t>Article 39 (Rehabilitation of child victims):</w:t>
      </w:r>
      <w:r>
        <w:t xml:space="preserve"> Children who have been harmed should receive help to recover and reintegrate into society.</w:t>
      </w:r>
    </w:p>
    <w:p w14:paraId="6A50B5E3" w14:textId="77777777" w:rsidR="00FF1B88" w:rsidRDefault="00FF1B88" w:rsidP="00FF1B88">
      <w:pPr>
        <w:tabs>
          <w:tab w:val="left" w:pos="567"/>
        </w:tabs>
        <w:ind w:left="567" w:firstLine="0"/>
      </w:pPr>
    </w:p>
    <w:p w14:paraId="355EA30D" w14:textId="77777777" w:rsidR="00FF1B88" w:rsidRDefault="00FF1B88" w:rsidP="00FF1B88">
      <w:pPr>
        <w:tabs>
          <w:tab w:val="left" w:pos="567"/>
        </w:tabs>
        <w:ind w:left="567"/>
      </w:pPr>
      <w:r>
        <w:t xml:space="preserve">Children and young people have the right to express their opinions and to have those opinions heard and acted upon when appropriate. The child’s views, however, will not necessarily determine the course of action to be taken, as ultimately, those with </w:t>
      </w:r>
      <w:hyperlink r:id="rId14" w:history="1">
        <w:r>
          <w:rPr>
            <w:rStyle w:val="Hyperlink"/>
          </w:rPr>
          <w:t>parental responsibility</w:t>
        </w:r>
      </w:hyperlink>
      <w:r>
        <w:t xml:space="preserve"> are responsible for keeping the child safe and must act in the best interests of the child. The </w:t>
      </w:r>
      <w:r>
        <w:lastRenderedPageBreak/>
        <w:t>Convention obliges States to encourage and support parents to exercise their parental responsibilities. However, if parents neglect their responsibilities or are unable to provide a satisfactory standard of care, the State is obliged to intervene to make decisions and take actions to safeguard children and young people when it is necessary to do so.</w:t>
      </w:r>
    </w:p>
    <w:p w14:paraId="0AA1FE8C" w14:textId="77777777" w:rsidR="00FF1B88" w:rsidRDefault="00FF1B88" w:rsidP="00FF1B88">
      <w:pPr>
        <w:tabs>
          <w:tab w:val="left" w:pos="567"/>
        </w:tabs>
        <w:ind w:left="567"/>
      </w:pPr>
    </w:p>
    <w:p w14:paraId="03AEE5A7" w14:textId="77777777" w:rsidR="00FF1B88" w:rsidRDefault="00FF1B88" w:rsidP="00FF1B88">
      <w:pPr>
        <w:tabs>
          <w:tab w:val="left" w:pos="567"/>
        </w:tabs>
        <w:ind w:left="567"/>
        <w:rPr>
          <w:rFonts w:eastAsiaTheme="minorHAnsi"/>
        </w:rPr>
      </w:pPr>
      <w:r>
        <w:t>The</w:t>
      </w:r>
      <w:r>
        <w:rPr>
          <w:color w:val="000080"/>
        </w:rPr>
        <w:t xml:space="preserve"> </w:t>
      </w:r>
      <w:hyperlink r:id="rId15" w:history="1">
        <w:r>
          <w:rPr>
            <w:rStyle w:val="Hyperlink"/>
          </w:rPr>
          <w:t>Children (Northern Ireland) Order 1995</w:t>
        </w:r>
      </w:hyperlink>
      <w:r>
        <w:rPr>
          <w:color w:val="000080"/>
        </w:rPr>
        <w:t xml:space="preserve"> </w:t>
      </w:r>
      <w:r>
        <w:t xml:space="preserve">(the Children Order) is the </w:t>
      </w:r>
      <w:r>
        <w:rPr>
          <w:rFonts w:eastAsiaTheme="minorHAnsi"/>
        </w:rPr>
        <w:t xml:space="preserve">principal statute governing the care, upbringing and protection of children in Northern Ireland. It applies to all those who work with and care for children, whether parents, paid carers or volunteers. The Children Order provides the legislative framework within which this policy operates. It covers the full range of safeguarding activity contained in Figure 1 above, including the promotion of a child’s welfare, assessment of a child’s needs, provision of support for children and families, protection of children, and powers to assume or secure parental responsibility for children when required. Each of these duties and powers is discussed more fully within this policy. </w:t>
      </w:r>
    </w:p>
    <w:p w14:paraId="67ACF243" w14:textId="77777777" w:rsidR="00FF1B88" w:rsidRDefault="00FF1B88" w:rsidP="00FF1B88">
      <w:pPr>
        <w:tabs>
          <w:tab w:val="left" w:pos="567"/>
        </w:tabs>
        <w:ind w:left="567"/>
      </w:pPr>
    </w:p>
    <w:p w14:paraId="70D6CFD3" w14:textId="77777777" w:rsidR="00FF1B88" w:rsidRDefault="00FF1B88" w:rsidP="00FF1B88">
      <w:pPr>
        <w:tabs>
          <w:tab w:val="left" w:pos="567"/>
        </w:tabs>
        <w:ind w:left="567"/>
      </w:pPr>
      <w:r>
        <w:t xml:space="preserve">The </w:t>
      </w:r>
      <w:hyperlink r:id="rId16" w:history="1">
        <w:r>
          <w:rPr>
            <w:rStyle w:val="Hyperlink"/>
          </w:rPr>
          <w:t>Human Rights Act (1998)</w:t>
        </w:r>
      </w:hyperlink>
      <w:r>
        <w:t xml:space="preserve"> incorporates the </w:t>
      </w:r>
      <w:hyperlink r:id="rId17" w:history="1">
        <w:r>
          <w:rPr>
            <w:rStyle w:val="Hyperlink"/>
          </w:rPr>
          <w:t>European Convention on Human Rights (ECHR)</w:t>
        </w:r>
      </w:hyperlink>
      <w:r>
        <w:t xml:space="preserve"> into UK legislation. State authorities must use their powers reasonably and proportionately to protect children and young people, and the ECHR holds them responsible for inhuman or degrading treatment inflicted within their jurisdiction. Professionals across all public authorities, including government departments, local councils, hospitals, schools and the police must respect the ECHR, as must private bodies in specific circumstances. </w:t>
      </w:r>
    </w:p>
    <w:p w14:paraId="7BEFC989" w14:textId="77777777" w:rsidR="00FF1B88" w:rsidRDefault="00FF1B88" w:rsidP="00FF1B88">
      <w:pPr>
        <w:tabs>
          <w:tab w:val="left" w:pos="567"/>
        </w:tabs>
        <w:ind w:left="567"/>
      </w:pPr>
    </w:p>
    <w:p w14:paraId="39137E96" w14:textId="77777777" w:rsidR="00FF1B88" w:rsidRDefault="00FF1B88" w:rsidP="00FF1B88">
      <w:pPr>
        <w:tabs>
          <w:tab w:val="left" w:pos="567"/>
        </w:tabs>
        <w:ind w:left="567"/>
        <w:rPr>
          <w:rStyle w:val="ends2"/>
          <w:color w:val="000000" w:themeColor="text1"/>
        </w:rPr>
      </w:pPr>
      <w:r>
        <w:t xml:space="preserve">The </w:t>
      </w:r>
      <w:hyperlink r:id="rId18" w:history="1">
        <w:r>
          <w:rPr>
            <w:rStyle w:val="Hyperlink"/>
          </w:rPr>
          <w:t>Safeguarding Vulnerable Groups (Northern Ireland) Order 2007</w:t>
        </w:r>
      </w:hyperlink>
      <w:r>
        <w:t xml:space="preserve"> as amended by the Protection of Freedoms Act 2012 </w:t>
      </w:r>
      <w:r>
        <w:rPr>
          <w:rStyle w:val="ends2"/>
          <w:color w:val="000000" w:themeColor="text1"/>
          <w:specVanish w:val="0"/>
        </w:rPr>
        <w:t xml:space="preserve">provides the legislative framework for the establishment of a Disclosure and Barring Service and requirements relating to individuals who work with children and vulnerable adults. This legislation defines ‘regulated activity’ with children and prevents persons on barred lists from engaging in regulated activity. </w:t>
      </w:r>
    </w:p>
    <w:p w14:paraId="3BEC1709" w14:textId="77777777" w:rsidR="00FF1B88" w:rsidRDefault="00FF1B88" w:rsidP="00FF1B88">
      <w:pPr>
        <w:tabs>
          <w:tab w:val="left" w:pos="567"/>
        </w:tabs>
        <w:autoSpaceDE w:val="0"/>
        <w:autoSpaceDN w:val="0"/>
        <w:adjustRightInd w:val="0"/>
        <w:ind w:left="567" w:firstLine="0"/>
        <w:jc w:val="left"/>
        <w:rPr>
          <w:rFonts w:eastAsiaTheme="minorHAnsi"/>
          <w:color w:val="000000"/>
        </w:rPr>
      </w:pPr>
    </w:p>
    <w:p w14:paraId="6B3C863D" w14:textId="77777777" w:rsidR="00FF1B88" w:rsidRDefault="00FF1B88" w:rsidP="00FF1B88">
      <w:pPr>
        <w:tabs>
          <w:tab w:val="left" w:pos="567"/>
        </w:tabs>
        <w:autoSpaceDE w:val="0"/>
        <w:autoSpaceDN w:val="0"/>
        <w:adjustRightInd w:val="0"/>
        <w:ind w:left="567" w:firstLine="0"/>
        <w:rPr>
          <w:rFonts w:eastAsiaTheme="minorHAnsi"/>
        </w:rPr>
      </w:pPr>
      <w:r>
        <w:rPr>
          <w:rFonts w:eastAsiaTheme="minorHAnsi"/>
          <w:color w:val="000000"/>
        </w:rPr>
        <w:t xml:space="preserve">The </w:t>
      </w:r>
      <w:hyperlink r:id="rId19" w:history="1">
        <w:r>
          <w:rPr>
            <w:rStyle w:val="Hyperlink"/>
            <w:rFonts w:eastAsiaTheme="minorHAnsi"/>
          </w:rPr>
          <w:t>Children’s Services Co-operation Act (Northern Ireland) 2015</w:t>
        </w:r>
      </w:hyperlink>
      <w:r>
        <w:rPr>
          <w:rFonts w:eastAsiaTheme="minorHAnsi"/>
          <w:color w:val="000000"/>
        </w:rPr>
        <w:t xml:space="preserve"> places a requirement on individuals and organisations providing children’s services to children to co-operate with each </w:t>
      </w:r>
      <w:r>
        <w:rPr>
          <w:rFonts w:eastAsiaTheme="minorHAnsi"/>
        </w:rPr>
        <w:t xml:space="preserve">other to devise and implement cross cutting strategies. The Act is key to ensuring improved outcomes for children by supporting, enhancing and encouraging co-operation so that services are integrated from the point of view of the child or young person. </w:t>
      </w:r>
    </w:p>
    <w:p w14:paraId="0BF6C76D" w14:textId="77777777" w:rsidR="00FF1B88" w:rsidRDefault="00FF1B88" w:rsidP="00FF1B88">
      <w:pPr>
        <w:ind w:left="567"/>
      </w:pPr>
    </w:p>
    <w:p w14:paraId="154D5E6B" w14:textId="77777777" w:rsidR="00FF1B88" w:rsidRDefault="00FF1B88" w:rsidP="00FF1B88">
      <w:pPr>
        <w:pStyle w:val="Heading2"/>
      </w:pPr>
      <w:bookmarkStart w:id="8" w:name="_Toc488056743"/>
      <w:r>
        <w:t>1.5</w:t>
      </w:r>
      <w:r>
        <w:tab/>
        <w:t>Principles</w:t>
      </w:r>
      <w:bookmarkEnd w:id="8"/>
    </w:p>
    <w:p w14:paraId="542BDCBA" w14:textId="77777777" w:rsidR="00FF1B88" w:rsidRDefault="00FF1B88" w:rsidP="00FF1B88">
      <w:pPr>
        <w:ind w:left="567"/>
      </w:pPr>
      <w:r>
        <w:t>The following principles are reflected in the Children Order and should underpin all strategies, policies, procedures, practice and services relating to safeguarding children and young people.</w:t>
      </w:r>
    </w:p>
    <w:p w14:paraId="31BFABB4" w14:textId="77777777" w:rsidR="00FF1B88" w:rsidRDefault="00FF1B88" w:rsidP="00FF1B88">
      <w:pPr>
        <w:ind w:left="567"/>
      </w:pPr>
    </w:p>
    <w:p w14:paraId="212AF3F5" w14:textId="77777777" w:rsidR="00FF1B88" w:rsidRDefault="00FF1B88" w:rsidP="00FF1B88">
      <w:pPr>
        <w:pStyle w:val="ListParagraph"/>
        <w:numPr>
          <w:ilvl w:val="0"/>
          <w:numId w:val="12"/>
        </w:numPr>
        <w:spacing w:after="120"/>
        <w:ind w:left="1418" w:hanging="284"/>
        <w:rPr>
          <w:color w:val="333333"/>
          <w:lang w:eastAsia="en-GB"/>
        </w:rPr>
      </w:pPr>
      <w:r>
        <w:rPr>
          <w:b/>
          <w:color w:val="000066"/>
        </w:rPr>
        <w:t>The child or young person’s welfare is paramount</w:t>
      </w:r>
      <w:r>
        <w:t xml:space="preserve"> – The welfare of the child is the paramount consideration for the courts and in childcare practice. An appropriate balance should be struck between the child’s rights and parent’s rights. All efforts should be made to </w:t>
      </w:r>
      <w:r>
        <w:rPr>
          <w:lang w:eastAsia="en-GB"/>
        </w:rPr>
        <w:t>work co-operatively with parents, unless doing so is inconsistent with ensuring the child’s safety.</w:t>
      </w:r>
    </w:p>
    <w:p w14:paraId="07DDB022" w14:textId="77777777" w:rsidR="00FF1B88" w:rsidRDefault="00FF1B88" w:rsidP="00FF1B88">
      <w:pPr>
        <w:pStyle w:val="ListParagraph"/>
        <w:numPr>
          <w:ilvl w:val="0"/>
          <w:numId w:val="12"/>
        </w:numPr>
        <w:spacing w:after="240"/>
        <w:ind w:left="1418" w:hanging="284"/>
        <w:rPr>
          <w:color w:val="333333"/>
          <w:lang w:eastAsia="en-GB"/>
        </w:rPr>
      </w:pPr>
      <w:r>
        <w:rPr>
          <w:b/>
          <w:color w:val="000066"/>
        </w:rPr>
        <w:t>The voice of the child or young person should be heard</w:t>
      </w:r>
      <w:r>
        <w:rPr>
          <w:b/>
        </w:rPr>
        <w:t xml:space="preserve"> </w:t>
      </w:r>
      <w:r>
        <w:t xml:space="preserve">– Children and young people have a right to be heard, to be listened to and to be taken seriously, taking account of their age and understanding. They should be consulted and involved in all matters and decisions which may affect their lives and be provided with appropriate support to do so where that is required. Where feasible and appropriate, activity should be undertaken with the consent of the child or young person and, where possible, to achieve their preferred outcome. </w:t>
      </w:r>
    </w:p>
    <w:p w14:paraId="5EBACFAF" w14:textId="77777777" w:rsidR="00FF1B88" w:rsidRDefault="00FF1B88" w:rsidP="00FF1B88">
      <w:pPr>
        <w:pStyle w:val="ListParagraph"/>
        <w:numPr>
          <w:ilvl w:val="0"/>
          <w:numId w:val="12"/>
        </w:numPr>
        <w:spacing w:after="240"/>
        <w:ind w:left="1418" w:hanging="284"/>
        <w:rPr>
          <w:color w:val="000000" w:themeColor="text1"/>
          <w:lang w:eastAsia="en-GB"/>
        </w:rPr>
      </w:pPr>
      <w:r>
        <w:rPr>
          <w:b/>
          <w:color w:val="000066"/>
        </w:rPr>
        <w:t>Parents are supported to exercise parental responsibility and families helped to stay together</w:t>
      </w:r>
      <w:r>
        <w:rPr>
          <w:b/>
        </w:rPr>
        <w:t xml:space="preserve"> </w:t>
      </w:r>
      <w:r>
        <w:rPr>
          <w:b/>
          <w:color w:val="000000" w:themeColor="text1"/>
        </w:rPr>
        <w:t xml:space="preserve">– </w:t>
      </w:r>
      <w:r>
        <w:rPr>
          <w:lang w:eastAsia="en-GB"/>
        </w:rPr>
        <w:t xml:space="preserve">Parents have responsibility for their children rather than rights over them. In some circumstances, parents will share parental responsibility with others such as other carers or the statutory authorities. </w:t>
      </w:r>
      <w:r>
        <w:rPr>
          <w:color w:val="000000" w:themeColor="text1"/>
        </w:rPr>
        <w:t>Actions taken by organisations should, where it is in the best interests of the child, provide appropriate support to help families stay together as this is often the best way to improve the life chances of children and young people and provide them with the best outcomes for their future.</w:t>
      </w:r>
    </w:p>
    <w:p w14:paraId="3FBE436B" w14:textId="77777777" w:rsidR="00FF1B88" w:rsidRDefault="00FF1B88" w:rsidP="00FF1B88">
      <w:pPr>
        <w:pStyle w:val="ListParagraph"/>
        <w:numPr>
          <w:ilvl w:val="0"/>
          <w:numId w:val="12"/>
        </w:numPr>
        <w:spacing w:after="240"/>
        <w:ind w:left="1418" w:hanging="284"/>
        <w:rPr>
          <w:color w:val="333333"/>
          <w:lang w:eastAsia="en-GB"/>
        </w:rPr>
      </w:pPr>
      <w:r>
        <w:rPr>
          <w:b/>
          <w:color w:val="000066"/>
        </w:rPr>
        <w:t xml:space="preserve">Partnership – </w:t>
      </w:r>
      <w:r>
        <w:t>Safeguarding is a shared responsibility</w:t>
      </w:r>
      <w:r>
        <w:rPr>
          <w:lang w:eastAsia="en-GB"/>
        </w:rPr>
        <w:t xml:space="preserve"> and the most effective way of ensuring that a child’s needs are met is through working in partnership.</w:t>
      </w:r>
      <w:r>
        <w:rPr>
          <w:b/>
          <w:color w:val="000066"/>
        </w:rPr>
        <w:t xml:space="preserve"> </w:t>
      </w:r>
      <w:r>
        <w:t xml:space="preserve">Sound decision-making depends on the fullest possible understanding of the child or young person’s circumstances and their needs. This involves effective information sharing, strong organisational governance and leadership, collaboration and understanding between families, agencies, individuals and professionals. </w:t>
      </w:r>
    </w:p>
    <w:p w14:paraId="012D275B" w14:textId="77777777" w:rsidR="00FF1B88" w:rsidRDefault="00FF1B88" w:rsidP="00FF1B88">
      <w:pPr>
        <w:pStyle w:val="ListParagraph"/>
        <w:numPr>
          <w:ilvl w:val="0"/>
          <w:numId w:val="12"/>
        </w:numPr>
        <w:spacing w:after="240"/>
        <w:ind w:left="1418" w:hanging="284"/>
        <w:rPr>
          <w:color w:val="333333"/>
          <w:lang w:eastAsia="en-GB"/>
        </w:rPr>
      </w:pPr>
      <w:r>
        <w:rPr>
          <w:b/>
          <w:color w:val="000066"/>
        </w:rPr>
        <w:t xml:space="preserve">Prevention – </w:t>
      </w:r>
      <w:r>
        <w:t>The importance of preventing problems occurring or worsening through the introduction of timely supportive measures.</w:t>
      </w:r>
    </w:p>
    <w:p w14:paraId="3C4B8C79" w14:textId="77777777" w:rsidR="00FF1B88" w:rsidRDefault="00FF1B88" w:rsidP="00FF1B88">
      <w:pPr>
        <w:pStyle w:val="ListParagraph"/>
        <w:numPr>
          <w:ilvl w:val="0"/>
          <w:numId w:val="12"/>
        </w:numPr>
        <w:tabs>
          <w:tab w:val="left" w:pos="9639"/>
        </w:tabs>
        <w:spacing w:after="240"/>
        <w:ind w:left="1418" w:hanging="284"/>
        <w:rPr>
          <w:color w:val="333333"/>
          <w:lang w:eastAsia="en-GB"/>
        </w:rPr>
      </w:pPr>
      <w:r>
        <w:rPr>
          <w:b/>
          <w:color w:val="000066"/>
        </w:rPr>
        <w:t xml:space="preserve">Responses should be proportionate to the circumstances </w:t>
      </w:r>
      <w:r>
        <w:rPr>
          <w:color w:val="000066"/>
        </w:rPr>
        <w:t>–</w:t>
      </w:r>
      <w:r>
        <w:t xml:space="preserve"> Where a child’s needs can be met through the provision of support services, these should be provided. Both organisations and individual practitioners must respond proportionately to the needs of a child in accordance with their duties and the powers available to them. </w:t>
      </w:r>
    </w:p>
    <w:p w14:paraId="3958E390" w14:textId="77777777" w:rsidR="00FF1B88" w:rsidRDefault="00FF1B88" w:rsidP="00FF1B88">
      <w:pPr>
        <w:pStyle w:val="ListParagraph"/>
        <w:numPr>
          <w:ilvl w:val="0"/>
          <w:numId w:val="12"/>
        </w:numPr>
        <w:spacing w:after="240"/>
        <w:ind w:left="1418" w:hanging="284"/>
        <w:rPr>
          <w:b/>
          <w:color w:val="000066"/>
        </w:rPr>
      </w:pPr>
      <w:r>
        <w:rPr>
          <w:b/>
          <w:color w:val="000066"/>
        </w:rPr>
        <w:lastRenderedPageBreak/>
        <w:t xml:space="preserve">Protection </w:t>
      </w:r>
      <w:r>
        <w:rPr>
          <w:color w:val="000066"/>
        </w:rPr>
        <w:t xml:space="preserve">– </w:t>
      </w:r>
      <w:r>
        <w:t>Children should be safe from harm and in circumstances where a parent or carer is not meeting their needs, they should be protected by the State.</w:t>
      </w:r>
    </w:p>
    <w:p w14:paraId="221ED5F1" w14:textId="77777777" w:rsidR="00FF1B88" w:rsidRPr="00A23D5F" w:rsidRDefault="00FF1B88" w:rsidP="00FF1B88">
      <w:pPr>
        <w:pStyle w:val="ListParagraph"/>
        <w:numPr>
          <w:ilvl w:val="0"/>
          <w:numId w:val="12"/>
        </w:numPr>
        <w:spacing w:after="240"/>
        <w:ind w:left="1418" w:hanging="284"/>
        <w:rPr>
          <w:b/>
          <w:color w:val="000066"/>
          <w:sz w:val="22"/>
          <w:lang w:eastAsia="en-GB"/>
        </w:rPr>
      </w:pPr>
      <w:r>
        <w:rPr>
          <w:b/>
          <w:color w:val="000066"/>
        </w:rPr>
        <w:t xml:space="preserve">Evidence-based and informed decision making </w:t>
      </w:r>
      <w:r>
        <w:rPr>
          <w:color w:val="000066"/>
        </w:rPr>
        <w:t>–</w:t>
      </w:r>
      <w:r>
        <w:rPr>
          <w:b/>
        </w:rPr>
        <w:t xml:space="preserve"> </w:t>
      </w:r>
      <w:r>
        <w:t>Decisions and actions</w:t>
      </w:r>
      <w:r>
        <w:rPr>
          <w:lang w:eastAsia="en-GB"/>
        </w:rPr>
        <w:t xml:space="preserve"> taken by organisations and agencies must be considered, well informed and based on outcomes that are sensitive to,</w:t>
      </w:r>
      <w:r>
        <w:rPr>
          <w:color w:val="000000" w:themeColor="text1"/>
        </w:rPr>
        <w:t xml:space="preserve"> </w:t>
      </w:r>
      <w:r>
        <w:t>and take account of, the child or young person's specific circumstances, the risks to which they are exposed, and their assessed needs.</w:t>
      </w:r>
    </w:p>
    <w:p w14:paraId="462D0801" w14:textId="4898EC9F" w:rsidR="00A23D5F" w:rsidRDefault="00A23D5F">
      <w:pPr>
        <w:tabs>
          <w:tab w:val="clear" w:pos="709"/>
        </w:tabs>
        <w:spacing w:before="240" w:after="240" w:line="240" w:lineRule="auto"/>
        <w:ind w:left="0" w:firstLine="0"/>
        <w:jc w:val="left"/>
        <w:rPr>
          <w:b/>
          <w:color w:val="000066"/>
        </w:rPr>
      </w:pPr>
      <w:r>
        <w:rPr>
          <w:b/>
          <w:color w:val="000066"/>
        </w:rPr>
        <w:br w:type="page"/>
      </w:r>
    </w:p>
    <w:p w14:paraId="14025519" w14:textId="77777777" w:rsidR="00FF1B88" w:rsidRPr="00BC2A14" w:rsidRDefault="00FF1B88" w:rsidP="00FF1B88">
      <w:pPr>
        <w:pStyle w:val="Heading1"/>
        <w:ind w:left="0" w:firstLine="0"/>
        <w:rPr>
          <w:sz w:val="24"/>
          <w:szCs w:val="24"/>
        </w:rPr>
      </w:pPr>
      <w:bookmarkStart w:id="9" w:name="_Toc396814774"/>
      <w:bookmarkStart w:id="10" w:name="_Toc488056744"/>
      <w:r w:rsidRPr="00BC2A14">
        <w:rPr>
          <w:sz w:val="24"/>
          <w:szCs w:val="24"/>
        </w:rPr>
        <w:lastRenderedPageBreak/>
        <w:t>2.0</w:t>
      </w:r>
      <w:r w:rsidRPr="00BC2A14">
        <w:rPr>
          <w:sz w:val="24"/>
          <w:szCs w:val="24"/>
        </w:rPr>
        <w:tab/>
        <w:t>DEFINITIONS</w:t>
      </w:r>
      <w:bookmarkEnd w:id="9"/>
      <w:bookmarkEnd w:id="10"/>
    </w:p>
    <w:p w14:paraId="38874BB1" w14:textId="77777777" w:rsidR="00FF1B88" w:rsidRDefault="00FF1B88" w:rsidP="00FF1B88">
      <w:pPr>
        <w:tabs>
          <w:tab w:val="left" w:pos="567"/>
        </w:tabs>
        <w:ind w:left="567" w:firstLine="0"/>
        <w:rPr>
          <w:b/>
          <w:color w:val="000066"/>
        </w:rPr>
      </w:pPr>
    </w:p>
    <w:p w14:paraId="396F9433" w14:textId="77777777" w:rsidR="00FF1B88" w:rsidRDefault="00FF1B88" w:rsidP="00FF1B88">
      <w:pPr>
        <w:tabs>
          <w:tab w:val="left" w:pos="567"/>
        </w:tabs>
        <w:ind w:left="567" w:firstLine="0"/>
        <w:rPr>
          <w:rFonts w:eastAsiaTheme="minorHAnsi"/>
          <w:color w:val="000000" w:themeColor="text1"/>
          <w:lang w:eastAsia="en-GB"/>
        </w:rPr>
      </w:pPr>
      <w:r>
        <w:rPr>
          <w:rFonts w:eastAsiaTheme="minorHAnsi"/>
          <w:color w:val="000000" w:themeColor="text1"/>
        </w:rPr>
        <w:t>This section provides definitions used w</w:t>
      </w:r>
      <w:r>
        <w:rPr>
          <w:rFonts w:eastAsiaTheme="minorHAnsi"/>
          <w:color w:val="000000" w:themeColor="text1"/>
          <w:lang w:eastAsia="en-GB"/>
        </w:rPr>
        <w:t>ithin this policy document.</w:t>
      </w:r>
    </w:p>
    <w:p w14:paraId="08954CA3" w14:textId="77777777" w:rsidR="00FF1B88" w:rsidRDefault="00FF1B88" w:rsidP="00FF1B88">
      <w:pPr>
        <w:tabs>
          <w:tab w:val="left" w:pos="567"/>
        </w:tabs>
        <w:ind w:left="567" w:firstLine="0"/>
        <w:rPr>
          <w:color w:val="000000" w:themeColor="text1"/>
          <w:lang w:eastAsia="en-GB"/>
        </w:rPr>
      </w:pPr>
    </w:p>
    <w:p w14:paraId="62A9B01A" w14:textId="77777777" w:rsidR="00FF1B88" w:rsidRDefault="00FF1B88" w:rsidP="00FF1B88">
      <w:pPr>
        <w:pStyle w:val="Heading2"/>
        <w:rPr>
          <w:lang w:eastAsia="en-GB"/>
        </w:rPr>
      </w:pPr>
      <w:bookmarkStart w:id="11" w:name="_Toc488056745"/>
      <w:r>
        <w:rPr>
          <w:lang w:eastAsia="en-GB"/>
        </w:rPr>
        <w:t>2.1</w:t>
      </w:r>
      <w:r>
        <w:rPr>
          <w:lang w:eastAsia="en-GB"/>
        </w:rPr>
        <w:tab/>
        <w:t>Safeguarding and Child Protection</w:t>
      </w:r>
      <w:bookmarkEnd w:id="11"/>
    </w:p>
    <w:p w14:paraId="22D5B9B4" w14:textId="77777777" w:rsidR="00FF1B88" w:rsidRDefault="00FF1B88" w:rsidP="00FF1B88">
      <w:pPr>
        <w:ind w:left="567"/>
      </w:pPr>
      <w:r>
        <w:rPr>
          <w:lang w:eastAsia="en-GB"/>
        </w:rPr>
        <w:t xml:space="preserve">As outlined in section 1, </w:t>
      </w:r>
      <w:r>
        <w:rPr>
          <w:b/>
          <w:color w:val="000066"/>
          <w:lang w:eastAsia="en-GB"/>
        </w:rPr>
        <w:t>safeguarding is more than</w:t>
      </w:r>
      <w:r>
        <w:rPr>
          <w:color w:val="000066"/>
          <w:lang w:eastAsia="en-GB"/>
        </w:rPr>
        <w:t xml:space="preserve"> </w:t>
      </w:r>
      <w:r>
        <w:rPr>
          <w:b/>
          <w:color w:val="000066"/>
          <w:lang w:eastAsia="en-GB"/>
        </w:rPr>
        <w:t>child protectio</w:t>
      </w:r>
      <w:r>
        <w:rPr>
          <w:b/>
          <w:color w:val="000000" w:themeColor="text1"/>
          <w:lang w:eastAsia="en-GB"/>
        </w:rPr>
        <w:t>n</w:t>
      </w:r>
      <w:r>
        <w:rPr>
          <w:b/>
          <w:color w:val="000066"/>
          <w:lang w:eastAsia="en-GB"/>
        </w:rPr>
        <w:t>.</w:t>
      </w:r>
      <w:r>
        <w:rPr>
          <w:b/>
          <w:color w:val="000000" w:themeColor="text1"/>
        </w:rPr>
        <w:t xml:space="preserve"> </w:t>
      </w:r>
      <w:r>
        <w:rPr>
          <w:color w:val="000000" w:themeColor="text1"/>
        </w:rPr>
        <w:t>Safeguarding begins with</w:t>
      </w:r>
      <w:r>
        <w:t xml:space="preserve"> </w:t>
      </w:r>
      <w:r>
        <w:rPr>
          <w:b/>
          <w:color w:val="000066"/>
        </w:rPr>
        <w:t>promotion and preventative</w:t>
      </w:r>
      <w:r>
        <w:t xml:space="preserve"> </w:t>
      </w:r>
      <w:r>
        <w:rPr>
          <w:color w:val="000000" w:themeColor="text1"/>
        </w:rPr>
        <w:t>activity wh</w:t>
      </w:r>
      <w:r>
        <w:t>i</w:t>
      </w:r>
      <w:r>
        <w:rPr>
          <w:color w:val="000000" w:themeColor="text1"/>
        </w:rPr>
        <w:t xml:space="preserve">ch enables children and young people to grow up safely and </w:t>
      </w:r>
      <w:r w:rsidRPr="00B7470B">
        <w:rPr>
          <w:color w:val="000000" w:themeColor="text1"/>
        </w:rPr>
        <w:t>securely i</w:t>
      </w:r>
      <w:r w:rsidRPr="00B7470B">
        <w:rPr>
          <w:color w:val="000066"/>
          <w:lang w:eastAsia="en-GB"/>
        </w:rPr>
        <w:t>n</w:t>
      </w:r>
      <w:r>
        <w:rPr>
          <w:b/>
          <w:color w:val="000066"/>
          <w:sz w:val="22"/>
          <w:lang w:eastAsia="en-GB"/>
        </w:rPr>
        <w:t xml:space="preserve"> </w:t>
      </w:r>
      <w:r>
        <w:rPr>
          <w:color w:val="000000" w:themeColor="text1"/>
        </w:rPr>
        <w:t>circumst</w:t>
      </w:r>
      <w:r>
        <w:rPr>
          <w:color w:val="333333"/>
          <w:sz w:val="22"/>
          <w:lang w:eastAsia="en-GB"/>
        </w:rPr>
        <w:t>an</w:t>
      </w:r>
      <w:r>
        <w:rPr>
          <w:color w:val="000000" w:themeColor="text1"/>
        </w:rPr>
        <w:t>ces where their</w:t>
      </w:r>
      <w:r>
        <w:t xml:space="preserve"> development and wellbeing</w:t>
      </w:r>
      <w:r>
        <w:rPr>
          <w:color w:val="000000" w:themeColor="text1"/>
        </w:rPr>
        <w:t xml:space="preserve"> is not adversely affected. It includes support to families and early intervention to meet the needs of children and continues through to </w:t>
      </w:r>
      <w:r>
        <w:t xml:space="preserve">child protection. Child </w:t>
      </w:r>
      <w:r>
        <w:rPr>
          <w:b/>
          <w:color w:val="000066"/>
        </w:rPr>
        <w:t>protection</w:t>
      </w:r>
      <w:r>
        <w:t xml:space="preserve"> refers specifically to the activity that is undertaken to protect individual children or young people who are suffering, or are likely to suffer significant harm.</w:t>
      </w:r>
    </w:p>
    <w:p w14:paraId="7C41E336" w14:textId="77777777" w:rsidR="00FF1B88" w:rsidRDefault="00FF1B88" w:rsidP="00FF1B88">
      <w:pPr>
        <w:autoSpaceDE w:val="0"/>
        <w:autoSpaceDN w:val="0"/>
        <w:adjustRightInd w:val="0"/>
      </w:pPr>
    </w:p>
    <w:p w14:paraId="06B690FF" w14:textId="77777777" w:rsidR="00FF1B88" w:rsidRDefault="00FF1B88" w:rsidP="00FF1B88">
      <w:pPr>
        <w:pStyle w:val="Heading2"/>
      </w:pPr>
      <w:bookmarkStart w:id="12" w:name="_Toc488056746"/>
      <w:r>
        <w:t>2.2</w:t>
      </w:r>
      <w:r>
        <w:tab/>
        <w:t>A Child</w:t>
      </w:r>
      <w:bookmarkEnd w:id="12"/>
    </w:p>
    <w:p w14:paraId="24E53C36" w14:textId="77777777" w:rsidR="00FF1B88" w:rsidRDefault="00FF1B88" w:rsidP="00FF1B88">
      <w:pPr>
        <w:autoSpaceDE w:val="0"/>
        <w:autoSpaceDN w:val="0"/>
        <w:adjustRightInd w:val="0"/>
        <w:ind w:left="567"/>
      </w:pPr>
      <w:r>
        <w:rPr>
          <w:color w:val="000000" w:themeColor="text1"/>
        </w:rPr>
        <w:t xml:space="preserve">The Children Order defines a ‘child’ as a person under the age of 18. </w:t>
      </w:r>
    </w:p>
    <w:p w14:paraId="0943B897" w14:textId="77777777" w:rsidR="00FF1B88" w:rsidRDefault="00FF1B88" w:rsidP="00FF1B88">
      <w:pPr>
        <w:rPr>
          <w:b/>
        </w:rPr>
      </w:pPr>
    </w:p>
    <w:p w14:paraId="060D2B96" w14:textId="77777777" w:rsidR="00FF1B88" w:rsidRDefault="00FF1B88" w:rsidP="00FF1B88">
      <w:pPr>
        <w:pStyle w:val="Heading2"/>
      </w:pPr>
      <w:bookmarkStart w:id="13" w:name="_Toc488056747"/>
      <w:r>
        <w:t>2.3</w:t>
      </w:r>
      <w:r>
        <w:tab/>
        <w:t>Child in Need</w:t>
      </w:r>
      <w:bookmarkEnd w:id="13"/>
    </w:p>
    <w:p w14:paraId="424DCBD8" w14:textId="77777777" w:rsidR="00FF1B88" w:rsidRDefault="00FF1B88" w:rsidP="00FF1B88">
      <w:pPr>
        <w:autoSpaceDE w:val="0"/>
        <w:autoSpaceDN w:val="0"/>
        <w:adjustRightInd w:val="0"/>
        <w:ind w:left="567"/>
      </w:pPr>
      <w:r>
        <w:t xml:space="preserve">Article 17 </w:t>
      </w:r>
      <w:r>
        <w:rPr>
          <w:rFonts w:eastAsiaTheme="minorHAnsi"/>
        </w:rPr>
        <w:t xml:space="preserve">imposes a general duty on HSCTs to provide a range of services for children in need within their area and </w:t>
      </w:r>
      <w:r>
        <w:t xml:space="preserve">states a child shall be considered to be ‘in need’ if: </w:t>
      </w:r>
    </w:p>
    <w:p w14:paraId="3D91F9B5" w14:textId="77777777" w:rsidR="00FF1B88" w:rsidRDefault="00FF1B88" w:rsidP="00FF1B88">
      <w:pPr>
        <w:pStyle w:val="ListParagraph"/>
        <w:numPr>
          <w:ilvl w:val="0"/>
          <w:numId w:val="13"/>
        </w:numPr>
        <w:ind w:left="1701" w:hanging="567"/>
      </w:pPr>
      <w:r>
        <w:t>he is unlikely to achieve or maintain, or to have the opportunity of achieving or maintaining, a reasonable standard of health or development without the provision for him of services;</w:t>
      </w:r>
    </w:p>
    <w:p w14:paraId="24255F3C" w14:textId="77777777" w:rsidR="00FF1B88" w:rsidRDefault="00FF1B88" w:rsidP="00FF1B88">
      <w:pPr>
        <w:pStyle w:val="ListParagraph"/>
        <w:numPr>
          <w:ilvl w:val="0"/>
          <w:numId w:val="13"/>
        </w:numPr>
        <w:ind w:left="1701" w:hanging="567"/>
      </w:pPr>
      <w:r>
        <w:t>his health or development is likely to be significantly impaired, or further impaired, without the provision for him of such services; or</w:t>
      </w:r>
    </w:p>
    <w:p w14:paraId="48C34967" w14:textId="77777777" w:rsidR="00FF1B88" w:rsidRDefault="00FF1B88" w:rsidP="00FF1B88">
      <w:pPr>
        <w:pStyle w:val="ListParagraph"/>
        <w:numPr>
          <w:ilvl w:val="0"/>
          <w:numId w:val="13"/>
        </w:numPr>
        <w:ind w:left="1701" w:hanging="567"/>
      </w:pPr>
      <w:r>
        <w:t>he is disabled.</w:t>
      </w:r>
    </w:p>
    <w:p w14:paraId="06E3CEA3" w14:textId="77777777" w:rsidR="00FF1B88" w:rsidRDefault="00FF1B88" w:rsidP="00FF1B88">
      <w:pPr>
        <w:tabs>
          <w:tab w:val="left" w:pos="567"/>
        </w:tabs>
        <w:ind w:left="567"/>
      </w:pPr>
      <w:r>
        <w:t>‘Family’, in relation to such a child in need, includes any person who has parental responsibility for the child and any other person with whom he has been living.</w:t>
      </w:r>
    </w:p>
    <w:p w14:paraId="6C7AEB00" w14:textId="77777777" w:rsidR="00FF1B88" w:rsidRDefault="00FF1B88" w:rsidP="00FF1B88">
      <w:pPr>
        <w:ind w:left="567"/>
      </w:pPr>
    </w:p>
    <w:p w14:paraId="42964A26" w14:textId="77777777" w:rsidR="00FF1B88" w:rsidRDefault="00FF1B88" w:rsidP="00FF1B88">
      <w:pPr>
        <w:ind w:left="567"/>
      </w:pPr>
      <w:r>
        <w:t xml:space="preserve">In determining whether a child or young person is in need, consideration must be given to: </w:t>
      </w:r>
    </w:p>
    <w:p w14:paraId="1AA7640E" w14:textId="77777777" w:rsidR="00FF1B88" w:rsidRDefault="00FF1B88" w:rsidP="00FF1B88">
      <w:pPr>
        <w:pStyle w:val="ListParagraph"/>
        <w:numPr>
          <w:ilvl w:val="0"/>
          <w:numId w:val="14"/>
        </w:numPr>
        <w:ind w:left="1701" w:hanging="567"/>
      </w:pPr>
      <w:r>
        <w:t xml:space="preserve">what will happen to a child or young person’s development and health without services being provided; and </w:t>
      </w:r>
    </w:p>
    <w:p w14:paraId="22B6352B" w14:textId="77777777" w:rsidR="00FF1B88" w:rsidRDefault="00FF1B88" w:rsidP="00FF1B88">
      <w:pPr>
        <w:pStyle w:val="ListParagraph"/>
        <w:numPr>
          <w:ilvl w:val="0"/>
          <w:numId w:val="14"/>
        </w:numPr>
        <w:ind w:left="1701" w:hanging="567"/>
      </w:pPr>
      <w:r>
        <w:t>the likely effect the services will have on the child or young person’s standard of health and development.</w:t>
      </w:r>
    </w:p>
    <w:p w14:paraId="4322826B" w14:textId="77777777" w:rsidR="00FF1B88" w:rsidRDefault="00FF1B88" w:rsidP="00FF1B88">
      <w:pPr>
        <w:tabs>
          <w:tab w:val="left" w:pos="567"/>
        </w:tabs>
        <w:ind w:left="567" w:firstLine="0"/>
      </w:pPr>
    </w:p>
    <w:p w14:paraId="1DF22DDF" w14:textId="77777777" w:rsidR="00FF1B88" w:rsidRDefault="00FF1B88" w:rsidP="00FF1B88">
      <w:pPr>
        <w:pStyle w:val="legp1paratext1"/>
        <w:spacing w:after="0" w:line="276" w:lineRule="auto"/>
        <w:ind w:left="567" w:firstLine="0"/>
        <w:rPr>
          <w:color w:val="000000" w:themeColor="text1"/>
          <w:sz w:val="24"/>
          <w:szCs w:val="24"/>
        </w:rPr>
      </w:pPr>
      <w:r>
        <w:rPr>
          <w:rStyle w:val="legp1no3"/>
          <w:b w:val="0"/>
          <w:color w:val="000000" w:themeColor="text1"/>
          <w:sz w:val="24"/>
          <w:szCs w:val="24"/>
        </w:rPr>
        <w:t xml:space="preserve">Article 18 of the Children Order </w:t>
      </w:r>
      <w:r>
        <w:rPr>
          <w:color w:val="000000" w:themeColor="text1"/>
          <w:sz w:val="24"/>
          <w:szCs w:val="24"/>
        </w:rPr>
        <w:t>requires HSCTs:</w:t>
      </w:r>
    </w:p>
    <w:p w14:paraId="6ED6862C" w14:textId="77777777" w:rsidR="00FF1B88" w:rsidRDefault="00FF1B88" w:rsidP="00FF1B88">
      <w:pPr>
        <w:pStyle w:val="legclearfix2"/>
        <w:numPr>
          <w:ilvl w:val="1"/>
          <w:numId w:val="15"/>
        </w:numPr>
        <w:spacing w:after="0" w:line="276" w:lineRule="auto"/>
      </w:pPr>
      <w:r>
        <w:rPr>
          <w:rStyle w:val="legds2"/>
          <w:color w:val="000000" w:themeColor="text1"/>
          <w:sz w:val="24"/>
          <w:szCs w:val="24"/>
          <w:specVanish w:val="0"/>
        </w:rPr>
        <w:t>to safeguard and promote the welfare of children within its area who are in need; and</w:t>
      </w:r>
      <w:r>
        <w:t xml:space="preserve"> </w:t>
      </w:r>
    </w:p>
    <w:p w14:paraId="36E62EBC" w14:textId="77777777" w:rsidR="00FF1B88" w:rsidRDefault="00FF1B88" w:rsidP="00FF1B88">
      <w:pPr>
        <w:pStyle w:val="legclearfix2"/>
        <w:numPr>
          <w:ilvl w:val="1"/>
          <w:numId w:val="15"/>
        </w:numPr>
        <w:spacing w:after="0" w:line="276" w:lineRule="auto"/>
      </w:pPr>
      <w:r>
        <w:rPr>
          <w:rStyle w:val="legds2"/>
          <w:color w:val="000000" w:themeColor="text1"/>
          <w:sz w:val="24"/>
          <w:szCs w:val="24"/>
          <w:specVanish w:val="0"/>
        </w:rPr>
        <w:t>so far as is consistent with that duty, to promote the upbringing of such children by their families,</w:t>
      </w:r>
      <w:r>
        <w:t xml:space="preserve"> </w:t>
      </w:r>
    </w:p>
    <w:p w14:paraId="379BB9BD" w14:textId="77777777" w:rsidR="00FF1B88" w:rsidRDefault="00FF1B88" w:rsidP="00FF1B88">
      <w:pPr>
        <w:pStyle w:val="legp2text1"/>
        <w:spacing w:after="0" w:line="276" w:lineRule="auto"/>
        <w:rPr>
          <w:rFonts w:eastAsiaTheme="minorHAnsi"/>
          <w:color w:val="000000" w:themeColor="text1"/>
          <w:sz w:val="24"/>
          <w:szCs w:val="24"/>
        </w:rPr>
      </w:pPr>
      <w:r>
        <w:rPr>
          <w:color w:val="000000" w:themeColor="text1"/>
          <w:sz w:val="24"/>
          <w:szCs w:val="24"/>
        </w:rPr>
        <w:lastRenderedPageBreak/>
        <w:t>by providing a range and level of c</w:t>
      </w:r>
      <w:r>
        <w:rPr>
          <w:rStyle w:val="legsubstitution5"/>
          <w:color w:val="000000" w:themeColor="text1"/>
          <w:sz w:val="24"/>
          <w:szCs w:val="24"/>
        </w:rPr>
        <w:t>are</w:t>
      </w:r>
      <w:r>
        <w:rPr>
          <w:color w:val="000000" w:themeColor="text1"/>
          <w:sz w:val="24"/>
          <w:szCs w:val="24"/>
        </w:rPr>
        <w:t xml:space="preserve"> appropriate to those children's needs. </w:t>
      </w:r>
      <w:r>
        <w:rPr>
          <w:rFonts w:eastAsiaTheme="minorHAnsi"/>
          <w:color w:val="000000" w:themeColor="text1"/>
          <w:sz w:val="24"/>
          <w:szCs w:val="24"/>
        </w:rPr>
        <w:t>Fulfilling this duty is a key part of preventative safeguarding.</w:t>
      </w:r>
    </w:p>
    <w:p w14:paraId="6C316086" w14:textId="77777777" w:rsidR="00B7470B" w:rsidRDefault="00B7470B" w:rsidP="00FF1B88">
      <w:pPr>
        <w:pStyle w:val="legp2text1"/>
        <w:spacing w:after="0" w:line="276" w:lineRule="auto"/>
        <w:rPr>
          <w:rFonts w:eastAsiaTheme="minorHAnsi"/>
          <w:color w:val="000000" w:themeColor="text1"/>
          <w:sz w:val="24"/>
          <w:szCs w:val="24"/>
        </w:rPr>
      </w:pPr>
    </w:p>
    <w:p w14:paraId="3D50DEDB" w14:textId="77777777" w:rsidR="00FF1B88" w:rsidRDefault="00FF1B88" w:rsidP="00FF1B88">
      <w:pPr>
        <w:pStyle w:val="Heading2"/>
      </w:pPr>
      <w:bookmarkStart w:id="14" w:name="_Toc488056748"/>
      <w:r>
        <w:t>2.4</w:t>
      </w:r>
      <w:r>
        <w:tab/>
        <w:t>The Concepts of Harm and Significant Harm</w:t>
      </w:r>
      <w:bookmarkEnd w:id="14"/>
    </w:p>
    <w:p w14:paraId="628239DE" w14:textId="77777777" w:rsidR="00FF1B88" w:rsidRDefault="00FF1B88" w:rsidP="00FF1B88">
      <w:pPr>
        <w:tabs>
          <w:tab w:val="left" w:pos="567"/>
        </w:tabs>
        <w:ind w:left="567"/>
        <w:rPr>
          <w:iCs/>
          <w:lang w:eastAsia="en-GB"/>
        </w:rPr>
      </w:pPr>
      <w:r>
        <w:t>The Children Order defines ‘</w:t>
      </w:r>
      <w:r>
        <w:rPr>
          <w:b/>
          <w:color w:val="000066"/>
        </w:rPr>
        <w:t>harm</w:t>
      </w:r>
      <w:r>
        <w:t>’ as ill-treatment or the impairment of health or development. The Order states that ‘ill-treatment’ includes sexual abuse, forms of ill-treatment which are physical</w:t>
      </w:r>
      <w:r>
        <w:rPr>
          <w:sz w:val="18"/>
          <w:szCs w:val="18"/>
        </w:rPr>
        <w:t xml:space="preserve"> </w:t>
      </w:r>
      <w:r>
        <w:t>and forms of ill-treatment which are not physical; ‘health’ means physical and / or mental health; and ‘development’ means physical, intellectual, emotional, social or behavioural development.</w:t>
      </w:r>
      <w:r>
        <w:rPr>
          <w:iCs/>
          <w:lang w:eastAsia="en-GB"/>
        </w:rPr>
        <w:t xml:space="preserve"> </w:t>
      </w:r>
    </w:p>
    <w:p w14:paraId="38F2F056" w14:textId="77777777" w:rsidR="00FF1B88" w:rsidRDefault="00FF1B88" w:rsidP="00FF1B88">
      <w:pPr>
        <w:tabs>
          <w:tab w:val="left" w:pos="567"/>
        </w:tabs>
        <w:ind w:left="567"/>
      </w:pPr>
    </w:p>
    <w:p w14:paraId="5AFAE24A" w14:textId="77777777" w:rsidR="00FF1B88" w:rsidRDefault="00FF1B88" w:rsidP="00FF1B88">
      <w:pPr>
        <w:tabs>
          <w:tab w:val="left" w:pos="567"/>
        </w:tabs>
        <w:ind w:left="567"/>
      </w:pPr>
      <w:r>
        <w:t>There is no absolute definition of ‘</w:t>
      </w:r>
      <w:r>
        <w:rPr>
          <w:b/>
          <w:color w:val="000066"/>
        </w:rPr>
        <w:t>significant harm’</w:t>
      </w:r>
      <w:r>
        <w:rPr>
          <w:color w:val="000066"/>
        </w:rPr>
        <w:t xml:space="preserve">, </w:t>
      </w:r>
      <w:r>
        <w:t xml:space="preserve">as this will be assessed on a case by case basis. </w:t>
      </w:r>
      <w:hyperlink r:id="rId20" w:history="1">
        <w:r>
          <w:rPr>
            <w:rStyle w:val="Hyperlink"/>
          </w:rPr>
          <w:t>Article 50(3) of the Children Order</w:t>
        </w:r>
      </w:hyperlink>
      <w:r>
        <w:t xml:space="preserve"> states that “where the question of whether harm suffered by a child is significant turns on the child's health or development, his health or development shall be compared with that which could reasonably be expected of a similar child”.</w:t>
      </w:r>
    </w:p>
    <w:p w14:paraId="65C822EC" w14:textId="77777777" w:rsidR="00FF1B88" w:rsidRDefault="00FF1B88" w:rsidP="00FF1B88">
      <w:pPr>
        <w:tabs>
          <w:tab w:val="left" w:pos="567"/>
        </w:tabs>
        <w:ind w:left="567"/>
      </w:pPr>
    </w:p>
    <w:p w14:paraId="49F0A31B" w14:textId="77777777" w:rsidR="00FF1B88" w:rsidRDefault="00FF1B88" w:rsidP="00FF1B88">
      <w:pPr>
        <w:tabs>
          <w:tab w:val="left" w:pos="567"/>
        </w:tabs>
        <w:ind w:left="567"/>
        <w:rPr>
          <w:lang w:eastAsia="en-GB"/>
        </w:rPr>
      </w:pPr>
      <w:r>
        <w:t xml:space="preserve">Where a HSCT suspects that a child is suffering, or likely to suffer significant harm, the HSCT has a duty under </w:t>
      </w:r>
      <w:hyperlink r:id="rId21" w:history="1">
        <w:r>
          <w:rPr>
            <w:rStyle w:val="Hyperlink"/>
          </w:rPr>
          <w:t>Article 66 of the Children Order</w:t>
        </w:r>
      </w:hyperlink>
      <w:r>
        <w:t xml:space="preserve"> to make enquiries, or cause enquiries to be made, to enable it to decide whether it should take any action to safeguard or promote the child’s welfare.</w:t>
      </w:r>
      <w:r>
        <w:rPr>
          <w:lang w:eastAsia="en-GB"/>
        </w:rPr>
        <w:t xml:space="preserve"> </w:t>
      </w:r>
      <w:r>
        <w:rPr>
          <w:b/>
          <w:color w:val="000066"/>
          <w:lang w:eastAsia="en-GB"/>
        </w:rPr>
        <w:t>Section 6.3</w:t>
      </w:r>
      <w:r>
        <w:rPr>
          <w:lang w:eastAsia="en-GB"/>
        </w:rPr>
        <w:t xml:space="preserve"> provides further information on the determination of significant harm. </w:t>
      </w:r>
    </w:p>
    <w:p w14:paraId="2FAE27D0" w14:textId="77777777" w:rsidR="00FF1B88" w:rsidRDefault="00FF1B88" w:rsidP="00FF1B88">
      <w:pPr>
        <w:ind w:left="567"/>
      </w:pPr>
    </w:p>
    <w:p w14:paraId="473A2AB5" w14:textId="77777777" w:rsidR="00FF1B88" w:rsidRDefault="00FF1B88" w:rsidP="00FF1B88">
      <w:pPr>
        <w:pStyle w:val="Heading2"/>
      </w:pPr>
      <w:bookmarkStart w:id="15" w:name="_Toc488056749"/>
      <w:r>
        <w:t>2.5</w:t>
      </w:r>
      <w:r>
        <w:tab/>
        <w:t>Child in Need of Protection</w:t>
      </w:r>
      <w:bookmarkEnd w:id="15"/>
    </w:p>
    <w:p w14:paraId="1D853AEC" w14:textId="717BE638" w:rsidR="00FF1B88" w:rsidRDefault="00FF1B88" w:rsidP="00FF1B88">
      <w:pPr>
        <w:ind w:left="567"/>
      </w:pPr>
      <w:r>
        <w:t>A child in need of protection is a child who is at risk of, or likely to suffer, significant harm which can be attributed to a person or persons or organisation, either by an act of commission or omission;</w:t>
      </w:r>
      <w:r w:rsidR="005F0701">
        <w:t xml:space="preserve"> or a child who has suffered or</w:t>
      </w:r>
      <w:r>
        <w:t xml:space="preserve"> is suffering significant harm as defined in </w:t>
      </w:r>
      <w:hyperlink r:id="rId22" w:history="1">
        <w:r>
          <w:rPr>
            <w:rStyle w:val="Hyperlink"/>
          </w:rPr>
          <w:t>Article 50 of the Children  Order</w:t>
        </w:r>
      </w:hyperlink>
      <w:r>
        <w:t>.</w:t>
      </w:r>
    </w:p>
    <w:p w14:paraId="1B32290F" w14:textId="77777777" w:rsidR="00FF1B88" w:rsidRDefault="00FF1B88" w:rsidP="00FF1B88">
      <w:pPr>
        <w:ind w:left="567"/>
      </w:pPr>
    </w:p>
    <w:p w14:paraId="6E5DD633" w14:textId="77777777" w:rsidR="00FF1B88" w:rsidRDefault="00FF1B88" w:rsidP="00FF1B88">
      <w:pPr>
        <w:pStyle w:val="Heading2"/>
        <w:rPr>
          <w:strike/>
        </w:rPr>
      </w:pPr>
      <w:bookmarkStart w:id="16" w:name="_Toc488056750"/>
      <w:r>
        <w:t>2.6</w:t>
      </w:r>
      <w:r>
        <w:tab/>
        <w:t>Types of Abuse</w:t>
      </w:r>
      <w:bookmarkEnd w:id="16"/>
      <w:r>
        <w:t xml:space="preserve"> </w:t>
      </w:r>
    </w:p>
    <w:p w14:paraId="20EF53BF" w14:textId="77777777" w:rsidR="00FF1B88" w:rsidRDefault="00FF1B88" w:rsidP="00FF1B88">
      <w:pPr>
        <w:pStyle w:val="CommentText"/>
        <w:ind w:left="567"/>
        <w:rPr>
          <w:color w:val="000000" w:themeColor="text1"/>
          <w:sz w:val="24"/>
        </w:rPr>
      </w:pPr>
      <w:r>
        <w:rPr>
          <w:color w:val="000000" w:themeColor="text1"/>
          <w:sz w:val="24"/>
          <w:lang w:eastAsia="en-GB"/>
        </w:rPr>
        <w:t xml:space="preserve">Harm can be suffered by a child or young person by acts of abuse perpetrated upon them by others. </w:t>
      </w:r>
      <w:r>
        <w:rPr>
          <w:color w:val="000000" w:themeColor="text1"/>
          <w:sz w:val="24"/>
        </w:rPr>
        <w:t xml:space="preserve">Abuse can happen in any family, but children may be more at risk if their parents have problems with drugs, alcohol and mental health, or if they live in a home where domestic abuse happens. Abuse can also occur outside of the family environment. Evidence shows that babies and children with disabilities can be more vulnerable to suffering abuse. </w:t>
      </w:r>
    </w:p>
    <w:p w14:paraId="186C8B8C" w14:textId="77777777" w:rsidR="00FF1B88" w:rsidRDefault="00FF1B88" w:rsidP="00FF1B88">
      <w:pPr>
        <w:ind w:left="567"/>
        <w:rPr>
          <w:color w:val="000000" w:themeColor="text1"/>
          <w:lang w:eastAsia="en-GB"/>
        </w:rPr>
      </w:pPr>
    </w:p>
    <w:p w14:paraId="17324670" w14:textId="77777777" w:rsidR="00FF1B88" w:rsidRDefault="00FF1B88" w:rsidP="00FF1B88">
      <w:pPr>
        <w:ind w:left="567"/>
        <w:rPr>
          <w:color w:val="000000" w:themeColor="text1"/>
        </w:rPr>
      </w:pPr>
      <w:r>
        <w:rPr>
          <w:color w:val="000000" w:themeColor="text1"/>
        </w:rPr>
        <w:t>Although the harm from the abuse might take a long time to be recognisable in the child or young person, professionals may be in a position to observe its indicators earlier, for example, in the way that a parent interacts with their child. Effective and ongoing information sharing is key between professionals.</w:t>
      </w:r>
    </w:p>
    <w:p w14:paraId="7EC50296" w14:textId="77777777" w:rsidR="00FF1B88" w:rsidRDefault="00FF1B88" w:rsidP="00FF1B88">
      <w:pPr>
        <w:ind w:left="567"/>
        <w:rPr>
          <w:color w:val="000000" w:themeColor="text1"/>
        </w:rPr>
      </w:pPr>
    </w:p>
    <w:p w14:paraId="670134C4" w14:textId="77777777" w:rsidR="00FF1B88" w:rsidRDefault="00FF1B88" w:rsidP="00FF1B88">
      <w:pPr>
        <w:ind w:left="567"/>
        <w:rPr>
          <w:lang w:eastAsia="en-GB"/>
        </w:rPr>
      </w:pPr>
      <w:r>
        <w:rPr>
          <w:b/>
          <w:color w:val="000066"/>
        </w:rPr>
        <w:lastRenderedPageBreak/>
        <w:t xml:space="preserve">Harm from abuse is not always straightforward to identify and a child or young person may experience more than one type of harm or significant harm. </w:t>
      </w:r>
      <w:r>
        <w:rPr>
          <w:lang w:eastAsia="en-GB"/>
        </w:rPr>
        <w:t>Harm can be caused by:</w:t>
      </w:r>
    </w:p>
    <w:p w14:paraId="34524235" w14:textId="77777777" w:rsidR="00FF1B88" w:rsidRDefault="00FF1B88" w:rsidP="00FF1B88">
      <w:pPr>
        <w:pStyle w:val="ListParagraph"/>
        <w:numPr>
          <w:ilvl w:val="0"/>
          <w:numId w:val="16"/>
        </w:numPr>
        <w:ind w:left="1701"/>
        <w:rPr>
          <w:lang w:eastAsia="en-GB"/>
        </w:rPr>
      </w:pPr>
      <w:r>
        <w:rPr>
          <w:lang w:eastAsia="en-GB"/>
        </w:rPr>
        <w:t xml:space="preserve">Physical abuse; </w:t>
      </w:r>
    </w:p>
    <w:p w14:paraId="52C2C085" w14:textId="77777777" w:rsidR="00FF1B88" w:rsidRDefault="00FF1B88" w:rsidP="00FF1B88">
      <w:pPr>
        <w:pStyle w:val="ListParagraph"/>
        <w:numPr>
          <w:ilvl w:val="0"/>
          <w:numId w:val="16"/>
        </w:numPr>
        <w:ind w:left="1701"/>
        <w:rPr>
          <w:lang w:eastAsia="en-GB"/>
        </w:rPr>
      </w:pPr>
      <w:r>
        <w:rPr>
          <w:lang w:eastAsia="en-GB"/>
        </w:rPr>
        <w:t xml:space="preserve">Sexual abuse; </w:t>
      </w:r>
    </w:p>
    <w:p w14:paraId="1460A348" w14:textId="77777777" w:rsidR="00FF1B88" w:rsidRDefault="00FF1B88" w:rsidP="00FF1B88">
      <w:pPr>
        <w:pStyle w:val="ListParagraph"/>
        <w:numPr>
          <w:ilvl w:val="0"/>
          <w:numId w:val="16"/>
        </w:numPr>
        <w:ind w:left="1701"/>
        <w:rPr>
          <w:lang w:eastAsia="en-GB"/>
        </w:rPr>
      </w:pPr>
      <w:r>
        <w:rPr>
          <w:lang w:eastAsia="en-GB"/>
        </w:rPr>
        <w:t>Emotional abuse;</w:t>
      </w:r>
    </w:p>
    <w:p w14:paraId="5A64C963" w14:textId="77777777" w:rsidR="00FF1B88" w:rsidRDefault="00FF1B88" w:rsidP="00FF1B88">
      <w:pPr>
        <w:pStyle w:val="ListParagraph"/>
        <w:numPr>
          <w:ilvl w:val="0"/>
          <w:numId w:val="16"/>
        </w:numPr>
        <w:ind w:left="1701"/>
        <w:rPr>
          <w:lang w:eastAsia="en-GB"/>
        </w:rPr>
      </w:pPr>
      <w:r>
        <w:rPr>
          <w:lang w:eastAsia="en-GB"/>
        </w:rPr>
        <w:t>Neglect; and</w:t>
      </w:r>
    </w:p>
    <w:p w14:paraId="678EB8B3" w14:textId="77777777" w:rsidR="00FF1B88" w:rsidRDefault="00FF1B88" w:rsidP="00FF1B88">
      <w:pPr>
        <w:pStyle w:val="ListParagraph"/>
        <w:numPr>
          <w:ilvl w:val="0"/>
          <w:numId w:val="16"/>
        </w:numPr>
        <w:ind w:left="1701"/>
        <w:rPr>
          <w:lang w:eastAsia="en-GB"/>
        </w:rPr>
      </w:pPr>
      <w:r>
        <w:rPr>
          <w:lang w:eastAsia="en-GB"/>
        </w:rPr>
        <w:t>Exploitation.</w:t>
      </w:r>
    </w:p>
    <w:p w14:paraId="69508DC8" w14:textId="77777777" w:rsidR="00FF1B88" w:rsidRDefault="00FF1B88" w:rsidP="00FF1B88">
      <w:pPr>
        <w:pStyle w:val="ListParagraph"/>
        <w:ind w:left="1701" w:firstLine="0"/>
        <w:rPr>
          <w:lang w:eastAsia="en-GB"/>
        </w:rPr>
      </w:pPr>
    </w:p>
    <w:p w14:paraId="525C1AEE" w14:textId="77777777" w:rsidR="00FF1B88" w:rsidRDefault="00FF1B88" w:rsidP="00FF1B88">
      <w:pPr>
        <w:pStyle w:val="CommentText"/>
        <w:ind w:left="567"/>
        <w:rPr>
          <w:sz w:val="24"/>
        </w:rPr>
      </w:pPr>
      <w:r>
        <w:rPr>
          <w:b/>
          <w:color w:val="000066"/>
          <w:sz w:val="24"/>
        </w:rPr>
        <w:t>Physical Abuse</w:t>
      </w:r>
      <w:r>
        <w:rPr>
          <w:color w:val="000066"/>
          <w:sz w:val="24"/>
        </w:rPr>
        <w:t xml:space="preserve"> </w:t>
      </w:r>
      <w:r>
        <w:rPr>
          <w:sz w:val="24"/>
        </w:rPr>
        <w:t xml:space="preserve">is deliberately physically hurting a child. It might take a variety of different forms, including hitting, biting, pinching, shaking, throwing, poisoning, burning or scalding, drowning or suffocating a child. </w:t>
      </w:r>
    </w:p>
    <w:p w14:paraId="3281FE2B" w14:textId="77777777" w:rsidR="00FF1B88" w:rsidRDefault="00FF1B88" w:rsidP="00FF1B88">
      <w:pPr>
        <w:ind w:left="567"/>
      </w:pPr>
    </w:p>
    <w:p w14:paraId="40008C11" w14:textId="77777777" w:rsidR="00FF1B88" w:rsidRDefault="00FF1B88" w:rsidP="00FF1B88">
      <w:pPr>
        <w:ind w:left="567"/>
      </w:pPr>
      <w:r>
        <w:rPr>
          <w:b/>
          <w:color w:val="000066"/>
        </w:rPr>
        <w:t>Sexual Abuse</w:t>
      </w:r>
      <w:r>
        <w:t xml:space="preserve"> occurs when others use and exploit children sexually for their own gratification or gain or the gratification of others.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e-technology). Sexual abuse is not solely perpetrated by adult males. Women can commit acts of sexual abuse, as can other children.  </w:t>
      </w:r>
    </w:p>
    <w:p w14:paraId="700A36D9" w14:textId="77777777" w:rsidR="00FF1B88" w:rsidRDefault="00FF1B88" w:rsidP="00FF1B88">
      <w:pPr>
        <w:ind w:left="567"/>
      </w:pPr>
    </w:p>
    <w:p w14:paraId="52E71865" w14:textId="77777777" w:rsidR="00FF1B88" w:rsidRDefault="00FF1B88" w:rsidP="00FF1B88">
      <w:pPr>
        <w:ind w:left="567"/>
        <w:rPr>
          <w:color w:val="000000" w:themeColor="text1"/>
        </w:rPr>
      </w:pPr>
      <w:bookmarkStart w:id="17" w:name="_Toc396814775"/>
      <w:r>
        <w:rPr>
          <w:b/>
          <w:color w:val="000066"/>
        </w:rPr>
        <w:t>Emotional Abuse</w:t>
      </w:r>
      <w:r>
        <w:rPr>
          <w:color w:val="000000" w:themeColor="text1"/>
        </w:rPr>
        <w:t xml:space="preserve"> is the </w:t>
      </w:r>
      <w:bookmarkEnd w:id="17"/>
      <w:r>
        <w:rPr>
          <w:color w:val="000000" w:themeColor="text1"/>
        </w:rPr>
        <w:t xml:space="preserve">persistent emotional maltreatment of a child. It is also sometimes called psychological abuse and it can have severe and persistent adverse effects on a child’s emotional development. </w:t>
      </w:r>
    </w:p>
    <w:p w14:paraId="069FB462" w14:textId="77777777" w:rsidR="00FF1B88" w:rsidRDefault="00FF1B88" w:rsidP="00FF1B88">
      <w:pPr>
        <w:ind w:left="567"/>
      </w:pPr>
    </w:p>
    <w:p w14:paraId="37D7D756" w14:textId="77777777" w:rsidR="00FF1B88" w:rsidRPr="00B639AF" w:rsidRDefault="00FF1B88" w:rsidP="00FF1B88">
      <w:pPr>
        <w:pStyle w:val="CommentText"/>
        <w:ind w:left="567"/>
        <w:rPr>
          <w:sz w:val="24"/>
        </w:rPr>
      </w:pPr>
      <w:r w:rsidRPr="00B639AF">
        <w:rPr>
          <w:sz w:val="24"/>
        </w:rPr>
        <w:t>Emotional abuse may involve deliberately telling a child that they are worthless, or unloved and inadequate. It may include not giving a child opportunities to express their views, deliberately silencing them, or ‘making fun’ of what they say or how they communicate. Emotional abuse may involve bullying – including online bullying through social networks, online games or mobile phones – by a child’s peers.</w:t>
      </w:r>
    </w:p>
    <w:p w14:paraId="6E6CDFDF" w14:textId="77777777" w:rsidR="00FF1B88" w:rsidRDefault="00FF1B88" w:rsidP="00FF1B88">
      <w:pPr>
        <w:tabs>
          <w:tab w:val="left" w:pos="567"/>
        </w:tabs>
        <w:ind w:left="567" w:firstLine="142"/>
      </w:pPr>
    </w:p>
    <w:p w14:paraId="61D561D9" w14:textId="77777777" w:rsidR="00FF1B88" w:rsidRDefault="00FF1B88" w:rsidP="00FF1B88">
      <w:pPr>
        <w:ind w:left="567"/>
      </w:pPr>
      <w:bookmarkStart w:id="18" w:name="_Toc396814776"/>
      <w:r>
        <w:rPr>
          <w:b/>
          <w:color w:val="000066"/>
        </w:rPr>
        <w:t>Neglect</w:t>
      </w:r>
      <w:r>
        <w:t xml:space="preserve"> is </w:t>
      </w:r>
      <w:bookmarkEnd w:id="18"/>
      <w:r>
        <w:rPr>
          <w:color w:val="000000" w:themeColor="text1"/>
        </w:rPr>
        <w:t xml:space="preserve">the failure to provide for a child’s basic needs, whether it be adequate food, clothing, hygiene, supervision or shelter that is likely to result in the serious impairment of a child’s health or development. </w:t>
      </w:r>
      <w:r>
        <w:t>Children who are neglected often also suffer from other types of abuse.</w:t>
      </w:r>
    </w:p>
    <w:p w14:paraId="5217BB24" w14:textId="77777777" w:rsidR="00FF1B88" w:rsidRDefault="00FF1B88" w:rsidP="00FF1B88">
      <w:pPr>
        <w:widowControl w:val="0"/>
        <w:tabs>
          <w:tab w:val="left" w:pos="567"/>
        </w:tabs>
        <w:ind w:left="567" w:right="-50"/>
      </w:pPr>
    </w:p>
    <w:p w14:paraId="737330D6" w14:textId="77205338" w:rsidR="00FF1B88" w:rsidRDefault="00FF1B88" w:rsidP="00FF1B88">
      <w:pPr>
        <w:ind w:left="567"/>
        <w:rPr>
          <w:bCs/>
          <w:color w:val="000000" w:themeColor="text1"/>
        </w:rPr>
      </w:pPr>
      <w:r>
        <w:rPr>
          <w:b/>
          <w:color w:val="000066"/>
        </w:rPr>
        <w:lastRenderedPageBreak/>
        <w:t>Exploitation</w:t>
      </w:r>
      <w:r>
        <w:rPr>
          <w:rStyle w:val="FootnoteReference"/>
          <w:b/>
          <w:color w:val="000066"/>
        </w:rPr>
        <w:footnoteReference w:id="1"/>
      </w:r>
      <w:r>
        <w:rPr>
          <w:color w:val="000066"/>
        </w:rPr>
        <w:t xml:space="preserve"> </w:t>
      </w:r>
      <w:r>
        <w:t>is the intentional ill-treatment, manipulation or abuse of power and control over a child or young person; to take selfish or unfair advantage of a child or young person or situation, for personal gain. It may manifest itself in many forms such as child labour, slavery, servitude, engagement in criminal activity, begging, benefit or other financial fraud or child trafficking. It extends to the recruitment, transportation, transfer, harbouring or receipt of children for the purpose of exploitation.</w:t>
      </w:r>
      <w:r>
        <w:rPr>
          <w:color w:val="000066"/>
        </w:rPr>
        <w:t xml:space="preserve"> </w:t>
      </w:r>
      <w:r>
        <w:t>Exploitation can be sexual in nature</w:t>
      </w:r>
      <w:r>
        <w:rPr>
          <w:bCs/>
          <w:color w:val="000000" w:themeColor="text1"/>
        </w:rPr>
        <w:t xml:space="preserve"> (see section 7)</w:t>
      </w:r>
      <w:r w:rsidR="00AA6AF1">
        <w:rPr>
          <w:bCs/>
          <w:color w:val="000000" w:themeColor="text1"/>
        </w:rPr>
        <w:t>.</w:t>
      </w:r>
    </w:p>
    <w:p w14:paraId="25257D00" w14:textId="77777777" w:rsidR="00FF1B88" w:rsidRDefault="00FF1B88" w:rsidP="00FF1B88">
      <w:pPr>
        <w:ind w:left="567"/>
      </w:pPr>
    </w:p>
    <w:p w14:paraId="2A393B33" w14:textId="77777777" w:rsidR="00FF1B88" w:rsidRDefault="00FF1B88" w:rsidP="00FF1B88">
      <w:pPr>
        <w:spacing w:before="240" w:after="240" w:line="240" w:lineRule="auto"/>
        <w:ind w:left="0" w:firstLine="0"/>
        <w:jc w:val="left"/>
        <w:rPr>
          <w:b/>
          <w:bCs/>
          <w:color w:val="000066"/>
          <w:sz w:val="22"/>
          <w:szCs w:val="22"/>
        </w:rPr>
      </w:pPr>
      <w:r>
        <w:br w:type="page"/>
      </w:r>
      <w:bookmarkStart w:id="19" w:name="_Toc396814777"/>
    </w:p>
    <w:p w14:paraId="70A0D0F7" w14:textId="77777777" w:rsidR="00FF1B88" w:rsidRPr="00CE3FBD" w:rsidRDefault="00FF1B88" w:rsidP="00FF1B88">
      <w:pPr>
        <w:pStyle w:val="Heading1"/>
        <w:ind w:left="0" w:firstLine="0"/>
        <w:rPr>
          <w:sz w:val="24"/>
          <w:szCs w:val="24"/>
        </w:rPr>
      </w:pPr>
      <w:bookmarkStart w:id="20" w:name="_Toc488056751"/>
      <w:r w:rsidRPr="00CE3FBD">
        <w:rPr>
          <w:sz w:val="24"/>
          <w:szCs w:val="24"/>
        </w:rPr>
        <w:lastRenderedPageBreak/>
        <w:t>3.0</w:t>
      </w:r>
      <w:r w:rsidRPr="00CE3FBD">
        <w:rPr>
          <w:sz w:val="24"/>
          <w:szCs w:val="24"/>
        </w:rPr>
        <w:tab/>
        <w:t>SAFEGUARDING RESPONSIBILITIES IN NORTHERN IRELAND</w:t>
      </w:r>
      <w:bookmarkEnd w:id="19"/>
      <w:bookmarkEnd w:id="20"/>
    </w:p>
    <w:p w14:paraId="647D91D5" w14:textId="77777777" w:rsidR="00FF1B88" w:rsidRDefault="00FF1B88" w:rsidP="00FF1B88">
      <w:pPr>
        <w:autoSpaceDE w:val="0"/>
        <w:autoSpaceDN w:val="0"/>
        <w:adjustRightInd w:val="0"/>
        <w:ind w:left="567"/>
        <w:rPr>
          <w:b/>
          <w:color w:val="000066"/>
        </w:rPr>
      </w:pPr>
    </w:p>
    <w:p w14:paraId="40508D31" w14:textId="77777777" w:rsidR="00FF1B88" w:rsidRDefault="00FF1B88" w:rsidP="00FF1B88">
      <w:pPr>
        <w:autoSpaceDE w:val="0"/>
        <w:autoSpaceDN w:val="0"/>
        <w:adjustRightInd w:val="0"/>
        <w:ind w:left="567"/>
      </w:pPr>
      <w:r>
        <w:rPr>
          <w:lang w:eastAsia="en-GB"/>
        </w:rPr>
        <w:t xml:space="preserve">The roles and responsibilities of key agencies, organisations and professionals </w:t>
      </w:r>
      <w:r>
        <w:t xml:space="preserve">specifically relating to safeguarding children and young people are outlined in this section. </w:t>
      </w:r>
    </w:p>
    <w:p w14:paraId="6D457175" w14:textId="77777777" w:rsidR="00FF1B88" w:rsidRDefault="00FF1B88" w:rsidP="00FF1B88">
      <w:pPr>
        <w:autoSpaceDE w:val="0"/>
        <w:autoSpaceDN w:val="0"/>
        <w:adjustRightInd w:val="0"/>
        <w:ind w:left="567"/>
        <w:rPr>
          <w:b/>
          <w:color w:val="000066"/>
        </w:rPr>
      </w:pPr>
    </w:p>
    <w:p w14:paraId="1C1E7B7C" w14:textId="77777777" w:rsidR="00FF1B88" w:rsidRDefault="00FF1B88" w:rsidP="00FF1B88">
      <w:pPr>
        <w:pStyle w:val="Heading2"/>
      </w:pPr>
      <w:bookmarkStart w:id="21" w:name="_Toc488056752"/>
      <w:r>
        <w:t>3.1</w:t>
      </w:r>
      <w:r>
        <w:tab/>
        <w:t>The Safeguarding Board for Northern Ireland (SBNI)</w:t>
      </w:r>
      <w:bookmarkEnd w:id="21"/>
      <w:r>
        <w:t xml:space="preserve"> </w:t>
      </w:r>
    </w:p>
    <w:p w14:paraId="5873FFC3" w14:textId="77777777" w:rsidR="00FF1B88" w:rsidRDefault="00FF1B88" w:rsidP="00FF1B88">
      <w:pPr>
        <w:autoSpaceDE w:val="0"/>
        <w:autoSpaceDN w:val="0"/>
        <w:adjustRightInd w:val="0"/>
        <w:ind w:left="567"/>
        <w:rPr>
          <w:lang w:eastAsia="en-GB"/>
        </w:rPr>
      </w:pPr>
      <w:r>
        <w:t xml:space="preserve">The SBNI was established under the </w:t>
      </w:r>
      <w:hyperlink r:id="rId23" w:history="1">
        <w:r>
          <w:rPr>
            <w:rStyle w:val="Hyperlink"/>
          </w:rPr>
          <w:t>Safeguarding Board (Northern Ireland) Act 2011</w:t>
        </w:r>
      </w:hyperlink>
      <w:r>
        <w:t xml:space="preserve"> (the 2011 Act). The </w:t>
      </w:r>
      <w:r w:rsidR="00501351">
        <w:t xml:space="preserve">2011 </w:t>
      </w:r>
      <w:r>
        <w:t xml:space="preserve">Act establishes a statutory objective for the SBNI, attributes a number of functions to it and imposes a number of duties upon it. </w:t>
      </w:r>
      <w:r>
        <w:rPr>
          <w:color w:val="000000" w:themeColor="text1"/>
        </w:rPr>
        <w:t xml:space="preserve">The primary aim of the SBNI is to co-ordinate what is done by each person or body represented on the Board for the purposes of safeguarding and promoting the welfare of children in Northern Ireland. </w:t>
      </w:r>
      <w:r>
        <w:t xml:space="preserve">The </w:t>
      </w:r>
      <w:r w:rsidR="00501351">
        <w:t xml:space="preserve">2011 </w:t>
      </w:r>
      <w:r>
        <w:t xml:space="preserve">Act requires member organisations to co-operate to safeguard and promote the welfare of children and young people in Northern Ireland. </w:t>
      </w:r>
    </w:p>
    <w:p w14:paraId="7527D31F" w14:textId="77777777" w:rsidR="00FF1B88" w:rsidRDefault="00FF1B88" w:rsidP="00FF1B88">
      <w:pPr>
        <w:ind w:left="567"/>
        <w:rPr>
          <w:lang w:eastAsia="en-GB"/>
        </w:rPr>
      </w:pPr>
    </w:p>
    <w:p w14:paraId="13DB5310" w14:textId="77777777" w:rsidR="00FF1B88" w:rsidRDefault="00FF1B88" w:rsidP="00FF1B88">
      <w:pPr>
        <w:autoSpaceDE w:val="0"/>
        <w:autoSpaceDN w:val="0"/>
        <w:adjustRightInd w:val="0"/>
        <w:ind w:left="567"/>
        <w:rPr>
          <w:lang w:eastAsia="en-GB"/>
        </w:rPr>
      </w:pPr>
      <w:r>
        <w:t>The SBNI is supported by a number of Sub-Committees including five Safeguarding Panels. These panels are located within the geographical area of the five HSCTs</w:t>
      </w:r>
      <w:r>
        <w:rPr>
          <w:lang w:eastAsia="en-GB"/>
        </w:rPr>
        <w:t xml:space="preserve">. They are independently chaired, </w:t>
      </w:r>
      <w:r>
        <w:t xml:space="preserve">multi-agency, multi-disciplinary </w:t>
      </w:r>
      <w:r>
        <w:rPr>
          <w:lang w:eastAsia="en-GB"/>
        </w:rPr>
        <w:t xml:space="preserve">committees of the SBNI. Safeguarding Panels facilitate safeguarding and child protection practice at a local level and are responsible for implementing the SBNI’s strategic vision at a local level. </w:t>
      </w:r>
    </w:p>
    <w:p w14:paraId="600E3798" w14:textId="77777777" w:rsidR="00FF1B88" w:rsidRDefault="00FF1B88" w:rsidP="00FF1B88">
      <w:pPr>
        <w:autoSpaceDE w:val="0"/>
        <w:autoSpaceDN w:val="0"/>
        <w:adjustRightInd w:val="0"/>
        <w:ind w:left="567"/>
        <w:rPr>
          <w:lang w:eastAsia="en-GB"/>
        </w:rPr>
      </w:pPr>
    </w:p>
    <w:p w14:paraId="1C77B78F" w14:textId="77777777" w:rsidR="00FF1B88" w:rsidRDefault="00FF1B88" w:rsidP="00FF1B88">
      <w:pPr>
        <w:autoSpaceDE w:val="0"/>
        <w:autoSpaceDN w:val="0"/>
        <w:adjustRightInd w:val="0"/>
        <w:ind w:left="567"/>
        <w:rPr>
          <w:lang w:eastAsia="en-GB"/>
        </w:rPr>
      </w:pPr>
      <w:r>
        <w:t xml:space="preserve">The SBNI </w:t>
      </w:r>
      <w:r>
        <w:rPr>
          <w:color w:val="000000"/>
        </w:rPr>
        <w:t xml:space="preserve">reports to the </w:t>
      </w:r>
      <w:r w:rsidR="00501351">
        <w:rPr>
          <w:lang w:eastAsia="en-GB"/>
        </w:rPr>
        <w:t xml:space="preserve">DoH </w:t>
      </w:r>
      <w:r>
        <w:rPr>
          <w:lang w:eastAsia="en-GB"/>
        </w:rPr>
        <w:t xml:space="preserve">as the sponsor Department </w:t>
      </w:r>
      <w:r>
        <w:rPr>
          <w:color w:val="000000"/>
        </w:rPr>
        <w:t xml:space="preserve">for the discharge of its statutory functions </w:t>
      </w:r>
      <w:r>
        <w:t xml:space="preserve">and acts in accordance with </w:t>
      </w:r>
      <w:hyperlink r:id="rId24" w:history="1">
        <w:r>
          <w:rPr>
            <w:rStyle w:val="Hyperlink"/>
          </w:rPr>
          <w:t>Guidance to the Safeguarding Board for Northern Ireland</w:t>
        </w:r>
      </w:hyperlink>
      <w:r>
        <w:t xml:space="preserve">, published by </w:t>
      </w:r>
      <w:r w:rsidR="00501351">
        <w:t>DoH</w:t>
      </w:r>
      <w:r>
        <w:t>.</w:t>
      </w:r>
      <w:r>
        <w:rPr>
          <w:lang w:eastAsia="en-GB"/>
        </w:rPr>
        <w:t xml:space="preserve"> Among other statutory functions of the SBNI, it is required to develop operational policies and procedures for safeguarding and promoting the welfare of children and young people which must be adopted and implemented by member organisations across Northern Ireland. Operational policies and procedures should reflect the policy guidance set out in this document. The SBNI has a particular strategic focus – it is not an operational body. It sets strategic direction relating to safeguarding with the agreement and participation of its member bodies. </w:t>
      </w:r>
    </w:p>
    <w:p w14:paraId="37C9ADA9" w14:textId="77777777" w:rsidR="00FF1B88" w:rsidRDefault="00FF1B88" w:rsidP="00FF1B88">
      <w:pPr>
        <w:ind w:left="567" w:firstLine="0"/>
        <w:rPr>
          <w:lang w:eastAsia="en-GB"/>
        </w:rPr>
      </w:pPr>
    </w:p>
    <w:p w14:paraId="4F17F586" w14:textId="77777777" w:rsidR="00FF1B88" w:rsidRDefault="00FF1B88" w:rsidP="00FF1B88">
      <w:pPr>
        <w:autoSpaceDE w:val="0"/>
        <w:autoSpaceDN w:val="0"/>
        <w:adjustRightInd w:val="0"/>
        <w:ind w:left="567"/>
        <w:rPr>
          <w:lang w:eastAsia="en-GB"/>
        </w:rPr>
      </w:pPr>
      <w:r>
        <w:t xml:space="preserve">Under </w:t>
      </w:r>
      <w:hyperlink r:id="rId25" w:history="1">
        <w:r>
          <w:rPr>
            <w:rStyle w:val="Hyperlink"/>
            <w:lang w:eastAsia="en-GB"/>
          </w:rPr>
          <w:t xml:space="preserve">Section 10 of the 2011 Act </w:t>
        </w:r>
      </w:hyperlink>
      <w:r>
        <w:t>members of the SBNI and its statutory committees and subcommittees have a statutory duty to co-operate contained in the exercise of their statutory functions</w:t>
      </w:r>
      <w:r>
        <w:rPr>
          <w:b/>
          <w:color w:val="000000"/>
          <w:lang w:eastAsia="en-GB"/>
        </w:rPr>
        <w:t xml:space="preserve">. </w:t>
      </w:r>
      <w:r>
        <w:rPr>
          <w:lang w:eastAsia="en-GB"/>
        </w:rPr>
        <w:t xml:space="preserve">Mechanisms to underpin and support effective cooperation, collaboration and joint working between member bodies of the SBNI in operational practice must also be in place. </w:t>
      </w:r>
    </w:p>
    <w:p w14:paraId="6532FA4E" w14:textId="77777777" w:rsidR="00FF1B88" w:rsidRDefault="00FF1B88" w:rsidP="00FF1B88">
      <w:pPr>
        <w:tabs>
          <w:tab w:val="left" w:pos="567"/>
        </w:tabs>
        <w:ind w:left="567"/>
      </w:pPr>
    </w:p>
    <w:p w14:paraId="6FB9805D" w14:textId="77777777" w:rsidR="00FF1B88" w:rsidRDefault="00FF1B88" w:rsidP="00FF1B88">
      <w:pPr>
        <w:pStyle w:val="Heading2"/>
      </w:pPr>
      <w:bookmarkStart w:id="22" w:name="_Toc488056753"/>
      <w:r>
        <w:t>3.2</w:t>
      </w:r>
      <w:r>
        <w:tab/>
        <w:t>Health and Social Care (HSC)</w:t>
      </w:r>
      <w:bookmarkEnd w:id="22"/>
    </w:p>
    <w:p w14:paraId="3A7E5D8E" w14:textId="77777777" w:rsidR="00FF1B88" w:rsidRDefault="00FF1B88" w:rsidP="00FF1B88">
      <w:pPr>
        <w:shd w:val="clear" w:color="auto" w:fill="FFFFFF"/>
        <w:ind w:left="567"/>
        <w:rPr>
          <w:rFonts w:eastAsiaTheme="minorHAnsi"/>
        </w:rPr>
      </w:pPr>
      <w:r>
        <w:t xml:space="preserve">The </w:t>
      </w:r>
      <w:hyperlink r:id="rId26" w:history="1">
        <w:r>
          <w:rPr>
            <w:rStyle w:val="Hyperlink"/>
          </w:rPr>
          <w:t>Health and Social Care (Reform) Act (Northern Ireland) 2009</w:t>
        </w:r>
      </w:hyperlink>
      <w:r>
        <w:t xml:space="preserve"> (</w:t>
      </w:r>
      <w:r w:rsidR="00501351">
        <w:t xml:space="preserve">the </w:t>
      </w:r>
      <w:r>
        <w:t xml:space="preserve">2009 Act) reformed the current structure of Health and Social Care service delivery </w:t>
      </w:r>
      <w:r>
        <w:lastRenderedPageBreak/>
        <w:t xml:space="preserve">in Northern Ireland. The Health and Social Care Board (HSCB) commissions a comprehensive range of health and social care services required in Northern Ireland from Health and Social Care Trusts (HSCTs) and other organisations. The HSCB manages the performance of HSCTs and seeks to improve performance through the exercise of its functions. The Public Health Agency (PHA) has functions in health improvement and health protection, contained in section 13 of the 2009 Act. </w:t>
      </w:r>
      <w:r>
        <w:rPr>
          <w:rFonts w:eastAsiaTheme="minorHAnsi"/>
        </w:rPr>
        <w:t xml:space="preserve">The 2009 Act defines the parameters within which each HSC body must operate, including their duty </w:t>
      </w:r>
      <w:r>
        <w:t>to meet and promote the universal health and social well-being needs of all children and young people.</w:t>
      </w:r>
    </w:p>
    <w:p w14:paraId="1CD7EE79" w14:textId="77777777" w:rsidR="00FF1B88" w:rsidRDefault="00FF1B88" w:rsidP="00FF1B88"/>
    <w:p w14:paraId="22E4624A" w14:textId="77777777" w:rsidR="00FF1B88" w:rsidRDefault="00FF1B88" w:rsidP="001A1438">
      <w:pPr>
        <w:pStyle w:val="Heading3"/>
        <w:numPr>
          <w:ilvl w:val="0"/>
          <w:numId w:val="0"/>
        </w:numPr>
        <w:tabs>
          <w:tab w:val="left" w:pos="567"/>
          <w:tab w:val="left" w:pos="709"/>
        </w:tabs>
        <w:ind w:left="567" w:hanging="567"/>
        <w:rPr>
          <w:caps/>
        </w:rPr>
      </w:pPr>
      <w:bookmarkStart w:id="23" w:name="_Toc488056754"/>
      <w:r>
        <w:t>3.2.1</w:t>
      </w:r>
      <w:r>
        <w:tab/>
        <w:t>Health and Social Care Board (HSCB)</w:t>
      </w:r>
      <w:bookmarkEnd w:id="23"/>
    </w:p>
    <w:p w14:paraId="2E9B6B8E" w14:textId="77777777" w:rsidR="00FF1B88" w:rsidRDefault="00FF1B88" w:rsidP="00FF1B88">
      <w:pPr>
        <w:ind w:left="567"/>
      </w:pPr>
      <w:r>
        <w:t xml:space="preserve">The HSCB is the ‘authority’ designated by the Children Order. The HSCB delegates its child safeguarding and child protection functions to HSCTs under legally binding arrangements known as ’Schemes for the Delegation of Statutory Functions’. </w:t>
      </w:r>
      <w:r>
        <w:rPr>
          <w:lang w:eastAsia="en-GB"/>
        </w:rPr>
        <w:t>The HSCB Director of Social Care and Children has lead responsibility for ensuring compliance with legislative safeguarding duties on behalf of the HSCB. This includes the duty to assess the service requirements of, and plan for the delivery of services to children and families in need under Article 18 (see section 2) and in conjunction with Schedule 2 to the Children Order.</w:t>
      </w:r>
    </w:p>
    <w:p w14:paraId="1B79E2AE" w14:textId="77777777" w:rsidR="00FF1B88" w:rsidRDefault="00FF1B88" w:rsidP="00FF1B88">
      <w:pPr>
        <w:ind w:left="567" w:hanging="567"/>
      </w:pPr>
    </w:p>
    <w:p w14:paraId="2DF9FA9D" w14:textId="77777777" w:rsidR="00FF1B88" w:rsidRDefault="00FF1B88" w:rsidP="00FF1B88">
      <w:pPr>
        <w:ind w:left="567"/>
      </w:pPr>
      <w:r>
        <w:t xml:space="preserve">Under Schedule 2, the HSCB is required to review services for ‘children in need’ and their families and publish an annual children’s services plan in consultation with a range of named agencies. This </w:t>
      </w:r>
      <w:bookmarkStart w:id="24" w:name="OLE_LINK38"/>
      <w:bookmarkStart w:id="25" w:name="OLE_LINK37"/>
      <w:r>
        <w:t>responsibility is met through the Children and Young People’s Strategic Partnership (CYPSP)</w:t>
      </w:r>
      <w:bookmarkEnd w:id="24"/>
      <w:bookmarkEnd w:id="25"/>
      <w:r>
        <w:t xml:space="preserve"> through the publication of the CYPSP Action Plans. </w:t>
      </w:r>
    </w:p>
    <w:p w14:paraId="6A1024DC" w14:textId="77777777" w:rsidR="00FF1B88" w:rsidRDefault="00FF1B88" w:rsidP="00FF1B88"/>
    <w:p w14:paraId="0863053C" w14:textId="77777777" w:rsidR="00FF1B88" w:rsidRDefault="00FF1B88" w:rsidP="00B124E2">
      <w:pPr>
        <w:tabs>
          <w:tab w:val="left" w:pos="567"/>
        </w:tabs>
        <w:ind w:left="567" w:firstLine="0"/>
        <w:rPr>
          <w:lang w:eastAsia="en-GB"/>
        </w:rPr>
      </w:pPr>
      <w:r>
        <w:t xml:space="preserve">The HSCB </w:t>
      </w:r>
      <w:r>
        <w:rPr>
          <w:bCs/>
          <w:lang w:eastAsia="en-GB"/>
        </w:rPr>
        <w:t xml:space="preserve">must ensure </w:t>
      </w:r>
      <w:r>
        <w:rPr>
          <w:lang w:eastAsia="en-GB"/>
        </w:rPr>
        <w:t>robust arrangements are in place in Northern Ireland to safeguard children and young people and promote their welfare by:</w:t>
      </w:r>
    </w:p>
    <w:p w14:paraId="59CC8532" w14:textId="77777777" w:rsidR="00FF1B88" w:rsidRDefault="00FF1B88" w:rsidP="00FF1B88">
      <w:pPr>
        <w:rPr>
          <w:lang w:eastAsia="en-GB"/>
        </w:rPr>
      </w:pPr>
    </w:p>
    <w:p w14:paraId="161EA410" w14:textId="77777777" w:rsidR="00FF1B88" w:rsidRDefault="00FF1B88" w:rsidP="00FF1B88">
      <w:pPr>
        <w:numPr>
          <w:ilvl w:val="0"/>
          <w:numId w:val="17"/>
        </w:numPr>
        <w:autoSpaceDE w:val="0"/>
        <w:autoSpaceDN w:val="0"/>
        <w:adjustRightInd w:val="0"/>
        <w:ind w:left="1701" w:hanging="567"/>
        <w:rPr>
          <w:lang w:eastAsia="en-GB"/>
        </w:rPr>
      </w:pPr>
      <w:r>
        <w:rPr>
          <w:lang w:eastAsia="en-GB"/>
        </w:rPr>
        <w:t>providing effective safeguarding services;</w:t>
      </w:r>
    </w:p>
    <w:p w14:paraId="3088A592" w14:textId="77777777" w:rsidR="00FF1B88" w:rsidRDefault="00FF1B88" w:rsidP="00FF1B88">
      <w:pPr>
        <w:numPr>
          <w:ilvl w:val="0"/>
          <w:numId w:val="17"/>
        </w:numPr>
        <w:autoSpaceDE w:val="0"/>
        <w:autoSpaceDN w:val="0"/>
        <w:adjustRightInd w:val="0"/>
        <w:ind w:left="1701" w:hanging="567"/>
        <w:rPr>
          <w:lang w:eastAsia="en-GB"/>
        </w:rPr>
      </w:pPr>
      <w:r>
        <w:rPr>
          <w:lang w:eastAsia="en-GB"/>
        </w:rPr>
        <w:t>ensuring robust HSC child protection processes are in place;</w:t>
      </w:r>
    </w:p>
    <w:p w14:paraId="0544AEE1" w14:textId="77777777" w:rsidR="00FF1B88" w:rsidRDefault="00FF1B88" w:rsidP="00FF1B88">
      <w:pPr>
        <w:numPr>
          <w:ilvl w:val="0"/>
          <w:numId w:val="17"/>
        </w:numPr>
        <w:autoSpaceDE w:val="0"/>
        <w:autoSpaceDN w:val="0"/>
        <w:adjustRightInd w:val="0"/>
        <w:ind w:left="1701" w:hanging="567"/>
        <w:rPr>
          <w:b/>
          <w:caps/>
        </w:rPr>
      </w:pPr>
      <w:r>
        <w:rPr>
          <w:lang w:eastAsia="en-GB"/>
        </w:rPr>
        <w:t>ensuring safeguarding policy and procedures are in place as they relate to the HSC including policies and procedures relating to referrals, assessment, service planning, case planning, case management and record keeping; and</w:t>
      </w:r>
    </w:p>
    <w:p w14:paraId="36F5A33D" w14:textId="77777777" w:rsidR="00FF1B88" w:rsidRDefault="00FF1B88" w:rsidP="00FF1B88">
      <w:pPr>
        <w:numPr>
          <w:ilvl w:val="0"/>
          <w:numId w:val="17"/>
        </w:numPr>
        <w:autoSpaceDE w:val="0"/>
        <w:autoSpaceDN w:val="0"/>
        <w:adjustRightInd w:val="0"/>
        <w:ind w:left="1701" w:hanging="567"/>
        <w:rPr>
          <w:b/>
          <w:caps/>
        </w:rPr>
      </w:pPr>
      <w:r>
        <w:rPr>
          <w:lang w:eastAsia="en-GB"/>
        </w:rPr>
        <w:t>monitoring and auditing the effectiveness of HSC policy, practice and service provision in achieving specified outcomes for children and families.</w:t>
      </w:r>
    </w:p>
    <w:p w14:paraId="0884292A" w14:textId="77777777" w:rsidR="00FF1B88" w:rsidRDefault="00FF1B88" w:rsidP="00FF1B88"/>
    <w:p w14:paraId="512BE71B" w14:textId="77777777" w:rsidR="00FF1B88" w:rsidRDefault="00FF1B88" w:rsidP="00B124E2">
      <w:pPr>
        <w:tabs>
          <w:tab w:val="left" w:pos="567"/>
        </w:tabs>
        <w:ind w:left="567" w:firstLine="0"/>
      </w:pPr>
      <w:r>
        <w:t xml:space="preserve">The HSCB provides for a </w:t>
      </w:r>
      <w:r>
        <w:rPr>
          <w:b/>
          <w:color w:val="000066"/>
        </w:rPr>
        <w:t>designated doctor</w:t>
      </w:r>
      <w:r>
        <w:t xml:space="preserve"> role to take the lead role in child safeguarding by providing support to medical colleagues in the development and implementation of safeguarding policies, liaising with the named doctors within the HSCTs as required.</w:t>
      </w:r>
    </w:p>
    <w:p w14:paraId="1C4DCF27" w14:textId="77777777" w:rsidR="00FF1B88" w:rsidRDefault="00FF1B88" w:rsidP="00FF1B88"/>
    <w:p w14:paraId="7010C48F" w14:textId="77777777" w:rsidR="00FF1B88" w:rsidRDefault="00FF1B88" w:rsidP="00B124E2">
      <w:pPr>
        <w:pStyle w:val="Heading3"/>
        <w:numPr>
          <w:ilvl w:val="0"/>
          <w:numId w:val="0"/>
        </w:numPr>
        <w:tabs>
          <w:tab w:val="left" w:pos="567"/>
          <w:tab w:val="left" w:pos="709"/>
        </w:tabs>
        <w:ind w:left="567" w:hanging="567"/>
      </w:pPr>
      <w:bookmarkStart w:id="26" w:name="_Toc488056755"/>
      <w:r>
        <w:t>3.2.2</w:t>
      </w:r>
      <w:r>
        <w:tab/>
        <w:t>Health and Social Care Trusts (HSCTs)</w:t>
      </w:r>
      <w:bookmarkEnd w:id="26"/>
    </w:p>
    <w:p w14:paraId="2C4A3E2A" w14:textId="77777777" w:rsidR="00B124E2" w:rsidRDefault="00FF1B88" w:rsidP="00B124E2">
      <w:pPr>
        <w:tabs>
          <w:tab w:val="left" w:pos="567"/>
        </w:tabs>
        <w:ind w:left="567" w:firstLine="0"/>
      </w:pPr>
      <w:r>
        <w:t xml:space="preserve">The HSCB commissions the HSC services required to meet its legal obligations from five HSCTs, and under agreed schemes for the delegation of statutory functions, delegates its statutory duty to safeguard and promote the welfare of children under the Children Order to HSCTs. On behalf of the HSCTs, the Executive Director of Social Work within each Trust has lead responsibility for the effective discharge of all statutory functions under the Children Order. </w:t>
      </w:r>
    </w:p>
    <w:p w14:paraId="1C2CE274" w14:textId="77777777" w:rsidR="00B124E2" w:rsidRDefault="00B124E2" w:rsidP="00B124E2">
      <w:pPr>
        <w:tabs>
          <w:tab w:val="left" w:pos="567"/>
        </w:tabs>
        <w:ind w:left="567" w:firstLine="0"/>
      </w:pPr>
    </w:p>
    <w:p w14:paraId="7A7C4476" w14:textId="77777777" w:rsidR="00B124E2" w:rsidRDefault="00FF1B88" w:rsidP="00B124E2">
      <w:pPr>
        <w:tabs>
          <w:tab w:val="left" w:pos="567"/>
        </w:tabs>
        <w:ind w:left="567" w:firstLine="0"/>
      </w:pPr>
      <w:r>
        <w:t xml:space="preserve">The HSCTs work in partnership with other statutory agencies and with the community and voluntary sector to ensure that children and young people are safeguarded and their welfare is promoted. In particular HSCTs work closely with Police Service of Northern Ireland (PSNI) given their shared responsibility for child protection investigations. </w:t>
      </w:r>
    </w:p>
    <w:p w14:paraId="25FD9D6E" w14:textId="77777777" w:rsidR="00B124E2" w:rsidRDefault="00B124E2" w:rsidP="00B124E2">
      <w:pPr>
        <w:tabs>
          <w:tab w:val="left" w:pos="567"/>
        </w:tabs>
        <w:ind w:left="567" w:firstLine="0"/>
      </w:pPr>
    </w:p>
    <w:p w14:paraId="447AA52E" w14:textId="77777777" w:rsidR="00B124E2" w:rsidRDefault="00FF1B88" w:rsidP="00B124E2">
      <w:pPr>
        <w:tabs>
          <w:tab w:val="left" w:pos="567"/>
        </w:tabs>
        <w:ind w:left="567" w:firstLine="0"/>
      </w:pPr>
      <w:r>
        <w:t xml:space="preserve">Where a potential risk to a child has been raised, it is the responsibility of the Gateway Service or Children’s Services in the relevant HSCT to assess the risk to the child and his/her needs and determine what response is required. </w:t>
      </w:r>
    </w:p>
    <w:p w14:paraId="4C987A99" w14:textId="77777777" w:rsidR="00B124E2" w:rsidRDefault="00B124E2" w:rsidP="00B124E2">
      <w:pPr>
        <w:tabs>
          <w:tab w:val="left" w:pos="567"/>
        </w:tabs>
        <w:ind w:left="567" w:firstLine="0"/>
      </w:pPr>
    </w:p>
    <w:p w14:paraId="21245BC8" w14:textId="77777777" w:rsidR="00B124E2" w:rsidRDefault="00FF1B88" w:rsidP="00B124E2">
      <w:pPr>
        <w:tabs>
          <w:tab w:val="left" w:pos="567"/>
        </w:tabs>
        <w:ind w:left="567" w:firstLine="0"/>
      </w:pPr>
      <w:r>
        <w:t xml:space="preserve">HSCTs must ensure that children and families are informed about support available and how they can access it. This includes family support services to children in need and their families, including services for children with a disability, child protection services and services for children who are ‘looked after’ by the HSCT. In all cases, it is the responsibility of the HSCT to ensure that the assessed needs of the children and young people are met as fully as possible, that their best interests are effectively served and risks to them are being effectively managed. </w:t>
      </w:r>
    </w:p>
    <w:p w14:paraId="1130EBE4" w14:textId="77777777" w:rsidR="00B124E2" w:rsidRDefault="00B124E2" w:rsidP="00B124E2">
      <w:pPr>
        <w:tabs>
          <w:tab w:val="left" w:pos="567"/>
        </w:tabs>
        <w:ind w:left="567" w:firstLine="0"/>
      </w:pPr>
    </w:p>
    <w:p w14:paraId="42C7DD83" w14:textId="77777777" w:rsidR="00B124E2" w:rsidRDefault="00FF1B88" w:rsidP="00B124E2">
      <w:pPr>
        <w:tabs>
          <w:tab w:val="left" w:pos="567"/>
        </w:tabs>
        <w:ind w:left="567" w:firstLine="0"/>
        <w:rPr>
          <w:lang w:eastAsia="en-GB"/>
        </w:rPr>
      </w:pPr>
      <w:r>
        <w:rPr>
          <w:lang w:eastAsia="en-GB"/>
        </w:rPr>
        <w:t xml:space="preserve">As a minimum, each HSCT should appoint a </w:t>
      </w:r>
      <w:r>
        <w:rPr>
          <w:b/>
          <w:color w:val="000066"/>
          <w:lang w:eastAsia="en-GB"/>
        </w:rPr>
        <w:t>named paediatrician</w:t>
      </w:r>
      <w:r>
        <w:rPr>
          <w:b/>
          <w:lang w:eastAsia="en-GB"/>
        </w:rPr>
        <w:t xml:space="preserve"> </w:t>
      </w:r>
      <w:r>
        <w:rPr>
          <w:lang w:eastAsia="en-GB"/>
        </w:rPr>
        <w:t>and a</w:t>
      </w:r>
      <w:r>
        <w:rPr>
          <w:b/>
          <w:lang w:eastAsia="en-GB"/>
        </w:rPr>
        <w:t xml:space="preserve"> </w:t>
      </w:r>
      <w:r>
        <w:rPr>
          <w:b/>
          <w:color w:val="000066"/>
          <w:lang w:eastAsia="en-GB"/>
        </w:rPr>
        <w:t>named nurse</w:t>
      </w:r>
      <w:r>
        <w:rPr>
          <w:lang w:eastAsia="en-GB"/>
        </w:rPr>
        <w:t xml:space="preserve"> with defined responsibilities for providing a lead safeguarding role for the medical, nursing and midwifery professions. HSCTs should work in collaboration within and across disciplines to provide additional ‘named’ roles, where those professions consider such a role necessary to deliver effective safeguarding.</w:t>
      </w:r>
      <w:r>
        <w:rPr>
          <w:color w:val="000000" w:themeColor="text1"/>
          <w:lang w:eastAsia="en-GB"/>
        </w:rPr>
        <w:t xml:space="preserve"> </w:t>
      </w:r>
      <w:r>
        <w:t xml:space="preserve">Those fulfilling a ‘named’ role must be highly skilled and experienced in children’s health and development generally and child safeguarding, including child protection, specifically. The named individuals must ensure that their Trust’s child safeguarding policy and procedures are complied with in full by their professions. </w:t>
      </w:r>
      <w:r>
        <w:rPr>
          <w:lang w:eastAsia="en-GB"/>
        </w:rPr>
        <w:t>HSCTs should ensure clear lines of accountability to the relevant Executive Director.</w:t>
      </w:r>
    </w:p>
    <w:p w14:paraId="29CE2FCA" w14:textId="77777777" w:rsidR="00B124E2" w:rsidRDefault="00B124E2" w:rsidP="00B124E2">
      <w:pPr>
        <w:tabs>
          <w:tab w:val="left" w:pos="567"/>
        </w:tabs>
        <w:ind w:left="567" w:firstLine="0"/>
        <w:rPr>
          <w:lang w:eastAsia="en-GB"/>
        </w:rPr>
      </w:pPr>
    </w:p>
    <w:p w14:paraId="4092F7CD" w14:textId="0889CEC6" w:rsidR="00FF1B88" w:rsidRDefault="00FF1B88" w:rsidP="00B124E2">
      <w:pPr>
        <w:tabs>
          <w:tab w:val="left" w:pos="567"/>
        </w:tabs>
        <w:ind w:left="567" w:firstLine="0"/>
      </w:pPr>
      <w:r>
        <w:t>In terms of governance, HSCTs must ensure that:</w:t>
      </w:r>
    </w:p>
    <w:p w14:paraId="61393A47" w14:textId="77777777" w:rsidR="00FF1B88" w:rsidRDefault="00FF1B88" w:rsidP="00FF1B88">
      <w:pPr>
        <w:pStyle w:val="ListParagraph"/>
        <w:numPr>
          <w:ilvl w:val="0"/>
          <w:numId w:val="18"/>
        </w:numPr>
        <w:autoSpaceDE w:val="0"/>
        <w:autoSpaceDN w:val="0"/>
        <w:adjustRightInd w:val="0"/>
        <w:ind w:left="1418"/>
        <w:rPr>
          <w:lang w:eastAsia="en-GB"/>
        </w:rPr>
      </w:pPr>
      <w:r>
        <w:rPr>
          <w:lang w:eastAsia="en-GB"/>
        </w:rPr>
        <w:t xml:space="preserve">All Directors are clear about their individual and corporate responsibilities and receive mandatory training in their role as </w:t>
      </w:r>
      <w:r>
        <w:rPr>
          <w:color w:val="000000" w:themeColor="text1"/>
        </w:rPr>
        <w:lastRenderedPageBreak/>
        <w:t>‘</w:t>
      </w:r>
      <w:r>
        <w:rPr>
          <w:lang w:eastAsia="en-GB"/>
        </w:rPr>
        <w:t>corporate parents’ and their statutory duty to safeguard children young people and promote their welfare;</w:t>
      </w:r>
    </w:p>
    <w:p w14:paraId="6B7DA895" w14:textId="77777777" w:rsidR="00FF1B88" w:rsidRDefault="00FF1B88" w:rsidP="00FF1B88">
      <w:pPr>
        <w:pStyle w:val="ListParagraph"/>
        <w:numPr>
          <w:ilvl w:val="0"/>
          <w:numId w:val="18"/>
        </w:numPr>
        <w:autoSpaceDE w:val="0"/>
        <w:autoSpaceDN w:val="0"/>
        <w:adjustRightInd w:val="0"/>
        <w:ind w:left="1418"/>
        <w:rPr>
          <w:lang w:eastAsia="en-GB"/>
        </w:rPr>
      </w:pPr>
      <w:r>
        <w:rPr>
          <w:lang w:eastAsia="en-GB"/>
        </w:rPr>
        <w:t>Non-Executive Directors seek assurances from Executive Directors that the HSCT’s delegated statutory functions and safeguarding duties and responsibilities are being fulfilled;</w:t>
      </w:r>
    </w:p>
    <w:p w14:paraId="4EB94075" w14:textId="77777777" w:rsidR="00FF1B88" w:rsidRDefault="00FF1B88" w:rsidP="00FF1B88">
      <w:pPr>
        <w:pStyle w:val="ListParagraph"/>
        <w:numPr>
          <w:ilvl w:val="0"/>
          <w:numId w:val="18"/>
        </w:numPr>
        <w:autoSpaceDE w:val="0"/>
        <w:autoSpaceDN w:val="0"/>
        <w:adjustRightInd w:val="0"/>
        <w:ind w:left="1418"/>
      </w:pPr>
      <w:r>
        <w:rPr>
          <w:lang w:eastAsia="en-GB"/>
        </w:rPr>
        <w:t>Sufficient resources are available to enable the HSCT to fulfil its statutory duties to safeguard children and promote their welfare and respond to families deemed to be in need, and exercise their duty to protect children;</w:t>
      </w:r>
    </w:p>
    <w:p w14:paraId="33EAAABC" w14:textId="77777777" w:rsidR="00FF1B88" w:rsidRDefault="00CA0C89" w:rsidP="00FF1B88">
      <w:pPr>
        <w:pStyle w:val="ListParagraph"/>
        <w:numPr>
          <w:ilvl w:val="0"/>
          <w:numId w:val="18"/>
        </w:numPr>
        <w:autoSpaceDE w:val="0"/>
        <w:autoSpaceDN w:val="0"/>
        <w:adjustRightInd w:val="0"/>
        <w:ind w:left="1418"/>
      </w:pPr>
      <w:r>
        <w:t xml:space="preserve">Information </w:t>
      </w:r>
      <w:r w:rsidR="00086E2D">
        <w:t xml:space="preserve">needed </w:t>
      </w:r>
      <w:r>
        <w:t xml:space="preserve">to </w:t>
      </w:r>
      <w:r w:rsidR="00FF1B88">
        <w:t>determine the level of resource required is routinely collected, collated, validated and analysed and made available to the HSCB.</w:t>
      </w:r>
    </w:p>
    <w:p w14:paraId="4CA4CD28" w14:textId="77777777" w:rsidR="00FF1B88" w:rsidRDefault="00FF1B88" w:rsidP="00FF1B88">
      <w:pPr>
        <w:pStyle w:val="Heading3"/>
        <w:numPr>
          <w:ilvl w:val="0"/>
          <w:numId w:val="0"/>
        </w:numPr>
        <w:tabs>
          <w:tab w:val="left" w:pos="720"/>
        </w:tabs>
        <w:ind w:left="720" w:hanging="720"/>
      </w:pPr>
    </w:p>
    <w:p w14:paraId="695F4FB8" w14:textId="77777777" w:rsidR="00FF1B88" w:rsidRDefault="00FF1B88" w:rsidP="00B124E2">
      <w:pPr>
        <w:pStyle w:val="Heading3"/>
        <w:numPr>
          <w:ilvl w:val="0"/>
          <w:numId w:val="0"/>
        </w:numPr>
        <w:tabs>
          <w:tab w:val="left" w:pos="567"/>
        </w:tabs>
        <w:ind w:left="567" w:hanging="567"/>
      </w:pPr>
      <w:bookmarkStart w:id="27" w:name="_Toc488056756"/>
      <w:r>
        <w:t>3.2.3</w:t>
      </w:r>
      <w:r>
        <w:tab/>
        <w:t>Role of Social Workers</w:t>
      </w:r>
      <w:bookmarkEnd w:id="27"/>
    </w:p>
    <w:p w14:paraId="07806BD3" w14:textId="77777777" w:rsidR="00B124E2" w:rsidRDefault="00FF1B88" w:rsidP="00B124E2">
      <w:pPr>
        <w:pStyle w:val="NormalWeb"/>
        <w:shd w:val="clear" w:color="auto" w:fill="FFFFFF"/>
        <w:tabs>
          <w:tab w:val="left" w:pos="567"/>
        </w:tabs>
        <w:spacing w:before="0" w:beforeAutospacing="0" w:after="0" w:afterAutospacing="0"/>
        <w:ind w:left="567" w:firstLine="0"/>
      </w:pPr>
      <w:r>
        <w:t xml:space="preserve">Social workers within HSCTs are the lead professionals for safeguarding children and young people. As a profession, social workers and their managers have responsibility to safeguard children and young people, including the management and maintenance of the Child Protection Register, its associated systems and for ensuring that all statutory functions delegated to HSCTs in respect of safeguarding and protecting children are satisfactorily fulfilled. </w:t>
      </w:r>
    </w:p>
    <w:p w14:paraId="173024E5" w14:textId="77777777" w:rsidR="00B124E2" w:rsidRDefault="00B124E2" w:rsidP="00B124E2">
      <w:pPr>
        <w:pStyle w:val="NormalWeb"/>
        <w:shd w:val="clear" w:color="auto" w:fill="FFFFFF"/>
        <w:tabs>
          <w:tab w:val="left" w:pos="567"/>
        </w:tabs>
        <w:spacing w:before="0" w:beforeAutospacing="0" w:after="0" w:afterAutospacing="0"/>
        <w:ind w:left="567" w:firstLine="0"/>
      </w:pPr>
    </w:p>
    <w:p w14:paraId="66D24037" w14:textId="77777777" w:rsidR="00B124E2" w:rsidRDefault="00FF1B88" w:rsidP="00B124E2">
      <w:pPr>
        <w:pStyle w:val="NormalWeb"/>
        <w:shd w:val="clear" w:color="auto" w:fill="FFFFFF"/>
        <w:tabs>
          <w:tab w:val="left" w:pos="567"/>
        </w:tabs>
        <w:spacing w:before="0" w:beforeAutospacing="0" w:after="0" w:afterAutospacing="0"/>
        <w:ind w:left="567" w:firstLine="0"/>
      </w:pPr>
      <w:r>
        <w:t xml:space="preserve">An unbroken line of professional governance and accountability must exist from front-line social workers in HSCTs through their Director of Social Work, to the HSCB Director of Social Care and Children, to the Chief Social Work Officer within the </w:t>
      </w:r>
      <w:r w:rsidR="00086E2D">
        <w:t>DoH</w:t>
      </w:r>
      <w:r>
        <w:t xml:space="preserve">. Social workers and / or their managers within HSCTs must ensure they are fully aware of their duties and powers under the Children Order, and must comply with legislative requirements, this policy, operational policies and procedures, published guidance and standards relating to child safeguarding. </w:t>
      </w:r>
    </w:p>
    <w:p w14:paraId="4BF4F286" w14:textId="77777777" w:rsidR="00B124E2" w:rsidRDefault="00B124E2" w:rsidP="00B124E2">
      <w:pPr>
        <w:pStyle w:val="NormalWeb"/>
        <w:shd w:val="clear" w:color="auto" w:fill="FFFFFF"/>
        <w:tabs>
          <w:tab w:val="left" w:pos="567"/>
        </w:tabs>
        <w:spacing w:before="0" w:beforeAutospacing="0" w:after="0" w:afterAutospacing="0"/>
        <w:ind w:left="567" w:firstLine="0"/>
      </w:pPr>
    </w:p>
    <w:p w14:paraId="7D0F990C" w14:textId="77777777" w:rsidR="00B124E2" w:rsidRDefault="00FF1B88" w:rsidP="00B124E2">
      <w:pPr>
        <w:pStyle w:val="NormalWeb"/>
        <w:shd w:val="clear" w:color="auto" w:fill="FFFFFF"/>
        <w:tabs>
          <w:tab w:val="left" w:pos="567"/>
        </w:tabs>
        <w:spacing w:before="0" w:beforeAutospacing="0" w:after="0" w:afterAutospacing="0"/>
        <w:ind w:left="567" w:firstLine="0"/>
      </w:pPr>
      <w:r>
        <w:t>Social workers are required to use professional knowledge to make informed judgements about the needs of the child and their family, and to inform decisions on how these needs can best be met. This includes a decision about whether a child has suffered or is likely to suffer significant harm, and if a child protection investigation is required (see section 6). Social workers have lead responsibility for all Child Protection Investigations, and should liaise with other professionals and agencies, including the PSNI, to achieve as full an understanding as possible of the child or young person’s family circumstances.</w:t>
      </w:r>
    </w:p>
    <w:p w14:paraId="7EF2F7FD" w14:textId="77777777" w:rsidR="00B124E2" w:rsidRDefault="00B124E2" w:rsidP="00B124E2">
      <w:pPr>
        <w:pStyle w:val="NormalWeb"/>
        <w:shd w:val="clear" w:color="auto" w:fill="FFFFFF"/>
        <w:tabs>
          <w:tab w:val="left" w:pos="567"/>
        </w:tabs>
        <w:spacing w:before="0" w:beforeAutospacing="0" w:after="0" w:afterAutospacing="0"/>
        <w:ind w:left="567" w:firstLine="0"/>
      </w:pPr>
    </w:p>
    <w:p w14:paraId="5C054EE4" w14:textId="5A6F67EE" w:rsidR="00FF1B88" w:rsidRDefault="00FF1B88" w:rsidP="00B124E2">
      <w:pPr>
        <w:pStyle w:val="NormalWeb"/>
        <w:shd w:val="clear" w:color="auto" w:fill="FFFFFF"/>
        <w:tabs>
          <w:tab w:val="left" w:pos="567"/>
        </w:tabs>
        <w:spacing w:before="0" w:beforeAutospacing="0" w:after="0" w:afterAutospacing="0"/>
        <w:ind w:left="567" w:firstLine="0"/>
      </w:pPr>
      <w:r>
        <w:t xml:space="preserve">There are social workers based within organisations outside of the HSC sector who provide safeguarding services to children, such as those within the Education sector or those working in some voluntary organisations or in independent practice. These social workers must liaise closely with HSCT </w:t>
      </w:r>
      <w:r>
        <w:lastRenderedPageBreak/>
        <w:t xml:space="preserve">social workers as necessary to ensure the children and young people they work with are effectively safeguarded. </w:t>
      </w:r>
    </w:p>
    <w:p w14:paraId="52B0599E" w14:textId="77777777" w:rsidR="00FF1B88" w:rsidRDefault="00FF1B88" w:rsidP="00FF1B88">
      <w:pPr>
        <w:pStyle w:val="NormalWeb"/>
        <w:shd w:val="clear" w:color="auto" w:fill="FFFFFF"/>
        <w:spacing w:before="0" w:beforeAutospacing="0" w:after="0" w:afterAutospacing="0"/>
      </w:pPr>
    </w:p>
    <w:p w14:paraId="526AE59A" w14:textId="77777777" w:rsidR="00FF1B88" w:rsidRDefault="00FF1B88" w:rsidP="00B124E2">
      <w:pPr>
        <w:pStyle w:val="Heading3"/>
        <w:numPr>
          <w:ilvl w:val="0"/>
          <w:numId w:val="0"/>
        </w:numPr>
        <w:tabs>
          <w:tab w:val="left" w:pos="567"/>
          <w:tab w:val="left" w:pos="709"/>
        </w:tabs>
        <w:ind w:left="567" w:hanging="567"/>
      </w:pPr>
      <w:bookmarkStart w:id="28" w:name="_Toc488056757"/>
      <w:r>
        <w:t>3.2.4</w:t>
      </w:r>
      <w:r>
        <w:tab/>
        <w:t>Role of Health Professionals</w:t>
      </w:r>
      <w:bookmarkEnd w:id="28"/>
      <w:r>
        <w:t xml:space="preserve"> </w:t>
      </w:r>
    </w:p>
    <w:p w14:paraId="69F731AA" w14:textId="77777777" w:rsidR="00FF1B88" w:rsidRDefault="00FF1B88" w:rsidP="00B124E2">
      <w:pPr>
        <w:tabs>
          <w:tab w:val="left" w:pos="567"/>
        </w:tabs>
        <w:ind w:left="567" w:firstLine="0"/>
      </w:pPr>
      <w:r>
        <w:t xml:space="preserve">The universal nature of health provision means that health professionals are well placed to prevent harm occurring through early identification of need and risk and through provision of support to children, young people and families in need. They are often the first to identify that families are experiencing difficulties or to uncover evidence of harm. All health professionals, including those in the independent sector, must be able to recognise the signs of harm. They must play their part in family support planning and providing on-going support for as long as is deemed necessary within the remit of their profession, contributing to and participating in the assessment processes in respect of children in need, including child protection planning and case conferences. </w:t>
      </w:r>
    </w:p>
    <w:p w14:paraId="4B39361A" w14:textId="77777777" w:rsidR="00FF1B88" w:rsidRDefault="00FF1B88" w:rsidP="00FF1B88"/>
    <w:p w14:paraId="6CDD5A23" w14:textId="77777777" w:rsidR="00FF1B88" w:rsidRDefault="00FF1B88" w:rsidP="00B124E2">
      <w:pPr>
        <w:pStyle w:val="Heading3"/>
        <w:numPr>
          <w:ilvl w:val="0"/>
          <w:numId w:val="0"/>
        </w:numPr>
        <w:tabs>
          <w:tab w:val="left" w:pos="567"/>
          <w:tab w:val="left" w:pos="709"/>
        </w:tabs>
        <w:ind w:left="567" w:hanging="567"/>
      </w:pPr>
      <w:bookmarkStart w:id="29" w:name="_Toc488056758"/>
      <w:r>
        <w:t>3.2.5</w:t>
      </w:r>
      <w:r>
        <w:tab/>
        <w:t>Role of Independent Guardian</w:t>
      </w:r>
      <w:bookmarkEnd w:id="29"/>
      <w:r>
        <w:t xml:space="preserve"> </w:t>
      </w:r>
    </w:p>
    <w:p w14:paraId="02D7D0A1" w14:textId="77777777" w:rsidR="00FF1B88" w:rsidRDefault="00FF1B88" w:rsidP="00B124E2">
      <w:pPr>
        <w:tabs>
          <w:tab w:val="left" w:pos="567"/>
        </w:tabs>
        <w:ind w:left="567" w:firstLine="0"/>
      </w:pPr>
      <w:r>
        <w:t xml:space="preserve">The HSCB, in accordance with </w:t>
      </w:r>
      <w:hyperlink r:id="rId27" w:history="1">
        <w:r>
          <w:rPr>
            <w:rStyle w:val="Hyperlink"/>
          </w:rPr>
          <w:t>Section 21 of the Human Trafficking and Exploitation (Criminal Justice and Support for Victims) Act 2015</w:t>
        </w:r>
        <w:r w:rsidRPr="00AA6AF1">
          <w:rPr>
            <w:rStyle w:val="Hyperlink"/>
            <w:u w:val="none"/>
          </w:rPr>
          <w:t xml:space="preserve">, </w:t>
        </w:r>
        <w:r w:rsidRPr="00AA6AF1">
          <w:rPr>
            <w:rStyle w:val="Hyperlink"/>
            <w:color w:val="auto"/>
            <w:u w:val="none"/>
          </w:rPr>
          <w:t xml:space="preserve">must arrange for the appointment of an Independent Guardian </w:t>
        </w:r>
      </w:hyperlink>
      <w:r>
        <w:t xml:space="preserve">who is responsible for supporting separated or trafficked children and young people. The Independent Guardian advocates on behalf of separated and trafficked children until such times as their long term care arrangements are determined and may continue to have a role into leaving care and aftercare arrangements. It is essential that such children and young people are afforded appropriate support and advice, including bespoke legal advice to assist with an asylum application. </w:t>
      </w:r>
    </w:p>
    <w:p w14:paraId="2C6B50C9" w14:textId="77777777" w:rsidR="00FF1B88" w:rsidRDefault="00FF1B88" w:rsidP="00FF1B88"/>
    <w:p w14:paraId="2C06ED83" w14:textId="77777777" w:rsidR="00FF1B88" w:rsidRDefault="00FF1B88" w:rsidP="00B124E2">
      <w:pPr>
        <w:pStyle w:val="Heading3"/>
        <w:numPr>
          <w:ilvl w:val="0"/>
          <w:numId w:val="0"/>
        </w:numPr>
        <w:tabs>
          <w:tab w:val="left" w:pos="567"/>
        </w:tabs>
        <w:ind w:left="567" w:hanging="567"/>
      </w:pPr>
      <w:bookmarkStart w:id="30" w:name="_Toc488056759"/>
      <w:r>
        <w:t>3.2.6</w:t>
      </w:r>
      <w:r>
        <w:tab/>
        <w:t>Public Health Agency (PHA)</w:t>
      </w:r>
      <w:bookmarkEnd w:id="30"/>
    </w:p>
    <w:p w14:paraId="20D297CE" w14:textId="77777777" w:rsidR="00FF1B88" w:rsidRDefault="00FF1B88" w:rsidP="00B124E2">
      <w:pPr>
        <w:pStyle w:val="NormalWeb"/>
        <w:tabs>
          <w:tab w:val="left" w:pos="567"/>
        </w:tabs>
        <w:spacing w:before="0" w:beforeAutospacing="0" w:after="0" w:afterAutospacing="0"/>
        <w:ind w:left="567" w:firstLine="0"/>
      </w:pPr>
      <w:r>
        <w:t>The PHA is a multi-disciplinary, multi-professional body which has four key functions:</w:t>
      </w:r>
    </w:p>
    <w:p w14:paraId="4A166BD0" w14:textId="77777777" w:rsidR="00FF1B88" w:rsidRDefault="00FF1B88" w:rsidP="00FF1B88">
      <w:pPr>
        <w:pStyle w:val="NormalWeb"/>
        <w:spacing w:before="0" w:beforeAutospacing="0" w:after="0" w:afterAutospacing="0"/>
        <w:contextualSpacing/>
      </w:pPr>
    </w:p>
    <w:p w14:paraId="5932EA52" w14:textId="77777777" w:rsidR="00FF1B88" w:rsidRDefault="00FF1B88" w:rsidP="00FF1B88">
      <w:pPr>
        <w:pStyle w:val="NormalWeb"/>
        <w:numPr>
          <w:ilvl w:val="1"/>
          <w:numId w:val="19"/>
        </w:numPr>
        <w:spacing w:before="0" w:beforeAutospacing="0" w:afterAutospacing="0"/>
        <w:contextualSpacing/>
      </w:pPr>
      <w:r>
        <w:t>Health and social wellbeing improvement;</w:t>
      </w:r>
    </w:p>
    <w:p w14:paraId="11542AE0" w14:textId="77777777" w:rsidR="00FF1B88" w:rsidRDefault="00FF1B88" w:rsidP="00FF1B88">
      <w:pPr>
        <w:pStyle w:val="NormalWeb"/>
        <w:numPr>
          <w:ilvl w:val="1"/>
          <w:numId w:val="19"/>
        </w:numPr>
        <w:spacing w:before="0" w:beforeAutospacing="0" w:afterAutospacing="0"/>
        <w:contextualSpacing/>
      </w:pPr>
      <w:r>
        <w:t>Health protection;</w:t>
      </w:r>
    </w:p>
    <w:p w14:paraId="64FD9A1B" w14:textId="77777777" w:rsidR="00FF1B88" w:rsidRDefault="00FF1B88" w:rsidP="00FF1B88">
      <w:pPr>
        <w:pStyle w:val="NormalWeb"/>
        <w:numPr>
          <w:ilvl w:val="1"/>
          <w:numId w:val="19"/>
        </w:numPr>
        <w:spacing w:before="0" w:beforeAutospacing="0" w:afterAutospacing="0"/>
        <w:contextualSpacing/>
      </w:pPr>
      <w:r>
        <w:t>Public health support to commissioning and policy development; and</w:t>
      </w:r>
    </w:p>
    <w:p w14:paraId="700DE9A1" w14:textId="77777777" w:rsidR="00FF1B88" w:rsidRDefault="00FF1B88" w:rsidP="00FF1B88">
      <w:pPr>
        <w:pStyle w:val="NormalWeb"/>
        <w:numPr>
          <w:ilvl w:val="1"/>
          <w:numId w:val="19"/>
        </w:numPr>
        <w:spacing w:before="0" w:beforeAutospacing="0" w:after="0" w:afterAutospacing="0"/>
        <w:contextualSpacing/>
      </w:pPr>
      <w:r>
        <w:t>HSC research and development.</w:t>
      </w:r>
    </w:p>
    <w:p w14:paraId="60C8ADF0" w14:textId="77777777" w:rsidR="00FF1B88" w:rsidRDefault="00FF1B88" w:rsidP="00FF1B88">
      <w:pPr>
        <w:pStyle w:val="NormalWeb"/>
        <w:spacing w:before="0" w:beforeAutospacing="0" w:after="0" w:afterAutospacing="0"/>
        <w:ind w:left="1418"/>
      </w:pPr>
    </w:p>
    <w:p w14:paraId="6D26B79D" w14:textId="77777777" w:rsidR="00B124E2" w:rsidRDefault="00FF1B88" w:rsidP="00B124E2">
      <w:pPr>
        <w:pStyle w:val="NormalWeb"/>
        <w:tabs>
          <w:tab w:val="left" w:pos="567"/>
        </w:tabs>
        <w:spacing w:before="0" w:beforeAutospacing="0" w:after="0" w:afterAutospacing="0"/>
        <w:ind w:left="567" w:firstLine="0"/>
      </w:pPr>
      <w:r>
        <w:t xml:space="preserve">PHA is required to create better inter-sectoral working, including enhanced partnership arrangements with local government, to tackle the underlying causes of poor health and reduce health inequalities. </w:t>
      </w:r>
    </w:p>
    <w:p w14:paraId="31C0D41F" w14:textId="77777777" w:rsidR="00B124E2" w:rsidRDefault="00B124E2" w:rsidP="00B124E2">
      <w:pPr>
        <w:pStyle w:val="NormalWeb"/>
        <w:tabs>
          <w:tab w:val="left" w:pos="567"/>
        </w:tabs>
        <w:spacing w:before="0" w:beforeAutospacing="0" w:after="0" w:afterAutospacing="0"/>
        <w:ind w:left="567" w:firstLine="0"/>
      </w:pPr>
    </w:p>
    <w:p w14:paraId="187BE390" w14:textId="015EED43" w:rsidR="00FF1B88" w:rsidRDefault="00FF1B88" w:rsidP="00B124E2">
      <w:pPr>
        <w:pStyle w:val="NormalWeb"/>
        <w:tabs>
          <w:tab w:val="left" w:pos="567"/>
        </w:tabs>
        <w:spacing w:before="0" w:beforeAutospacing="0" w:after="0" w:afterAutospacing="0"/>
        <w:ind w:left="567" w:firstLine="0"/>
        <w:rPr>
          <w:color w:val="000000" w:themeColor="text1"/>
        </w:rPr>
      </w:pPr>
      <w:r>
        <w:t xml:space="preserve">The PHA provides for a </w:t>
      </w:r>
      <w:r>
        <w:rPr>
          <w:b/>
          <w:color w:val="000066"/>
        </w:rPr>
        <w:t>designated nurse</w:t>
      </w:r>
      <w:r>
        <w:t xml:space="preserve"> role to work across all HSCTs providing leadership and support in the development, implementation, monitoring and review of services provided for children and young people, </w:t>
      </w:r>
      <w:r>
        <w:rPr>
          <w:color w:val="000000" w:themeColor="text1"/>
        </w:rPr>
        <w:lastRenderedPageBreak/>
        <w:t>including appropriate supervision and learning opportunities in respect of safeguarding children and young people.</w:t>
      </w:r>
    </w:p>
    <w:p w14:paraId="63D5DBB5" w14:textId="77777777" w:rsidR="00FF1B88" w:rsidRDefault="00FF1B88" w:rsidP="00FF1B88">
      <w:pPr>
        <w:ind w:left="709"/>
        <w:rPr>
          <w:b/>
          <w:color w:val="002060"/>
        </w:rPr>
      </w:pPr>
    </w:p>
    <w:p w14:paraId="1E5AAB23" w14:textId="77777777" w:rsidR="00FF1B88" w:rsidRDefault="00FF1B88" w:rsidP="00FF1B88">
      <w:pPr>
        <w:pStyle w:val="Heading2"/>
      </w:pPr>
      <w:bookmarkStart w:id="31" w:name="_Toc488056760"/>
      <w:r>
        <w:t>3.3</w:t>
      </w:r>
      <w:r>
        <w:tab/>
        <w:t>Justice</w:t>
      </w:r>
      <w:bookmarkEnd w:id="31"/>
      <w:r>
        <w:t xml:space="preserve"> </w:t>
      </w:r>
    </w:p>
    <w:p w14:paraId="17642546" w14:textId="77777777" w:rsidR="00FF1B88" w:rsidRDefault="00FF1B88" w:rsidP="00FF1B88">
      <w:pPr>
        <w:tabs>
          <w:tab w:val="left" w:pos="2160"/>
        </w:tabs>
      </w:pPr>
    </w:p>
    <w:p w14:paraId="77F6B3CF" w14:textId="77777777" w:rsidR="00FF1B88" w:rsidRDefault="00FF1B88" w:rsidP="00B124E2">
      <w:pPr>
        <w:pStyle w:val="Heading3"/>
        <w:numPr>
          <w:ilvl w:val="0"/>
          <w:numId w:val="0"/>
        </w:numPr>
        <w:tabs>
          <w:tab w:val="left" w:pos="567"/>
          <w:tab w:val="left" w:pos="709"/>
        </w:tabs>
        <w:ind w:left="567" w:hanging="567"/>
      </w:pPr>
      <w:bookmarkStart w:id="32" w:name="_Toc488056761"/>
      <w:r>
        <w:t>3.3.1</w:t>
      </w:r>
      <w:r>
        <w:tab/>
        <w:t>The Police Service of Northern Ireland (PSNI)</w:t>
      </w:r>
      <w:bookmarkEnd w:id="32"/>
    </w:p>
    <w:p w14:paraId="4E5D140B" w14:textId="77777777" w:rsidR="00FF1B88" w:rsidRDefault="00FF1B88" w:rsidP="00B124E2">
      <w:pPr>
        <w:tabs>
          <w:tab w:val="left" w:pos="567"/>
          <w:tab w:val="left" w:pos="2160"/>
        </w:tabs>
        <w:ind w:left="567" w:firstLine="0"/>
      </w:pPr>
      <w:r>
        <w:t>The purpose of the PSNI is to make Northern Ireland safer for everyone, by working with communities and partners. Section 32(1) of the Police (Northern Ireland) Act 2000, sets out the duties of the PSNI as follows:</w:t>
      </w:r>
    </w:p>
    <w:p w14:paraId="63D6CFF9" w14:textId="77777777" w:rsidR="00FF1B88" w:rsidRDefault="00FF1B88" w:rsidP="00FF1B88">
      <w:pPr>
        <w:tabs>
          <w:tab w:val="left" w:pos="2160"/>
        </w:tabs>
      </w:pPr>
    </w:p>
    <w:p w14:paraId="42F56577" w14:textId="77777777" w:rsidR="00FF1B88" w:rsidRDefault="00FF1B88" w:rsidP="00FF1B88">
      <w:pPr>
        <w:pStyle w:val="ListParagraph"/>
        <w:numPr>
          <w:ilvl w:val="0"/>
          <w:numId w:val="20"/>
        </w:numPr>
        <w:tabs>
          <w:tab w:val="left" w:pos="1560"/>
          <w:tab w:val="left" w:pos="1701"/>
        </w:tabs>
      </w:pPr>
      <w:r>
        <w:t xml:space="preserve">to protect life and property; </w:t>
      </w:r>
    </w:p>
    <w:p w14:paraId="5B42502F" w14:textId="77777777" w:rsidR="00FF1B88" w:rsidRDefault="00FF1B88" w:rsidP="00FF1B88">
      <w:pPr>
        <w:pStyle w:val="ListParagraph"/>
        <w:numPr>
          <w:ilvl w:val="0"/>
          <w:numId w:val="20"/>
        </w:numPr>
        <w:tabs>
          <w:tab w:val="left" w:pos="1560"/>
          <w:tab w:val="left" w:pos="1701"/>
        </w:tabs>
      </w:pPr>
      <w:r>
        <w:t xml:space="preserve">to preserve order; </w:t>
      </w:r>
    </w:p>
    <w:p w14:paraId="1A0AFFA1" w14:textId="77777777" w:rsidR="00FF1B88" w:rsidRDefault="00FF1B88" w:rsidP="00FF1B88">
      <w:pPr>
        <w:pStyle w:val="ListParagraph"/>
        <w:numPr>
          <w:ilvl w:val="0"/>
          <w:numId w:val="20"/>
        </w:numPr>
        <w:tabs>
          <w:tab w:val="left" w:pos="1560"/>
          <w:tab w:val="left" w:pos="1701"/>
        </w:tabs>
      </w:pPr>
      <w:r>
        <w:t xml:space="preserve">to prevent the commission of offences; </w:t>
      </w:r>
    </w:p>
    <w:p w14:paraId="32FD9430" w14:textId="77777777" w:rsidR="00FF1B88" w:rsidRDefault="00FF1B88" w:rsidP="00FF1B88">
      <w:pPr>
        <w:pStyle w:val="ListParagraph"/>
        <w:numPr>
          <w:ilvl w:val="0"/>
          <w:numId w:val="20"/>
        </w:numPr>
        <w:tabs>
          <w:tab w:val="left" w:pos="1560"/>
          <w:tab w:val="left" w:pos="1701"/>
        </w:tabs>
      </w:pPr>
      <w:r>
        <w:t>where an offence has been committed, to take measures to bring the offender to justice.</w:t>
      </w:r>
    </w:p>
    <w:p w14:paraId="452AC0F7" w14:textId="77777777" w:rsidR="00FF1B88" w:rsidRDefault="00FF1B88" w:rsidP="00FF1B88">
      <w:pPr>
        <w:tabs>
          <w:tab w:val="left" w:pos="2160"/>
        </w:tabs>
      </w:pPr>
    </w:p>
    <w:p w14:paraId="6CADA5B9" w14:textId="77777777" w:rsidR="00B124E2" w:rsidRDefault="00FF1B88" w:rsidP="00B124E2">
      <w:pPr>
        <w:tabs>
          <w:tab w:val="left" w:pos="567"/>
          <w:tab w:val="left" w:pos="2160"/>
        </w:tabs>
        <w:ind w:left="567" w:firstLine="0"/>
      </w:pPr>
      <w:r>
        <w:t xml:space="preserve">Where there is an immediate concern about the safety of a child or young person the PSNI has powers which enable its officers to afford emergency protection. </w:t>
      </w:r>
    </w:p>
    <w:p w14:paraId="24632877" w14:textId="77777777" w:rsidR="00B124E2" w:rsidRDefault="00B124E2" w:rsidP="00B124E2">
      <w:pPr>
        <w:tabs>
          <w:tab w:val="left" w:pos="567"/>
          <w:tab w:val="left" w:pos="2160"/>
        </w:tabs>
        <w:ind w:left="567" w:firstLine="0"/>
      </w:pPr>
    </w:p>
    <w:p w14:paraId="48A72584" w14:textId="77777777" w:rsidR="00B124E2" w:rsidRDefault="00FF1B88" w:rsidP="00B124E2">
      <w:pPr>
        <w:tabs>
          <w:tab w:val="left" w:pos="567"/>
          <w:tab w:val="left" w:pos="2160"/>
        </w:tabs>
        <w:ind w:left="567" w:firstLine="0"/>
      </w:pPr>
      <w:r>
        <w:t xml:space="preserve">The PSNI plays an important role in both the prevention of harm and in the investigation of harm and potential or suspected harm to children and young people. They work both unilaterally and in co-operation with HSCTs, other agencies and organisations to investigate crimes against children and young people and to assist HSCTs and other organisations to protect children and young people who have been victims of abuse or from those who may pose a risk of harm to them. The PSNI may also deal directly with a child or young person where a crime is alleged or suspected and with adults in relation to historical abuse. </w:t>
      </w:r>
    </w:p>
    <w:p w14:paraId="5828A20F" w14:textId="77777777" w:rsidR="00B124E2" w:rsidRDefault="00B124E2" w:rsidP="00B124E2">
      <w:pPr>
        <w:tabs>
          <w:tab w:val="left" w:pos="567"/>
          <w:tab w:val="left" w:pos="2160"/>
        </w:tabs>
        <w:ind w:left="567" w:firstLine="0"/>
      </w:pPr>
    </w:p>
    <w:p w14:paraId="3B2C299C" w14:textId="4F57035B" w:rsidR="00FF1B88" w:rsidRDefault="00FF1B88" w:rsidP="00B124E2">
      <w:pPr>
        <w:tabs>
          <w:tab w:val="left" w:pos="567"/>
          <w:tab w:val="left" w:pos="2160"/>
        </w:tabs>
        <w:ind w:left="567" w:firstLine="0"/>
      </w:pPr>
      <w:r>
        <w:t xml:space="preserve">The </w:t>
      </w:r>
      <w:hyperlink r:id="rId28" w:history="1">
        <w:r>
          <w:rPr>
            <w:rStyle w:val="Hyperlink"/>
          </w:rPr>
          <w:t>Protocol for Joint Investigation by Social Workers and Police Officers and Alleged and Suspected Cases of Child Abuse (Northern Ireland)</w:t>
        </w:r>
      </w:hyperlink>
      <w:r>
        <w:t xml:space="preserve"> (the Joint Protocol) outlines the procedures to be followed when concerns about a child or young person requires the involvement of police and social services. When undertaking joint investigations, the child or young person’s welfare is the overriding consideration and investigations must be carried out sensitively, thoroughly and professionally. Close working and appropriate information sharing between PSNI and HSCTs is vital to ensure safeguarding and other decisions are in the best interests of a child or young person, including involving a suitably qualified doctor where appropriate.</w:t>
      </w:r>
    </w:p>
    <w:p w14:paraId="284510FA" w14:textId="77777777" w:rsidR="00FF1B88" w:rsidRDefault="00FF1B88" w:rsidP="00FF1B88"/>
    <w:p w14:paraId="7CA90F59" w14:textId="77777777" w:rsidR="00FF1B88" w:rsidRDefault="00FF1B88" w:rsidP="001A1438">
      <w:pPr>
        <w:pStyle w:val="Heading3"/>
        <w:numPr>
          <w:ilvl w:val="0"/>
          <w:numId w:val="0"/>
        </w:numPr>
        <w:tabs>
          <w:tab w:val="left" w:pos="567"/>
        </w:tabs>
        <w:ind w:left="567" w:hanging="567"/>
      </w:pPr>
      <w:bookmarkStart w:id="33" w:name="_Toc488056762"/>
      <w:r>
        <w:rPr>
          <w:color w:val="002060"/>
        </w:rPr>
        <w:t>3.3.2</w:t>
      </w:r>
      <w:r>
        <w:tab/>
        <w:t>Youth Justice Agency (YJA)</w:t>
      </w:r>
      <w:bookmarkEnd w:id="33"/>
    </w:p>
    <w:p w14:paraId="7CBEC2F0" w14:textId="77777777" w:rsidR="00FF1B88" w:rsidRDefault="00FF1B88" w:rsidP="001A1438">
      <w:pPr>
        <w:pStyle w:val="NormalWeb"/>
        <w:widowControl w:val="0"/>
        <w:tabs>
          <w:tab w:val="left" w:pos="567"/>
        </w:tabs>
        <w:spacing w:before="0" w:beforeAutospacing="0" w:after="0" w:afterAutospacing="0"/>
        <w:ind w:left="567" w:firstLine="0"/>
      </w:pPr>
      <w:r>
        <w:t xml:space="preserve">The aim of the YJA is to make communities safer by helping children to stop offending. YJA delivers a range of services, often in partnership with others, to </w:t>
      </w:r>
      <w:r>
        <w:lastRenderedPageBreak/>
        <w:t>help children address their offending behaviour, divert them from crime, assist their integration into the community and meet the needs of the victims of crime. The YJA must have child safeguarding procedures in place which sets out its role responsibilities and outlines how it works with health and social care professionals and other agencies involved in safeguarding children and young people.</w:t>
      </w:r>
    </w:p>
    <w:p w14:paraId="3D4969E6" w14:textId="77777777" w:rsidR="00FF1B88" w:rsidRDefault="00FF1B88" w:rsidP="00FF1B88">
      <w:pPr>
        <w:pStyle w:val="NormalWeb"/>
        <w:widowControl w:val="0"/>
        <w:spacing w:before="0" w:beforeAutospacing="0" w:after="0" w:afterAutospacing="0"/>
      </w:pPr>
    </w:p>
    <w:p w14:paraId="44706802" w14:textId="77777777" w:rsidR="00FF1B88" w:rsidRDefault="00FF1B88" w:rsidP="001A1438">
      <w:pPr>
        <w:pStyle w:val="Heading3"/>
        <w:numPr>
          <w:ilvl w:val="0"/>
          <w:numId w:val="0"/>
        </w:numPr>
        <w:tabs>
          <w:tab w:val="left" w:pos="567"/>
          <w:tab w:val="left" w:pos="709"/>
        </w:tabs>
        <w:ind w:left="567" w:hanging="567"/>
        <w:rPr>
          <w:color w:val="333333"/>
        </w:rPr>
      </w:pPr>
      <w:bookmarkStart w:id="34" w:name="_Toc488056763"/>
      <w:r>
        <w:t>3.3.3</w:t>
      </w:r>
      <w:r>
        <w:tab/>
        <w:t>Probation Board for Northern Ireland (PBNI)</w:t>
      </w:r>
      <w:bookmarkEnd w:id="34"/>
    </w:p>
    <w:p w14:paraId="615040C9" w14:textId="77777777" w:rsidR="001A1438" w:rsidRDefault="00FF1B88" w:rsidP="001A1438">
      <w:pPr>
        <w:pStyle w:val="NormalWeb"/>
        <w:tabs>
          <w:tab w:val="left" w:pos="567"/>
        </w:tabs>
        <w:spacing w:before="0" w:beforeAutospacing="0" w:after="0" w:afterAutospacing="0"/>
        <w:ind w:left="567" w:firstLine="0"/>
      </w:pPr>
      <w:r>
        <w:t>The PBNI has a statutory duty to supervise offenders in order to reduce offending and protect the public. This involves working with the courts, prisons and in the community to provide supervision of prisoners who are released on licence. Although PBNI primarily supervises adults in the community, it also supervises children and young people who are subject to a range of orders including Juvenile Justice Orders and Community Service Orders. PBNI also provides programmes for individuals whose behaviour presents a risk to children and young people.</w:t>
      </w:r>
    </w:p>
    <w:p w14:paraId="462BEFEF" w14:textId="77777777" w:rsidR="001A1438" w:rsidRDefault="001A1438" w:rsidP="001A1438">
      <w:pPr>
        <w:pStyle w:val="NormalWeb"/>
        <w:tabs>
          <w:tab w:val="left" w:pos="567"/>
        </w:tabs>
        <w:spacing w:before="0" w:beforeAutospacing="0" w:after="0" w:afterAutospacing="0"/>
        <w:ind w:left="567" w:firstLine="0"/>
      </w:pPr>
    </w:p>
    <w:p w14:paraId="60E14CA4" w14:textId="5ED255A1" w:rsidR="00FF1B88" w:rsidRDefault="00FF1B88" w:rsidP="001A1438">
      <w:pPr>
        <w:pStyle w:val="NormalWeb"/>
        <w:tabs>
          <w:tab w:val="left" w:pos="567"/>
        </w:tabs>
        <w:spacing w:before="0" w:beforeAutospacing="0" w:after="0" w:afterAutospacing="0"/>
        <w:ind w:left="567" w:firstLine="0"/>
        <w:rPr>
          <w:color w:val="auto"/>
        </w:rPr>
      </w:pPr>
      <w:r>
        <w:rPr>
          <w:color w:val="auto"/>
        </w:rPr>
        <w:t>The PBNI must have c</w:t>
      </w:r>
      <w:r>
        <w:t>hild safeguarding p</w:t>
      </w:r>
      <w:r>
        <w:rPr>
          <w:color w:val="auto"/>
        </w:rPr>
        <w:t>rocedures in place which sets out its safeguarding duties, roles and responsibilities, and outlines how it works closely with health and social care professionals, PSNI officers and a range of other agencies involved in safeguarding children and young people. The policy must be subject to regular review.</w:t>
      </w:r>
    </w:p>
    <w:p w14:paraId="3E46134F" w14:textId="77777777" w:rsidR="00FF1B88" w:rsidRDefault="00FF1B88" w:rsidP="00FF1B88">
      <w:pPr>
        <w:pStyle w:val="NormalWeb"/>
        <w:spacing w:before="0" w:beforeAutospacing="0" w:after="0" w:afterAutospacing="0"/>
      </w:pPr>
    </w:p>
    <w:p w14:paraId="215F8E79" w14:textId="77777777" w:rsidR="00FF1B88" w:rsidRDefault="00FF1B88" w:rsidP="001A1438">
      <w:pPr>
        <w:pStyle w:val="Heading3"/>
        <w:numPr>
          <w:ilvl w:val="0"/>
          <w:numId w:val="0"/>
        </w:numPr>
        <w:tabs>
          <w:tab w:val="left" w:pos="567"/>
        </w:tabs>
        <w:ind w:left="567" w:hanging="567"/>
      </w:pPr>
      <w:bookmarkStart w:id="35" w:name="_Toc488056764"/>
      <w:r>
        <w:t>3.3.4</w:t>
      </w:r>
      <w:r>
        <w:tab/>
        <w:t>Public Prosecution Service (PPS)</w:t>
      </w:r>
      <w:bookmarkEnd w:id="35"/>
    </w:p>
    <w:p w14:paraId="0EA13D46" w14:textId="77777777" w:rsidR="001A1438" w:rsidRDefault="00FF1B88" w:rsidP="001A1438">
      <w:pPr>
        <w:tabs>
          <w:tab w:val="left" w:pos="567"/>
        </w:tabs>
        <w:autoSpaceDE w:val="0"/>
        <w:autoSpaceDN w:val="0"/>
        <w:adjustRightInd w:val="0"/>
        <w:ind w:left="567" w:firstLine="0"/>
        <w:rPr>
          <w:rFonts w:eastAsiaTheme="minorHAnsi"/>
          <w:color w:val="000000"/>
        </w:rPr>
      </w:pPr>
      <w:r>
        <w:rPr>
          <w:rStyle w:val="incontrolcontent"/>
        </w:rPr>
        <w:t xml:space="preserve">The PPS is the principal prosecuting authority in Northern Ireland. PPS takes decisions on prosecution and is responsible for prosecuting cases in court. </w:t>
      </w:r>
      <w:r>
        <w:rPr>
          <w:rFonts w:eastAsiaTheme="minorHAnsi"/>
          <w:color w:val="000000"/>
        </w:rPr>
        <w:t xml:space="preserve">The PPS deals with cases investigated by the PSNI, Government Departments such as the Department </w:t>
      </w:r>
      <w:r w:rsidR="00086E2D">
        <w:rPr>
          <w:rFonts w:eastAsiaTheme="minorHAnsi"/>
          <w:color w:val="000000"/>
        </w:rPr>
        <w:t>for Communities’</w:t>
      </w:r>
      <w:r>
        <w:rPr>
          <w:rFonts w:eastAsiaTheme="minorHAnsi"/>
          <w:color w:val="000000"/>
        </w:rPr>
        <w:t xml:space="preserve"> </w:t>
      </w:r>
      <w:r w:rsidR="00086E2D">
        <w:rPr>
          <w:rFonts w:eastAsiaTheme="minorHAnsi"/>
          <w:color w:val="000000"/>
        </w:rPr>
        <w:t xml:space="preserve">Single </w:t>
      </w:r>
      <w:r>
        <w:rPr>
          <w:rFonts w:eastAsiaTheme="minorHAnsi"/>
          <w:color w:val="000000"/>
        </w:rPr>
        <w:t>Investigation Service, and other statutory authorities such as HM Revenue and Customs and UK Border Force.</w:t>
      </w:r>
    </w:p>
    <w:p w14:paraId="6C191991" w14:textId="77777777" w:rsidR="001A1438" w:rsidRDefault="001A1438" w:rsidP="001A1438">
      <w:pPr>
        <w:tabs>
          <w:tab w:val="left" w:pos="567"/>
        </w:tabs>
        <w:autoSpaceDE w:val="0"/>
        <w:autoSpaceDN w:val="0"/>
        <w:adjustRightInd w:val="0"/>
        <w:ind w:left="567" w:firstLine="0"/>
        <w:rPr>
          <w:rStyle w:val="incontrolcontent"/>
        </w:rPr>
      </w:pPr>
    </w:p>
    <w:p w14:paraId="7B1B18C2" w14:textId="5AB85170" w:rsidR="00FF1B88" w:rsidRDefault="00FF1B88" w:rsidP="001A1438">
      <w:pPr>
        <w:tabs>
          <w:tab w:val="left" w:pos="567"/>
        </w:tabs>
        <w:autoSpaceDE w:val="0"/>
        <w:autoSpaceDN w:val="0"/>
        <w:adjustRightInd w:val="0"/>
        <w:ind w:left="567" w:firstLine="0"/>
        <w:rPr>
          <w:rStyle w:val="incontrolcontent"/>
        </w:rPr>
      </w:pPr>
      <w:r>
        <w:rPr>
          <w:rStyle w:val="incontrolcontent"/>
        </w:rPr>
        <w:t>In the delivery of their services to victims and witnesses, the PPS must consider the best interests of children and young people involved or impacted by the exercise of their functions. The PPS must have procedures in place for safeguarding children as victims and witnesses, which should be subject to regular review.</w:t>
      </w:r>
    </w:p>
    <w:p w14:paraId="5991C0B6" w14:textId="77777777" w:rsidR="00FF1B88" w:rsidRDefault="00FF1B88" w:rsidP="00FF1B88">
      <w:pPr>
        <w:autoSpaceDE w:val="0"/>
        <w:autoSpaceDN w:val="0"/>
        <w:adjustRightInd w:val="0"/>
        <w:rPr>
          <w:rStyle w:val="incontrolcontent"/>
        </w:rPr>
      </w:pPr>
    </w:p>
    <w:p w14:paraId="479AF83C" w14:textId="77777777" w:rsidR="00FF1B88" w:rsidRDefault="00FF1B88" w:rsidP="001A1438">
      <w:pPr>
        <w:pStyle w:val="Heading3"/>
        <w:numPr>
          <w:ilvl w:val="0"/>
          <w:numId w:val="0"/>
        </w:numPr>
        <w:tabs>
          <w:tab w:val="left" w:pos="567"/>
        </w:tabs>
        <w:ind w:left="567" w:hanging="567"/>
      </w:pPr>
      <w:bookmarkStart w:id="36" w:name="_Toc488056765"/>
      <w:r>
        <w:t>3.3.5</w:t>
      </w:r>
      <w:r>
        <w:tab/>
        <w:t>Northern Ireland Prison Service (NIPS)</w:t>
      </w:r>
      <w:bookmarkEnd w:id="36"/>
      <w:r>
        <w:t xml:space="preserve"> </w:t>
      </w:r>
    </w:p>
    <w:p w14:paraId="1F31E1C7" w14:textId="77777777" w:rsidR="00FF1B88" w:rsidRDefault="00FF1B88" w:rsidP="001A1438">
      <w:pPr>
        <w:tabs>
          <w:tab w:val="left" w:pos="567"/>
        </w:tabs>
        <w:autoSpaceDE w:val="0"/>
        <w:autoSpaceDN w:val="0"/>
        <w:adjustRightInd w:val="0"/>
        <w:ind w:left="567" w:firstLine="0"/>
        <w:rPr>
          <w:rStyle w:val="incontrolcontent"/>
        </w:rPr>
      </w:pPr>
      <w:r>
        <w:rPr>
          <w:rStyle w:val="incontrolcontent"/>
        </w:rPr>
        <w:t>The purpose of the NIPS is to improve public safety by reducing the risk of re-offending through the management and rehabilitation of offenders in custody. The NIPS must have a child s</w:t>
      </w:r>
      <w:r>
        <w:t xml:space="preserve">afeguarding policy and procedures in place </w:t>
      </w:r>
      <w:r>
        <w:rPr>
          <w:rStyle w:val="incontrolcontent"/>
        </w:rPr>
        <w:t>to provide guidance to staff on safeguarding children, whether during visits to prison establishments or Visitor Centres, or when children continue to be cared for by a mother in prison.</w:t>
      </w:r>
    </w:p>
    <w:p w14:paraId="57AF49D0" w14:textId="77777777" w:rsidR="00FF1B88" w:rsidRDefault="00FF1B88" w:rsidP="00FF1B88">
      <w:pPr>
        <w:autoSpaceDE w:val="0"/>
        <w:autoSpaceDN w:val="0"/>
        <w:adjustRightInd w:val="0"/>
      </w:pPr>
    </w:p>
    <w:p w14:paraId="7AAF8514" w14:textId="77777777" w:rsidR="00FF1B88" w:rsidRDefault="00FF1B88" w:rsidP="001A1438">
      <w:pPr>
        <w:pStyle w:val="Heading3"/>
        <w:numPr>
          <w:ilvl w:val="0"/>
          <w:numId w:val="0"/>
        </w:numPr>
        <w:tabs>
          <w:tab w:val="left" w:pos="567"/>
        </w:tabs>
        <w:ind w:left="567" w:hanging="567"/>
      </w:pPr>
      <w:bookmarkStart w:id="37" w:name="_Toc488056766"/>
      <w:r>
        <w:t>3.3.6</w:t>
      </w:r>
      <w:r>
        <w:tab/>
        <w:t>UK National Crime Agency (NCA)</w:t>
      </w:r>
      <w:bookmarkEnd w:id="37"/>
    </w:p>
    <w:p w14:paraId="0F0D3F63" w14:textId="77777777" w:rsidR="001A1438" w:rsidRDefault="00FF1B88" w:rsidP="001A1438">
      <w:pPr>
        <w:tabs>
          <w:tab w:val="clear" w:pos="709"/>
          <w:tab w:val="left" w:pos="567"/>
        </w:tabs>
        <w:ind w:left="567" w:firstLine="0"/>
      </w:pPr>
      <w:r>
        <w:t xml:space="preserve">The NCA is the UK law enforcement agency working to lead, support and coordinate the UK’s response to a wide range of global threats from </w:t>
      </w:r>
      <w:r>
        <w:rPr>
          <w:lang w:eastAsia="en-GB"/>
        </w:rPr>
        <w:t xml:space="preserve">serious and organised crime, matters involving UK borders, fraud and </w:t>
      </w:r>
      <w:proofErr w:type="spellStart"/>
      <w:r>
        <w:rPr>
          <w:lang w:eastAsia="en-GB"/>
        </w:rPr>
        <w:t>cyber crime</w:t>
      </w:r>
      <w:proofErr w:type="spellEnd"/>
      <w:r>
        <w:rPr>
          <w:lang w:eastAsia="en-GB"/>
        </w:rPr>
        <w:t xml:space="preserve">, and the sexual abuse and exploitation of children and young people. The NCA </w:t>
      </w:r>
      <w:r>
        <w:t>has developed national and international multi-agency partnerships, working across sectors to disrupt and prosecute those involved.</w:t>
      </w:r>
    </w:p>
    <w:p w14:paraId="274F1AD7" w14:textId="77777777" w:rsidR="001A1438" w:rsidRDefault="001A1438" w:rsidP="001A1438">
      <w:pPr>
        <w:tabs>
          <w:tab w:val="clear" w:pos="709"/>
          <w:tab w:val="left" w:pos="567"/>
        </w:tabs>
        <w:ind w:left="567" w:firstLine="0"/>
      </w:pPr>
    </w:p>
    <w:p w14:paraId="5C790916" w14:textId="0A458013" w:rsidR="00FF1B88" w:rsidRDefault="00FF1B88" w:rsidP="001A1438">
      <w:pPr>
        <w:tabs>
          <w:tab w:val="clear" w:pos="709"/>
          <w:tab w:val="left" w:pos="567"/>
        </w:tabs>
        <w:ind w:left="567" w:firstLine="0"/>
      </w:pPr>
      <w:r>
        <w:t xml:space="preserve">The </w:t>
      </w:r>
      <w:hyperlink r:id="rId29" w:history="1">
        <w:r>
          <w:rPr>
            <w:rStyle w:val="Hyperlink"/>
          </w:rPr>
          <w:t>Borders, Citizenship and Immigration Act 2009</w:t>
        </w:r>
      </w:hyperlink>
      <w:r>
        <w:t xml:space="preserve"> places a duty on NCA front line staff to be alert to signs that separated children are entering the UK and for the Border Policing Command, UK Border Force and UK Visas and Immigration Service to work closely with HSCTs to safeguard any identified separated children in accordance with their safeguarding procedures; the </w:t>
      </w:r>
      <w:hyperlink r:id="rId30" w:history="1">
        <w:r w:rsidRPr="0099020F">
          <w:rPr>
            <w:rStyle w:val="Hyperlink"/>
            <w:color w:val="4F81BD" w:themeColor="accent1"/>
          </w:rPr>
          <w:t>CEOP Command</w:t>
        </w:r>
      </w:hyperlink>
      <w:r>
        <w:t xml:space="preserve"> works with child protection partners across the UK and overseas to identify the main threats to children and coordinates activity against these threats to bring offenders to account.</w:t>
      </w:r>
    </w:p>
    <w:p w14:paraId="2A5E6CA2" w14:textId="20C57DF4" w:rsidR="00FF1B88" w:rsidRDefault="00FF1B88" w:rsidP="00FF1B88">
      <w:pPr>
        <w:spacing w:line="266" w:lineRule="auto"/>
        <w:ind w:left="709"/>
        <w:rPr>
          <w:color w:val="000000" w:themeColor="text1"/>
        </w:rPr>
      </w:pPr>
    </w:p>
    <w:p w14:paraId="037A3BF3" w14:textId="77777777" w:rsidR="00FF1B88" w:rsidRDefault="00FF1B88" w:rsidP="001A1438">
      <w:pPr>
        <w:pStyle w:val="Heading3"/>
        <w:numPr>
          <w:ilvl w:val="0"/>
          <w:numId w:val="0"/>
        </w:numPr>
        <w:tabs>
          <w:tab w:val="left" w:pos="567"/>
          <w:tab w:val="left" w:pos="709"/>
        </w:tabs>
        <w:ind w:left="567" w:hanging="567"/>
      </w:pPr>
      <w:bookmarkStart w:id="38" w:name="_Toc488056767"/>
      <w:r>
        <w:t>3.3.7</w:t>
      </w:r>
      <w:r>
        <w:tab/>
        <w:t>Public Protection Arrangements in Northern Ireland (PPANI)</w:t>
      </w:r>
      <w:bookmarkEnd w:id="38"/>
    </w:p>
    <w:p w14:paraId="035A9C7E" w14:textId="77777777" w:rsidR="00FF1B88" w:rsidRDefault="00FF1B88" w:rsidP="001A1438">
      <w:pPr>
        <w:tabs>
          <w:tab w:val="left" w:pos="567"/>
        </w:tabs>
        <w:ind w:left="567" w:firstLine="0"/>
        <w:rPr>
          <w:color w:val="000000" w:themeColor="text1"/>
          <w:lang w:eastAsia="en-GB"/>
        </w:rPr>
      </w:pPr>
      <w:r>
        <w:rPr>
          <w:color w:val="000000" w:themeColor="text1"/>
        </w:rPr>
        <w:t xml:space="preserve">The PPANI are statutory arrangements, introduced in October 2008, </w:t>
      </w:r>
      <w:r>
        <w:rPr>
          <w:color w:val="000000" w:themeColor="text1"/>
          <w:lang w:eastAsia="en-GB"/>
        </w:rPr>
        <w:t xml:space="preserve">jointly operated by the police, probation, prisons, social services and other government and voluntary organisations. The aim of the arrangements to provide a multi-agency, co-ordinated system of risk assessment and risk management that will be effective in reducing the immediate and long term risk from sexual or violent offenders when they are released from prison into the community. </w:t>
      </w:r>
    </w:p>
    <w:p w14:paraId="46323EA0" w14:textId="77777777" w:rsidR="00FF1B88" w:rsidRDefault="00FF1B88" w:rsidP="00FF1B88">
      <w:pPr>
        <w:ind w:left="709" w:firstLine="0"/>
        <w:rPr>
          <w:color w:val="000000" w:themeColor="text1"/>
          <w:lang w:eastAsia="en-GB"/>
        </w:rPr>
      </w:pPr>
    </w:p>
    <w:p w14:paraId="10996A74" w14:textId="77777777" w:rsidR="00FF1B88" w:rsidRDefault="00FF1B88" w:rsidP="001A1438">
      <w:pPr>
        <w:pStyle w:val="Heading3"/>
        <w:numPr>
          <w:ilvl w:val="0"/>
          <w:numId w:val="0"/>
        </w:numPr>
        <w:tabs>
          <w:tab w:val="left" w:pos="567"/>
        </w:tabs>
        <w:ind w:left="567" w:hanging="567"/>
      </w:pPr>
      <w:bookmarkStart w:id="39" w:name="_Toc488056768"/>
      <w:r>
        <w:t>3.3.8</w:t>
      </w:r>
      <w:r>
        <w:tab/>
        <w:t>Northern Ireland Guardian ad Litem Agency (NIGALA)</w:t>
      </w:r>
      <w:bookmarkEnd w:id="39"/>
    </w:p>
    <w:p w14:paraId="67D36AEE" w14:textId="77777777" w:rsidR="001A1438" w:rsidRDefault="00FF1B88" w:rsidP="001A1438">
      <w:pPr>
        <w:pStyle w:val="NormalWeb"/>
        <w:tabs>
          <w:tab w:val="clear" w:pos="709"/>
          <w:tab w:val="left" w:pos="567"/>
        </w:tabs>
        <w:spacing w:before="0" w:beforeAutospacing="0" w:after="0" w:afterAutospacing="0"/>
        <w:ind w:left="567" w:firstLine="0"/>
      </w:pPr>
      <w:r>
        <w:t xml:space="preserve">The NIGALA is an arm’s length body of </w:t>
      </w:r>
      <w:r w:rsidR="00244303">
        <w:t xml:space="preserve">DoH </w:t>
      </w:r>
      <w:r>
        <w:t xml:space="preserve">which provides an independent service to children and young people within the court system. The Guardian ad Litem (GAL) is an independent officer of the Court. A Court appoints a GAL under </w:t>
      </w:r>
      <w:hyperlink r:id="rId31" w:history="1">
        <w:r>
          <w:rPr>
            <w:rStyle w:val="Hyperlink"/>
          </w:rPr>
          <w:t>Article 60</w:t>
        </w:r>
      </w:hyperlink>
      <w:r>
        <w:t xml:space="preserve"> of the Children Order or </w:t>
      </w:r>
      <w:hyperlink r:id="rId32" w:history="1">
        <w:r>
          <w:rPr>
            <w:rStyle w:val="Hyperlink"/>
          </w:rPr>
          <w:t>Article 66 of the Adoption (Northern Ireland) Order 1987</w:t>
        </w:r>
      </w:hyperlink>
      <w:r>
        <w:t xml:space="preserve"> to represent the interests of a child in specified Children Order proceedings, and in adoption proceedings, where it is considered to be in the child’s best interests to do so. </w:t>
      </w:r>
    </w:p>
    <w:p w14:paraId="62C6A4A8" w14:textId="77777777" w:rsidR="001A1438" w:rsidRDefault="001A1438" w:rsidP="001A1438">
      <w:pPr>
        <w:pStyle w:val="NormalWeb"/>
        <w:tabs>
          <w:tab w:val="clear" w:pos="709"/>
          <w:tab w:val="left" w:pos="567"/>
        </w:tabs>
        <w:spacing w:before="0" w:beforeAutospacing="0" w:after="0" w:afterAutospacing="0"/>
        <w:ind w:left="567" w:firstLine="0"/>
      </w:pPr>
    </w:p>
    <w:p w14:paraId="148D0A3F" w14:textId="77777777" w:rsidR="001A1438" w:rsidRDefault="00FF1B88" w:rsidP="001A1438">
      <w:pPr>
        <w:pStyle w:val="NormalWeb"/>
        <w:tabs>
          <w:tab w:val="clear" w:pos="709"/>
          <w:tab w:val="left" w:pos="567"/>
        </w:tabs>
        <w:spacing w:before="0" w:beforeAutospacing="0" w:after="0" w:afterAutospacing="0"/>
        <w:ind w:left="567" w:firstLine="0"/>
        <w:rPr>
          <w:rFonts w:eastAsiaTheme="minorHAnsi"/>
        </w:rPr>
      </w:pPr>
      <w:r>
        <w:rPr>
          <w:rFonts w:eastAsiaTheme="minorHAnsi"/>
        </w:rPr>
        <w:t xml:space="preserve">As the court proceedings involving the GAL may stem from allegations of child abuse, this may bring a GAL into contact with families where children are at risk of significant harm. NIGALA must have child safeguarding policies and procedures in place and ensure that all staff and GALs have training in their use. All GALs must be aware of the action they should take if they have reason to believe that a child is at risk of significant harm. </w:t>
      </w:r>
    </w:p>
    <w:p w14:paraId="6E292216" w14:textId="01CED547" w:rsidR="00FF1B88" w:rsidRDefault="00FF1B88" w:rsidP="001A1438">
      <w:pPr>
        <w:pStyle w:val="NormalWeb"/>
        <w:tabs>
          <w:tab w:val="clear" w:pos="709"/>
          <w:tab w:val="left" w:pos="567"/>
        </w:tabs>
        <w:spacing w:before="0" w:beforeAutospacing="0" w:after="0" w:afterAutospacing="0"/>
        <w:ind w:left="567" w:firstLine="0"/>
        <w:rPr>
          <w:rFonts w:eastAsiaTheme="minorHAnsi"/>
        </w:rPr>
      </w:pPr>
      <w:r>
        <w:rPr>
          <w:rFonts w:eastAsiaTheme="minorHAnsi"/>
        </w:rPr>
        <w:lastRenderedPageBreak/>
        <w:t xml:space="preserve">The responsibility of GALs differs from those of other professionals working with children, in that information obtained by them in the course of their duties is privileged but may be disclosed with the permission of the court. </w:t>
      </w:r>
    </w:p>
    <w:p w14:paraId="1EE3D4C7" w14:textId="77777777" w:rsidR="00CE3FBD" w:rsidRDefault="00CE3FBD" w:rsidP="00FF1B88">
      <w:pPr>
        <w:autoSpaceDE w:val="0"/>
        <w:autoSpaceDN w:val="0"/>
        <w:adjustRightInd w:val="0"/>
        <w:ind w:left="709" w:firstLine="0"/>
      </w:pPr>
    </w:p>
    <w:p w14:paraId="3B0DA37F" w14:textId="2566893F" w:rsidR="00FF1B88" w:rsidRDefault="00FF1B88" w:rsidP="001A1438">
      <w:pPr>
        <w:pStyle w:val="Heading2"/>
        <w:ind w:left="567" w:hanging="567"/>
      </w:pPr>
      <w:bookmarkStart w:id="40" w:name="_Toc488056769"/>
      <w:r>
        <w:t>3.4</w:t>
      </w:r>
      <w:r>
        <w:tab/>
        <w:t>Education</w:t>
      </w:r>
      <w:bookmarkEnd w:id="40"/>
      <w:r>
        <w:t xml:space="preserve"> </w:t>
      </w:r>
    </w:p>
    <w:p w14:paraId="3CAA30CD" w14:textId="77777777" w:rsidR="001A1438" w:rsidRDefault="00FF1B88" w:rsidP="001A1438">
      <w:pPr>
        <w:tabs>
          <w:tab w:val="clear" w:pos="709"/>
          <w:tab w:val="left" w:pos="567"/>
        </w:tabs>
        <w:ind w:left="567" w:firstLine="0"/>
      </w:pPr>
      <w:bookmarkStart w:id="41" w:name="_Toc442879096"/>
      <w:bookmarkStart w:id="42" w:name="_Toc442878347"/>
      <w:bookmarkStart w:id="43" w:name="_Toc442709236"/>
      <w:bookmarkStart w:id="44" w:name="_Toc442704847"/>
      <w:r>
        <w:t>The Department of Education (DE) has lead responsibility for policy and strategy relating to the education of children in Northern Ireland. The Education Authority (EA) delivers educational services, including an Education Welfare Service within which sits the Child Protection Support Service (CPSS). The Education Welfare Service leads on child protection/safeguarding within the education sector, with responsibility for providing safeguarding support, advice and training to schools, and to a range of other professionals employed by the EA to provide services which involve direct contact with children.</w:t>
      </w:r>
      <w:bookmarkEnd w:id="41"/>
      <w:bookmarkEnd w:id="42"/>
      <w:bookmarkEnd w:id="43"/>
      <w:bookmarkEnd w:id="44"/>
      <w:r>
        <w:t xml:space="preserve"> </w:t>
      </w:r>
    </w:p>
    <w:p w14:paraId="055E4EA1" w14:textId="77777777" w:rsidR="001A1438" w:rsidRDefault="001A1438" w:rsidP="001A1438">
      <w:pPr>
        <w:tabs>
          <w:tab w:val="clear" w:pos="709"/>
          <w:tab w:val="left" w:pos="567"/>
        </w:tabs>
        <w:ind w:left="567" w:firstLine="0"/>
      </w:pPr>
    </w:p>
    <w:p w14:paraId="777CE2E4" w14:textId="77777777" w:rsidR="001A1438" w:rsidRDefault="00FF1B88" w:rsidP="001A1438">
      <w:pPr>
        <w:tabs>
          <w:tab w:val="clear" w:pos="709"/>
          <w:tab w:val="left" w:pos="567"/>
        </w:tabs>
        <w:ind w:left="567" w:firstLine="0"/>
      </w:pPr>
      <w:r>
        <w:t xml:space="preserve">The EA also employs Education Welfare Officers (EWOs) to provide a specialist service to support children, young people, their parents or carers in engaging constructively with schools where there are concerns about irregular attendance/non-attendance. Since 2000, EWOs appointed to post must be qualified social workers and work closely with social services and other agencies where required. For example, when fulfilling its duties under </w:t>
      </w:r>
      <w:hyperlink r:id="rId33" w:history="1">
        <w:r w:rsidRPr="00701346">
          <w:rPr>
            <w:rStyle w:val="Hyperlink"/>
          </w:rPr>
          <w:t>Schedule 13 to the Education and Libraries (Northern Ireland) Order 1986</w:t>
        </w:r>
      </w:hyperlink>
      <w:r w:rsidRPr="00701346">
        <w:t xml:space="preserve"> </w:t>
      </w:r>
      <w:r>
        <w:t>with regard to school attendance, the EA may consider that the child may be a child in need of additional services or a child in need of protection. In such instances, the EA should liaise with and/or make a referral to the relevant HSCT to enable an appropriate assessment of that child’s needs to be made in compliance with extant legislation, policies and procedures.</w:t>
      </w:r>
    </w:p>
    <w:p w14:paraId="1D91149F" w14:textId="77777777" w:rsidR="001A1438" w:rsidRDefault="001A1438" w:rsidP="001A1438">
      <w:pPr>
        <w:tabs>
          <w:tab w:val="clear" w:pos="709"/>
          <w:tab w:val="left" w:pos="567"/>
        </w:tabs>
        <w:ind w:left="567" w:firstLine="0"/>
      </w:pPr>
    </w:p>
    <w:p w14:paraId="0F46F809" w14:textId="0D1945A2" w:rsidR="00FF1B88" w:rsidRDefault="00352BF0" w:rsidP="001A1438">
      <w:pPr>
        <w:tabs>
          <w:tab w:val="clear" w:pos="709"/>
          <w:tab w:val="left" w:pos="567"/>
        </w:tabs>
        <w:ind w:left="567" w:firstLine="0"/>
        <w:rPr>
          <w:rFonts w:eastAsiaTheme="minorHAnsi"/>
          <w:color w:val="231F20"/>
        </w:rPr>
      </w:pPr>
      <w:hyperlink r:id="rId34" w:history="1">
        <w:r w:rsidR="00FF1B88">
          <w:rPr>
            <w:rStyle w:val="Hyperlink"/>
            <w:rFonts w:eastAsiaTheme="minorHAnsi"/>
            <w:bCs/>
          </w:rPr>
          <w:t>Article 55 of the Children Order</w:t>
        </w:r>
      </w:hyperlink>
      <w:r w:rsidR="00FF1B88">
        <w:t xml:space="preserve"> </w:t>
      </w:r>
      <w:r w:rsidR="00FF1B88" w:rsidRPr="00360BF8">
        <w:rPr>
          <w:rFonts w:eastAsiaTheme="minorHAnsi"/>
          <w:bCs/>
        </w:rPr>
        <w:t xml:space="preserve">empowers the EA </w:t>
      </w:r>
      <w:r w:rsidR="00FF1B88" w:rsidRPr="00360BF8">
        <w:rPr>
          <w:rFonts w:eastAsiaTheme="minorHAnsi"/>
        </w:rPr>
        <w:t>to make application for an</w:t>
      </w:r>
      <w:r w:rsidR="00FF1B88">
        <w:rPr>
          <w:rFonts w:eastAsiaTheme="minorHAnsi"/>
          <w:color w:val="231F20"/>
        </w:rPr>
        <w:t xml:space="preserve"> </w:t>
      </w:r>
      <w:r w:rsidR="00FF1B88" w:rsidRPr="00360BF8">
        <w:rPr>
          <w:rFonts w:eastAsiaTheme="minorHAnsi"/>
          <w:b/>
          <w:color w:val="000066"/>
        </w:rPr>
        <w:t>Education Supervision Order</w:t>
      </w:r>
      <w:r w:rsidR="00FF1B88">
        <w:rPr>
          <w:rFonts w:eastAsiaTheme="minorHAnsi"/>
          <w:color w:val="231F20"/>
        </w:rPr>
        <w:t xml:space="preserve"> </w:t>
      </w:r>
      <w:r w:rsidR="00FF1B88" w:rsidRPr="00360BF8">
        <w:rPr>
          <w:rFonts w:eastAsiaTheme="minorHAnsi"/>
        </w:rPr>
        <w:t>if it believes that a child (other than a child in the care of a HSCT) is of compulsory school age and is not receiving efficient full-time education suitable to his age, ability and aptitude and to any special educational needs he may have.</w:t>
      </w:r>
      <w:r w:rsidR="00FF1B88">
        <w:rPr>
          <w:rFonts w:eastAsiaTheme="minorHAnsi"/>
          <w:color w:val="231F20"/>
        </w:rPr>
        <w:t xml:space="preserve"> </w:t>
      </w:r>
    </w:p>
    <w:p w14:paraId="30A6208D" w14:textId="77777777" w:rsidR="00FF1B88" w:rsidRDefault="00FF1B88" w:rsidP="00FF1B88">
      <w:pPr>
        <w:autoSpaceDE w:val="0"/>
        <w:autoSpaceDN w:val="0"/>
        <w:adjustRightInd w:val="0"/>
        <w:ind w:left="567" w:firstLine="0"/>
        <w:rPr>
          <w:rFonts w:eastAsiaTheme="minorHAnsi"/>
          <w:color w:val="231F20"/>
        </w:rPr>
      </w:pPr>
    </w:p>
    <w:p w14:paraId="703B8C4C" w14:textId="6038DC3A" w:rsidR="00FF1B88" w:rsidRDefault="00FF1B88" w:rsidP="000E49B5">
      <w:pPr>
        <w:pStyle w:val="Heading3"/>
        <w:numPr>
          <w:ilvl w:val="0"/>
          <w:numId w:val="0"/>
        </w:numPr>
        <w:tabs>
          <w:tab w:val="left" w:pos="567"/>
          <w:tab w:val="left" w:pos="709"/>
        </w:tabs>
        <w:ind w:left="567" w:hanging="567"/>
      </w:pPr>
      <w:bookmarkStart w:id="45" w:name="_Toc442879097"/>
      <w:bookmarkStart w:id="46" w:name="_Toc488056770"/>
      <w:r>
        <w:t>3.4.1</w:t>
      </w:r>
      <w:r>
        <w:tab/>
        <w:t>Schools</w:t>
      </w:r>
      <w:bookmarkEnd w:id="45"/>
      <w:bookmarkEnd w:id="46"/>
    </w:p>
    <w:p w14:paraId="5CB4FE9C" w14:textId="77777777" w:rsidR="000E49B5" w:rsidRDefault="00FF1B88" w:rsidP="000E49B5">
      <w:pPr>
        <w:tabs>
          <w:tab w:val="left" w:pos="567"/>
        </w:tabs>
        <w:ind w:left="567" w:firstLine="0"/>
      </w:pPr>
      <w:r>
        <w:rPr>
          <w:b/>
          <w:color w:val="000066"/>
        </w:rPr>
        <w:t>Schools and colleges</w:t>
      </w:r>
      <w:r>
        <w:t xml:space="preserve"> have a vital role to play in educating children about risks of harm, how to prevent harm occurring and also to be alert to and respond appropriately to concerns.</w:t>
      </w:r>
    </w:p>
    <w:p w14:paraId="452D8040" w14:textId="77777777" w:rsidR="000E49B5" w:rsidRDefault="000E49B5" w:rsidP="000E49B5">
      <w:pPr>
        <w:tabs>
          <w:tab w:val="left" w:pos="567"/>
        </w:tabs>
        <w:ind w:left="567" w:firstLine="0"/>
      </w:pPr>
    </w:p>
    <w:p w14:paraId="66C599F6" w14:textId="77777777" w:rsidR="000E49B5" w:rsidRDefault="00FF1B88" w:rsidP="000E49B5">
      <w:pPr>
        <w:tabs>
          <w:tab w:val="left" w:pos="567"/>
        </w:tabs>
        <w:ind w:left="567" w:firstLine="0"/>
      </w:pPr>
      <w:r>
        <w:t>Age-appropriate education programmes must be built into the school curriculum to make children and young people aware of risk factors, where support can be obtained and empower them to seek assistance when they are at risk of harm or being harmed.</w:t>
      </w:r>
    </w:p>
    <w:p w14:paraId="1C61C5A3" w14:textId="77777777" w:rsidR="000E49B5" w:rsidRDefault="000E49B5" w:rsidP="000E49B5">
      <w:pPr>
        <w:tabs>
          <w:tab w:val="left" w:pos="567"/>
        </w:tabs>
        <w:ind w:left="567" w:firstLine="0"/>
      </w:pPr>
    </w:p>
    <w:p w14:paraId="05608983" w14:textId="77777777" w:rsidR="000E49B5" w:rsidRDefault="00FF1B88" w:rsidP="000E49B5">
      <w:pPr>
        <w:tabs>
          <w:tab w:val="left" w:pos="567"/>
        </w:tabs>
        <w:ind w:left="567" w:firstLine="0"/>
      </w:pPr>
      <w:r>
        <w:rPr>
          <w:b/>
          <w:color w:val="000066"/>
        </w:rPr>
        <w:lastRenderedPageBreak/>
        <w:t xml:space="preserve">Every school </w:t>
      </w:r>
      <w:r>
        <w:t xml:space="preserve">should establish a school safeguarding team comprising a core membership of the Principal (Chair), Designated and Deputy Designated Teachers, the Chair of the Board of Governors and a Designated Governor for Child Protection. More information on the role of Governors, Principals and Designated Teachers can be found in </w:t>
      </w:r>
      <w:hyperlink r:id="rId35" w:history="1">
        <w:r>
          <w:rPr>
            <w:rStyle w:val="Hyperlink"/>
          </w:rPr>
          <w:t>the CPSS School Governors Handbook S (2017).</w:t>
        </w:r>
      </w:hyperlink>
      <w:r>
        <w:t xml:space="preserve"> The DE guidance </w:t>
      </w:r>
      <w:hyperlink r:id="rId36" w:history="1">
        <w:r>
          <w:rPr>
            <w:rStyle w:val="Hyperlink"/>
          </w:rPr>
          <w:t xml:space="preserve">Safeguarding and Child Protection in Schools – A Guide for Schools (2017) </w:t>
        </w:r>
      </w:hyperlink>
      <w:r>
        <w:t xml:space="preserve">provides detailed advice and guidance for schools and others in relation to their responsibilities for child protection and procedures to be followed to enable cases of suspected abuse to be properly considered and pursued. </w:t>
      </w:r>
    </w:p>
    <w:p w14:paraId="76B0579B" w14:textId="77777777" w:rsidR="000E49B5" w:rsidRDefault="000E49B5" w:rsidP="000E49B5">
      <w:pPr>
        <w:tabs>
          <w:tab w:val="left" w:pos="567"/>
        </w:tabs>
        <w:ind w:left="567" w:firstLine="0"/>
        <w:rPr>
          <w:b/>
          <w:color w:val="000066"/>
        </w:rPr>
      </w:pPr>
    </w:p>
    <w:p w14:paraId="79DED34E" w14:textId="77777777" w:rsidR="000E49B5" w:rsidRDefault="00FF1B88" w:rsidP="000E49B5">
      <w:pPr>
        <w:tabs>
          <w:tab w:val="left" w:pos="567"/>
        </w:tabs>
        <w:ind w:left="567" w:firstLine="0"/>
      </w:pPr>
      <w:r>
        <w:rPr>
          <w:b/>
          <w:color w:val="000066"/>
        </w:rPr>
        <w:t>Boards of Governors</w:t>
      </w:r>
      <w:r>
        <w:t xml:space="preserve"> </w:t>
      </w:r>
      <w:r>
        <w:rPr>
          <w:b/>
          <w:color w:val="000066"/>
        </w:rPr>
        <w:t>of grant-aided schools</w:t>
      </w:r>
      <w:r>
        <w:t xml:space="preserve"> have statutory duties under </w:t>
      </w:r>
      <w:hyperlink r:id="rId37" w:history="1">
        <w:r>
          <w:rPr>
            <w:rStyle w:val="Hyperlink"/>
          </w:rPr>
          <w:t>Articles 17</w:t>
        </w:r>
      </w:hyperlink>
      <w:r>
        <w:t xml:space="preserve"> and </w:t>
      </w:r>
      <w:hyperlink r:id="rId38" w:history="1">
        <w:r>
          <w:rPr>
            <w:rStyle w:val="Hyperlink"/>
          </w:rPr>
          <w:t>18 of the Education and Libraries (Northern Ireland) Order 2003</w:t>
        </w:r>
      </w:hyperlink>
      <w:r>
        <w:t xml:space="preserve"> to promote and safeguard the welfare of their pupils, including protecting them from abuse when required. Boards of Governors have a pastoral care responsibility towards their pupils and are expected to do whatever is reasonable to safeguard and promote the welfare of their pupils. They may be supported in delivering their broad safeguarding responsibilities by members of the school’s Safeguarding Team and, if required, other staff with specific expertise, for example, the ICT Co-ordinator, or Special Education Needs Co-ordinator. Schools should also have a range of other safeguarding policies, for example, policies on promoting positive behaviour, on bullying and on e-safety. These should be regularly reviewed, made available to parents and should explain the school’s general approach to safeguarding within the context of the specific issue being addressed and the procedures that will be followed. </w:t>
      </w:r>
    </w:p>
    <w:p w14:paraId="3A8FAAEB" w14:textId="77777777" w:rsidR="000E49B5" w:rsidRDefault="000E49B5" w:rsidP="000E49B5">
      <w:pPr>
        <w:tabs>
          <w:tab w:val="left" w:pos="567"/>
        </w:tabs>
        <w:ind w:left="567" w:firstLine="0"/>
        <w:rPr>
          <w:b/>
          <w:color w:val="000066"/>
        </w:rPr>
      </w:pPr>
    </w:p>
    <w:p w14:paraId="10ABB4B4" w14:textId="77777777" w:rsidR="000E49B5" w:rsidRDefault="00FF1B88" w:rsidP="000E49B5">
      <w:pPr>
        <w:tabs>
          <w:tab w:val="left" w:pos="567"/>
        </w:tabs>
        <w:ind w:left="567" w:firstLine="0"/>
      </w:pPr>
      <w:r>
        <w:rPr>
          <w:b/>
          <w:color w:val="000066"/>
        </w:rPr>
        <w:t>Independent schools</w:t>
      </w:r>
      <w:r>
        <w:t xml:space="preserve"> receive no public funding and are not subject to the same requirements as grant aided schools. However, as a minimum, they must comply with overarching legislation designed to safeguard the welfare of children and young people, such as the Children Order 1995 and the Safeguarding Vulnerable Groups (Northern Ireland) Order 2007. </w:t>
      </w:r>
    </w:p>
    <w:p w14:paraId="03BF9BB8" w14:textId="77777777" w:rsidR="000E49B5" w:rsidRDefault="000E49B5" w:rsidP="000E49B5">
      <w:pPr>
        <w:tabs>
          <w:tab w:val="left" w:pos="567"/>
        </w:tabs>
        <w:ind w:left="567" w:firstLine="0"/>
        <w:rPr>
          <w:rFonts w:eastAsiaTheme="minorHAnsi"/>
          <w:color w:val="231F20"/>
        </w:rPr>
      </w:pPr>
    </w:p>
    <w:p w14:paraId="1BB06233" w14:textId="77777777" w:rsidR="000E49B5" w:rsidRDefault="00FF1B88" w:rsidP="000E49B5">
      <w:pPr>
        <w:tabs>
          <w:tab w:val="left" w:pos="567"/>
        </w:tabs>
        <w:ind w:left="567" w:firstLine="0"/>
        <w:rPr>
          <w:rFonts w:eastAsiaTheme="minorHAnsi"/>
          <w:color w:val="231F20"/>
        </w:rPr>
      </w:pPr>
      <w:r>
        <w:rPr>
          <w:rFonts w:eastAsiaTheme="minorHAnsi"/>
          <w:color w:val="231F20"/>
        </w:rPr>
        <w:t xml:space="preserve">An </w:t>
      </w:r>
      <w:r>
        <w:rPr>
          <w:rFonts w:eastAsiaTheme="minorHAnsi"/>
          <w:b/>
          <w:color w:val="000066"/>
        </w:rPr>
        <w:t>Independent Counselling Service for Schools (ICSS)</w:t>
      </w:r>
      <w:r>
        <w:rPr>
          <w:rFonts w:eastAsiaTheme="minorHAnsi"/>
          <w:color w:val="231F20"/>
        </w:rPr>
        <w:t xml:space="preserve"> is available to all post-primary aged pupils in Northern Ireland. ICSS counsellors working in school settings are required to have completed child protection training and to work in compliance with all established child protection policies and procedures. </w:t>
      </w:r>
    </w:p>
    <w:p w14:paraId="0DC4A83B" w14:textId="77777777" w:rsidR="000E49B5" w:rsidRDefault="000E49B5" w:rsidP="000E49B5">
      <w:pPr>
        <w:tabs>
          <w:tab w:val="left" w:pos="567"/>
        </w:tabs>
        <w:ind w:left="567" w:firstLine="0"/>
        <w:rPr>
          <w:rFonts w:eastAsiaTheme="minorHAnsi"/>
          <w:color w:val="231F20"/>
        </w:rPr>
      </w:pPr>
    </w:p>
    <w:p w14:paraId="081CE4F7" w14:textId="77777777" w:rsidR="000E49B5" w:rsidRDefault="00FF1B88" w:rsidP="000E49B5">
      <w:pPr>
        <w:tabs>
          <w:tab w:val="left" w:pos="567"/>
        </w:tabs>
        <w:ind w:left="567" w:firstLine="0"/>
      </w:pPr>
      <w:r>
        <w:t xml:space="preserve">ICSS counsellors work within the school’s child protection guidelines to access support for children and young people. On occasions, a Counsellor may work closely with children and young people about whom they have safeguarding and protection concerns. Where a Counsellor becomes aware that a child or young person is, or has, suffered significant harm or is at risk of suffering </w:t>
      </w:r>
      <w:r>
        <w:lastRenderedPageBreak/>
        <w:t>significant harm, his/her concerns should be reported through the Key Contact to the Designated Teacher for Child Protection, for onward referral to a HSCT.</w:t>
      </w:r>
    </w:p>
    <w:p w14:paraId="2CFDBA2B" w14:textId="77777777" w:rsidR="000E49B5" w:rsidRDefault="000E49B5" w:rsidP="000E49B5">
      <w:pPr>
        <w:tabs>
          <w:tab w:val="left" w:pos="567"/>
        </w:tabs>
        <w:ind w:left="567" w:firstLine="0"/>
      </w:pPr>
    </w:p>
    <w:p w14:paraId="0DA2C21C" w14:textId="77777777" w:rsidR="000E49B5" w:rsidRPr="00FC50D0" w:rsidRDefault="00FF1B88" w:rsidP="000E49B5">
      <w:pPr>
        <w:tabs>
          <w:tab w:val="left" w:pos="567"/>
        </w:tabs>
        <w:ind w:left="567" w:firstLine="0"/>
        <w:rPr>
          <w:rFonts w:eastAsiaTheme="minorHAnsi"/>
        </w:rPr>
      </w:pPr>
      <w:r>
        <w:rPr>
          <w:rFonts w:eastAsiaTheme="minorHAnsi"/>
          <w:b/>
          <w:color w:val="000066"/>
        </w:rPr>
        <w:t>Elective Home Education</w:t>
      </w:r>
      <w:r>
        <w:rPr>
          <w:rFonts w:eastAsiaTheme="minorHAnsi"/>
          <w:color w:val="231F20"/>
        </w:rPr>
        <w:t xml:space="preserve"> </w:t>
      </w:r>
      <w:r w:rsidRPr="00FC50D0">
        <w:rPr>
          <w:rFonts w:eastAsiaTheme="minorHAnsi"/>
        </w:rPr>
        <w:t>is the term used when a parent chooses to provide education for their child at home instead of enrolling them in school as provided for under</w:t>
      </w:r>
      <w:r>
        <w:rPr>
          <w:rFonts w:eastAsiaTheme="minorHAnsi"/>
          <w:color w:val="231F20"/>
        </w:rPr>
        <w:t xml:space="preserve"> </w:t>
      </w:r>
      <w:hyperlink r:id="rId39" w:history="1">
        <w:r>
          <w:rPr>
            <w:rStyle w:val="Hyperlink"/>
            <w:rFonts w:eastAsiaTheme="minorHAnsi"/>
          </w:rPr>
          <w:t>Article 45 of the Education and Libraries (Northern Ireland) Order 1986</w:t>
        </w:r>
      </w:hyperlink>
      <w:r>
        <w:rPr>
          <w:rFonts w:eastAsiaTheme="minorHAnsi"/>
          <w:color w:val="231F20"/>
        </w:rPr>
        <w:t xml:space="preserve">. </w:t>
      </w:r>
      <w:r w:rsidRPr="00FC50D0">
        <w:rPr>
          <w:rFonts w:eastAsiaTheme="minorHAnsi"/>
        </w:rPr>
        <w:t xml:space="preserve">There is currently no legal requirement for parents to notify the EA of their intention to home educate. However, in accordance with the Registration and Attendance of Pupils Regulations (Northern Ireland) 1974, the EA must be notified by a school when a child of compulsory school age who has been enrolled in a school has been deregistered to be Electively Home Educated. </w:t>
      </w:r>
    </w:p>
    <w:p w14:paraId="10A9B9B1" w14:textId="77777777" w:rsidR="000E49B5" w:rsidRDefault="000E49B5" w:rsidP="000E49B5">
      <w:pPr>
        <w:tabs>
          <w:tab w:val="left" w:pos="567"/>
        </w:tabs>
        <w:ind w:left="567" w:firstLine="0"/>
        <w:rPr>
          <w:rFonts w:eastAsiaTheme="minorHAnsi"/>
          <w:color w:val="231F20"/>
        </w:rPr>
      </w:pPr>
    </w:p>
    <w:p w14:paraId="15FCB215" w14:textId="77777777" w:rsidR="000E49B5" w:rsidRPr="00FC50D0" w:rsidRDefault="00FF1B88" w:rsidP="000E49B5">
      <w:pPr>
        <w:tabs>
          <w:tab w:val="left" w:pos="567"/>
        </w:tabs>
        <w:ind w:left="567" w:firstLine="0"/>
        <w:rPr>
          <w:rFonts w:eastAsiaTheme="minorHAnsi"/>
        </w:rPr>
      </w:pPr>
      <w:r w:rsidRPr="00FC50D0">
        <w:rPr>
          <w:rFonts w:eastAsiaTheme="minorHAnsi"/>
        </w:rPr>
        <w:t xml:space="preserve">The EA is currently developing new procedures and arrangements to help parents who home educate and to encourage them to seek support. These procedures are being informed by a consultation exercise that took place during 2014. The procedures will be set within the existing legislative framework. </w:t>
      </w:r>
    </w:p>
    <w:p w14:paraId="6CA0A00B" w14:textId="77777777" w:rsidR="000E49B5" w:rsidRPr="00FC50D0" w:rsidRDefault="000E49B5" w:rsidP="000E49B5">
      <w:pPr>
        <w:tabs>
          <w:tab w:val="left" w:pos="567"/>
        </w:tabs>
        <w:ind w:left="567" w:firstLine="0"/>
        <w:rPr>
          <w:rFonts w:eastAsiaTheme="minorHAnsi"/>
        </w:rPr>
      </w:pPr>
    </w:p>
    <w:p w14:paraId="58950A42" w14:textId="1A488EF2" w:rsidR="00FF1B88" w:rsidRDefault="00FF1B88" w:rsidP="000E49B5">
      <w:pPr>
        <w:tabs>
          <w:tab w:val="left" w:pos="567"/>
        </w:tabs>
        <w:ind w:left="567" w:firstLine="0"/>
        <w:rPr>
          <w:rFonts w:eastAsiaTheme="minorHAnsi"/>
          <w:color w:val="231F20"/>
        </w:rPr>
      </w:pPr>
      <w:r w:rsidRPr="00FC50D0">
        <w:rPr>
          <w:rFonts w:eastAsiaTheme="minorHAnsi"/>
        </w:rPr>
        <w:t>As with children enrolled as pupils in a school, if any safeguarding concerns become evident, they must be referred to the appropriate authorities.</w:t>
      </w:r>
      <w:r>
        <w:rPr>
          <w:rFonts w:eastAsiaTheme="minorHAnsi"/>
          <w:color w:val="231F20"/>
        </w:rPr>
        <w:t xml:space="preserve">  </w:t>
      </w:r>
    </w:p>
    <w:p w14:paraId="68B7697B" w14:textId="77777777" w:rsidR="00FF1B88" w:rsidRDefault="00FF1B88" w:rsidP="00FF1B88">
      <w:pPr>
        <w:pStyle w:val="Heading2"/>
      </w:pPr>
    </w:p>
    <w:p w14:paraId="5F5675EA" w14:textId="77777777" w:rsidR="00FF1B88" w:rsidRDefault="00FF1B88" w:rsidP="000E49B5">
      <w:pPr>
        <w:pStyle w:val="Heading3"/>
        <w:numPr>
          <w:ilvl w:val="0"/>
          <w:numId w:val="0"/>
        </w:numPr>
        <w:tabs>
          <w:tab w:val="left" w:pos="567"/>
        </w:tabs>
        <w:ind w:left="567" w:hanging="567"/>
      </w:pPr>
      <w:bookmarkStart w:id="47" w:name="_Toc488056771"/>
      <w:r>
        <w:t>3.4.2</w:t>
      </w:r>
      <w:r>
        <w:tab/>
        <w:t>Further and Higher Education</w:t>
      </w:r>
      <w:bookmarkEnd w:id="47"/>
      <w:r>
        <w:t xml:space="preserve"> </w:t>
      </w:r>
    </w:p>
    <w:p w14:paraId="12F670DF" w14:textId="77777777" w:rsidR="00FF1B88" w:rsidRDefault="00FF1B88" w:rsidP="000E49B5">
      <w:pPr>
        <w:pStyle w:val="NormalWeb"/>
        <w:tabs>
          <w:tab w:val="clear" w:pos="709"/>
          <w:tab w:val="left" w:pos="567"/>
        </w:tabs>
        <w:spacing w:before="0" w:beforeAutospacing="0" w:after="0" w:afterAutospacing="0"/>
        <w:ind w:left="567" w:firstLine="0"/>
        <w:rPr>
          <w:sz w:val="23"/>
          <w:szCs w:val="23"/>
        </w:rPr>
      </w:pPr>
      <w:r>
        <w:t>Further education colleges have the same responsibility as schools to safeguard all children and young people with whom they come into contact. Colleges and universities have a duty of care to create and provide a safe environment for all their students including those from overseas. This includes students under age 18 who can apply to study at a university in Northern Ireland and may require the university to liaise / collaborate with appropriate external agencies such as HSCTs to ensure that all young people age under 18 studying at the university are appropriately safeguarded</w:t>
      </w:r>
      <w:r>
        <w:rPr>
          <w:sz w:val="23"/>
          <w:szCs w:val="23"/>
        </w:rPr>
        <w:t xml:space="preserve">. </w:t>
      </w:r>
    </w:p>
    <w:p w14:paraId="1354CCD8" w14:textId="77777777" w:rsidR="00FF1B88" w:rsidRDefault="00FF1B88" w:rsidP="00FF1B88">
      <w:pPr>
        <w:pStyle w:val="NormalWeb"/>
        <w:tabs>
          <w:tab w:val="left" w:pos="567"/>
        </w:tabs>
        <w:spacing w:before="0" w:beforeAutospacing="0" w:after="0" w:afterAutospacing="0"/>
        <w:ind w:left="567" w:firstLine="0"/>
      </w:pPr>
    </w:p>
    <w:p w14:paraId="374325EE" w14:textId="77777777" w:rsidR="00FF1B88" w:rsidRDefault="00FF1B88" w:rsidP="000E49B5">
      <w:pPr>
        <w:pStyle w:val="Heading2"/>
        <w:ind w:left="567" w:hanging="567"/>
      </w:pPr>
      <w:bookmarkStart w:id="48" w:name="_Toc488056772"/>
      <w:r>
        <w:t>3.5</w:t>
      </w:r>
      <w:r>
        <w:tab/>
        <w:t>Northern Ireland Housing Executive (NIHE)</w:t>
      </w:r>
      <w:bookmarkEnd w:id="48"/>
    </w:p>
    <w:p w14:paraId="3CA95F82" w14:textId="77777777" w:rsidR="000E49B5" w:rsidRDefault="00FF1B88" w:rsidP="000E49B5">
      <w:pPr>
        <w:tabs>
          <w:tab w:val="left" w:pos="567"/>
        </w:tabs>
        <w:ind w:left="567" w:firstLine="0"/>
      </w:pPr>
      <w:r>
        <w:t>The NIHE can play an important role in safeguarding children and young people through recognition and referral of harm or risk of harm. Through their day to day contact with families and communities, housing officers may become aware of concerns about the welfare of children and young people and should inform the relevant HSCT about such concerns.</w:t>
      </w:r>
    </w:p>
    <w:p w14:paraId="4F4B98B1" w14:textId="77777777" w:rsidR="000E49B5" w:rsidRDefault="000E49B5" w:rsidP="000E49B5">
      <w:pPr>
        <w:tabs>
          <w:tab w:val="left" w:pos="567"/>
        </w:tabs>
        <w:ind w:left="567" w:firstLine="0"/>
      </w:pPr>
    </w:p>
    <w:p w14:paraId="15520976" w14:textId="77777777" w:rsidR="000E49B5" w:rsidRDefault="00FF1B88" w:rsidP="000E49B5">
      <w:pPr>
        <w:tabs>
          <w:tab w:val="left" w:pos="567"/>
        </w:tabs>
        <w:ind w:left="567" w:firstLine="0"/>
      </w:pPr>
      <w:r>
        <w:t xml:space="preserve">In accordance with their duty to assist under </w:t>
      </w:r>
      <w:hyperlink r:id="rId40" w:history="1">
        <w:r>
          <w:rPr>
            <w:rStyle w:val="Hyperlink"/>
          </w:rPr>
          <w:t>Articles 46</w:t>
        </w:r>
      </w:hyperlink>
      <w:r>
        <w:t xml:space="preserve"> and </w:t>
      </w:r>
      <w:hyperlink r:id="rId41" w:history="1">
        <w:r>
          <w:rPr>
            <w:rStyle w:val="Hyperlink"/>
          </w:rPr>
          <w:t>66 of the Children Order,</w:t>
        </w:r>
      </w:hyperlink>
      <w:r>
        <w:t xml:space="preserve"> the NIHE must share relevant information and attend case conferences when requested. The NIHE can make a further important contribution to safeguarding children and young people through the provision of accommodation or support services for young people who may be vulnerable </w:t>
      </w:r>
      <w:r>
        <w:lastRenderedPageBreak/>
        <w:t xml:space="preserve">and/or homeless, or at risk of becoming homeless, including young people leaving care. </w:t>
      </w:r>
    </w:p>
    <w:p w14:paraId="7F5B6E81" w14:textId="77777777" w:rsidR="000E49B5" w:rsidRDefault="000E49B5" w:rsidP="000E49B5">
      <w:pPr>
        <w:tabs>
          <w:tab w:val="left" w:pos="567"/>
        </w:tabs>
        <w:ind w:left="567" w:firstLine="0"/>
      </w:pPr>
    </w:p>
    <w:p w14:paraId="46093F0E" w14:textId="0741B8CE" w:rsidR="00FF1B88" w:rsidRDefault="00FF1B88" w:rsidP="000E49B5">
      <w:pPr>
        <w:tabs>
          <w:tab w:val="left" w:pos="567"/>
        </w:tabs>
        <w:ind w:left="567" w:firstLine="0"/>
      </w:pPr>
      <w:r>
        <w:t>The NIHE must have child safeguarding policy and procedures in place to ensure their staff and relevant staff of organisations funded by them are aware of and committed to practices that safeguard children and young people.</w:t>
      </w:r>
    </w:p>
    <w:p w14:paraId="6BC4D459" w14:textId="77777777" w:rsidR="00FF1B88" w:rsidRDefault="00FF1B88" w:rsidP="00FF1B88">
      <w:pPr>
        <w:tabs>
          <w:tab w:val="left" w:pos="567"/>
        </w:tabs>
        <w:ind w:left="567" w:firstLine="0"/>
      </w:pPr>
    </w:p>
    <w:p w14:paraId="7913597B" w14:textId="77777777" w:rsidR="00FF1B88" w:rsidRDefault="00FF1B88" w:rsidP="00FF1B88">
      <w:pPr>
        <w:pStyle w:val="Heading2"/>
      </w:pPr>
      <w:bookmarkStart w:id="49" w:name="_Toc488056773"/>
      <w:r>
        <w:t>3.6</w:t>
      </w:r>
      <w:r>
        <w:tab/>
        <w:t>City, Borough and District Councils</w:t>
      </w:r>
      <w:bookmarkEnd w:id="49"/>
    </w:p>
    <w:p w14:paraId="765CCD53" w14:textId="77777777" w:rsidR="00FF1B88" w:rsidRDefault="00FF1B88" w:rsidP="00FF1B88">
      <w:pPr>
        <w:tabs>
          <w:tab w:val="left" w:pos="567"/>
        </w:tabs>
        <w:ind w:left="567" w:firstLine="0"/>
      </w:pPr>
      <w:r>
        <w:t xml:space="preserve">Councils in Northern Ireland carry out a range of functions and services through community centres, leisure centres, and other community schemes that directly and indirectly involve children and young people. Councils must have clear policies and procedures in place to ensure their staff and those contracted to work with children and young people in the delivery of their services know what action to take if they become aware of a child or young person being at risk of harm or being harmed. </w:t>
      </w:r>
    </w:p>
    <w:p w14:paraId="613DDCEA" w14:textId="77777777" w:rsidR="00FF1B88" w:rsidRDefault="00FF1B88" w:rsidP="00FF1B88">
      <w:pPr>
        <w:tabs>
          <w:tab w:val="left" w:pos="567"/>
        </w:tabs>
        <w:ind w:left="567" w:firstLine="0"/>
      </w:pPr>
    </w:p>
    <w:p w14:paraId="1D50EF47" w14:textId="77777777" w:rsidR="00FF1B88" w:rsidRDefault="00FF1B88" w:rsidP="00FF1B88">
      <w:pPr>
        <w:pStyle w:val="Heading2"/>
      </w:pPr>
      <w:bookmarkStart w:id="50" w:name="_Toc488056774"/>
      <w:r>
        <w:t>3.7</w:t>
      </w:r>
      <w:r>
        <w:tab/>
        <w:t>The NI Ambulance Service and NI Fire and Rescue Service</w:t>
      </w:r>
      <w:bookmarkEnd w:id="50"/>
    </w:p>
    <w:p w14:paraId="44F82A58" w14:textId="77777777" w:rsidR="00FF1B88" w:rsidRDefault="00FF1B88" w:rsidP="00FF1B88">
      <w:pPr>
        <w:widowControl w:val="0"/>
        <w:tabs>
          <w:tab w:val="left" w:pos="567"/>
        </w:tabs>
        <w:ind w:left="567" w:firstLine="0"/>
      </w:pPr>
      <w:r>
        <w:t xml:space="preserve">As front line responders, all emergency services have the potential to come across children who have safeguarding needs. The Northern Ireland Ambulance and Fire and Rescue Services may respond in circumstances where they identify a vulnerable child, or a child in need of protection. All staff and volunteers acting as front line responders in these emergency services should be alert to the signs of harm and abuse, and know when and how to refer concerns about a child’s welfare to a HSCT Gateway Service, taking immediate protective action when required. </w:t>
      </w:r>
    </w:p>
    <w:p w14:paraId="7F7D4A9B" w14:textId="77777777" w:rsidR="00FF1B88" w:rsidRDefault="00FF1B88" w:rsidP="00FF1B88">
      <w:pPr>
        <w:pStyle w:val="Heading2"/>
      </w:pPr>
    </w:p>
    <w:p w14:paraId="04A417F2" w14:textId="77777777" w:rsidR="00FF1B88" w:rsidRDefault="00FF1B88" w:rsidP="00FF1B88">
      <w:pPr>
        <w:pStyle w:val="Heading2"/>
      </w:pPr>
      <w:bookmarkStart w:id="51" w:name="_Toc488056775"/>
      <w:r>
        <w:t>3.8</w:t>
      </w:r>
      <w:r>
        <w:tab/>
        <w:t>Voluntary, Charitable, Faith and Community-based Organisations</w:t>
      </w:r>
      <w:bookmarkEnd w:id="51"/>
    </w:p>
    <w:p w14:paraId="2637474D" w14:textId="77777777" w:rsidR="00FF1B88" w:rsidRDefault="00FF1B88" w:rsidP="00FF1B88">
      <w:pPr>
        <w:tabs>
          <w:tab w:val="left" w:pos="567"/>
        </w:tabs>
        <w:ind w:left="567"/>
        <w:rPr>
          <w:lang w:eastAsia="en-GB"/>
        </w:rPr>
      </w:pPr>
      <w:r>
        <w:rPr>
          <w:lang w:eastAsia="en-GB"/>
        </w:rPr>
        <w:t xml:space="preserve">Voluntary, charitable, faith and community based organisations play a key role through their contribution to safeguarding children and young people generally, as well as providing more tailored support to children, young people and their families to assist them in keeping their children safe. </w:t>
      </w:r>
    </w:p>
    <w:p w14:paraId="31B72B24" w14:textId="77777777" w:rsidR="00FF1B88" w:rsidRDefault="00FF1B88" w:rsidP="00FF1B88">
      <w:pPr>
        <w:tabs>
          <w:tab w:val="left" w:pos="567"/>
        </w:tabs>
        <w:autoSpaceDE w:val="0"/>
        <w:autoSpaceDN w:val="0"/>
        <w:adjustRightInd w:val="0"/>
        <w:spacing w:line="240" w:lineRule="auto"/>
        <w:ind w:left="567" w:firstLine="0"/>
        <w:rPr>
          <w:rFonts w:eastAsiaTheme="minorHAnsi"/>
          <w:color w:val="000000"/>
        </w:rPr>
      </w:pPr>
    </w:p>
    <w:p w14:paraId="5AFED992" w14:textId="77777777" w:rsidR="00FF1B88" w:rsidRDefault="00FF1B88" w:rsidP="00FF1B88">
      <w:pPr>
        <w:tabs>
          <w:tab w:val="left" w:pos="567"/>
        </w:tabs>
        <w:autoSpaceDE w:val="0"/>
        <w:autoSpaceDN w:val="0"/>
        <w:adjustRightInd w:val="0"/>
        <w:spacing w:after="120"/>
        <w:ind w:left="567" w:firstLine="0"/>
        <w:rPr>
          <w:rFonts w:eastAsiaTheme="minorHAnsi"/>
          <w:color w:val="000000"/>
        </w:rPr>
      </w:pPr>
      <w:r>
        <w:rPr>
          <w:rFonts w:eastAsiaTheme="minorHAnsi"/>
          <w:color w:val="000000"/>
        </w:rPr>
        <w:t>It is essential that all voluntary, charitable, faith and community based organisations have child protection policies and procedures in place and that their staff and volunteers receive training and support in their use. The following good safeguarding practice guides are available for organisations:</w:t>
      </w:r>
    </w:p>
    <w:p w14:paraId="1F284BBB" w14:textId="77777777" w:rsidR="00FF1B88" w:rsidRDefault="00352BF0" w:rsidP="00FF1B88">
      <w:pPr>
        <w:pStyle w:val="ListParagraph"/>
        <w:numPr>
          <w:ilvl w:val="0"/>
          <w:numId w:val="21"/>
        </w:numPr>
        <w:autoSpaceDE w:val="0"/>
        <w:autoSpaceDN w:val="0"/>
        <w:adjustRightInd w:val="0"/>
        <w:ind w:left="1276" w:hanging="425"/>
      </w:pPr>
      <w:hyperlink r:id="rId42" w:history="1">
        <w:r w:rsidR="008539CB" w:rsidRPr="008539CB">
          <w:rPr>
            <w:rStyle w:val="Hyperlink"/>
            <w:rFonts w:cs="Arial"/>
          </w:rPr>
          <w:t>Keeping Children Safe: Our Duty to Care – Standards and Guidance for Safeguarding Children and Young People – November 2016;</w:t>
        </w:r>
      </w:hyperlink>
      <w:r w:rsidR="008539CB">
        <w:t xml:space="preserve"> </w:t>
      </w:r>
    </w:p>
    <w:p w14:paraId="67EDFD81" w14:textId="77777777" w:rsidR="00FF1B88" w:rsidRDefault="00352BF0" w:rsidP="00FF1B88">
      <w:pPr>
        <w:pStyle w:val="ListParagraph"/>
        <w:numPr>
          <w:ilvl w:val="0"/>
          <w:numId w:val="21"/>
        </w:numPr>
        <w:autoSpaceDE w:val="0"/>
        <w:autoSpaceDN w:val="0"/>
        <w:adjustRightInd w:val="0"/>
        <w:ind w:left="1276" w:hanging="425"/>
        <w:rPr>
          <w:rFonts w:eastAsiaTheme="minorHAnsi"/>
          <w:color w:val="000000"/>
        </w:rPr>
      </w:pPr>
      <w:hyperlink r:id="rId43" w:history="1">
        <w:r w:rsidR="00FF1B88">
          <w:rPr>
            <w:rStyle w:val="Hyperlink"/>
          </w:rPr>
          <w:t>Getting it Right: Standards of Good Practice for the Protection of Children and Young People – Third Edition August 2009 (Updated February 2011).</w:t>
        </w:r>
      </w:hyperlink>
    </w:p>
    <w:p w14:paraId="30231D06" w14:textId="77777777" w:rsidR="00FF1B88" w:rsidRDefault="00FF1B88" w:rsidP="00FF1B88">
      <w:pPr>
        <w:pStyle w:val="ListParagraph"/>
        <w:autoSpaceDE w:val="0"/>
        <w:autoSpaceDN w:val="0"/>
        <w:adjustRightInd w:val="0"/>
        <w:ind w:left="1276" w:firstLine="0"/>
        <w:rPr>
          <w:rFonts w:eastAsiaTheme="minorHAnsi"/>
          <w:color w:val="000000"/>
        </w:rPr>
      </w:pPr>
    </w:p>
    <w:p w14:paraId="4E1D3CE1" w14:textId="77777777" w:rsidR="00FF1B88" w:rsidRDefault="00FF1B88" w:rsidP="00FF1B88">
      <w:pPr>
        <w:tabs>
          <w:tab w:val="left" w:pos="567"/>
        </w:tabs>
        <w:ind w:left="567" w:firstLine="0"/>
        <w:rPr>
          <w:lang w:eastAsia="en-GB"/>
        </w:rPr>
      </w:pPr>
      <w:r>
        <w:rPr>
          <w:lang w:eastAsia="en-GB"/>
        </w:rPr>
        <w:t xml:space="preserve">Organisations providing support to children, young people, or their families or carers should recognise the importance of keeping appropriate, accurate </w:t>
      </w:r>
      <w:r>
        <w:rPr>
          <w:lang w:eastAsia="en-GB"/>
        </w:rPr>
        <w:lastRenderedPageBreak/>
        <w:t xml:space="preserve">records of the work they are undertaking, and have systems in place to share information with the appropriate statutory agencies where they have information or concerns regarding the welfare or safety of a child or young person. </w:t>
      </w:r>
    </w:p>
    <w:p w14:paraId="52B56B70" w14:textId="77777777" w:rsidR="00FF1B88" w:rsidRDefault="00FF1B88" w:rsidP="00FF1B88">
      <w:pPr>
        <w:tabs>
          <w:tab w:val="left" w:pos="567"/>
        </w:tabs>
        <w:ind w:left="567" w:firstLine="0"/>
        <w:rPr>
          <w:lang w:eastAsia="en-GB"/>
        </w:rPr>
      </w:pPr>
    </w:p>
    <w:p w14:paraId="14E79084" w14:textId="77777777" w:rsidR="00FF1B88" w:rsidRDefault="00FF1B88" w:rsidP="00FF1B88">
      <w:pPr>
        <w:pStyle w:val="Heading3"/>
        <w:numPr>
          <w:ilvl w:val="0"/>
          <w:numId w:val="0"/>
        </w:numPr>
        <w:tabs>
          <w:tab w:val="left" w:pos="567"/>
        </w:tabs>
        <w:ind w:left="720" w:hanging="720"/>
      </w:pPr>
      <w:bookmarkStart w:id="52" w:name="_Toc488056776"/>
      <w:r>
        <w:t>3.8.1</w:t>
      </w:r>
      <w:r>
        <w:tab/>
        <w:t>National Society for the Prevention of Cruelty to Children NSPCC</w:t>
      </w:r>
      <w:bookmarkEnd w:id="52"/>
    </w:p>
    <w:p w14:paraId="129FCFDA" w14:textId="77777777" w:rsidR="00FF1B88" w:rsidRDefault="00FF1B88" w:rsidP="00FF1B88">
      <w:pPr>
        <w:tabs>
          <w:tab w:val="left" w:pos="567"/>
        </w:tabs>
        <w:ind w:left="567" w:firstLine="0"/>
      </w:pPr>
      <w:r>
        <w:t xml:space="preserve">The NSPCC is a charity campaigning and working in child protection. Its Royal Charter confers upon it the power to ensure an appropriate and timely response in all cases where children are alleged or suspected to be at risk of any form of abuse or neglect. </w:t>
      </w:r>
    </w:p>
    <w:p w14:paraId="17F5A501" w14:textId="77777777" w:rsidR="00FF1B88" w:rsidRDefault="00FF1B88" w:rsidP="00FF1B88">
      <w:pPr>
        <w:tabs>
          <w:tab w:val="left" w:pos="567"/>
        </w:tabs>
        <w:ind w:left="567" w:firstLine="0"/>
      </w:pPr>
    </w:p>
    <w:p w14:paraId="45C7E3CA" w14:textId="77777777" w:rsidR="00FF1B88" w:rsidRDefault="00FF1B88" w:rsidP="00FF1B88">
      <w:pPr>
        <w:tabs>
          <w:tab w:val="left" w:pos="567"/>
        </w:tabs>
        <w:ind w:left="567" w:firstLine="0"/>
      </w:pPr>
      <w:r>
        <w:t xml:space="preserve">The NSPCC operates ‘Childline’, and other helpline telephone services for children or young people who are worried or need help or support and for adults who are seeking advice or have a concern about a child or young person. </w:t>
      </w:r>
      <w:bookmarkStart w:id="53" w:name="top"/>
      <w:bookmarkStart w:id="54" w:name="_4.0__Prevention"/>
      <w:bookmarkStart w:id="55" w:name="_Toc396814778"/>
      <w:bookmarkEnd w:id="53"/>
      <w:bookmarkEnd w:id="54"/>
    </w:p>
    <w:p w14:paraId="207AA0B7" w14:textId="77777777" w:rsidR="00FF1B88" w:rsidRDefault="00FF1B88" w:rsidP="00FF1B88">
      <w:pPr>
        <w:tabs>
          <w:tab w:val="left" w:pos="567"/>
        </w:tabs>
        <w:ind w:left="567" w:firstLine="0"/>
      </w:pPr>
    </w:p>
    <w:p w14:paraId="1B744847" w14:textId="77777777" w:rsidR="00FF1B88" w:rsidRDefault="00FF1B88" w:rsidP="00FF1B88">
      <w:pPr>
        <w:pStyle w:val="Heading2"/>
      </w:pPr>
      <w:bookmarkStart w:id="56" w:name="_Toc488056777"/>
      <w:r>
        <w:t>3.9</w:t>
      </w:r>
      <w:r>
        <w:tab/>
        <w:t>Professional Registration Bodies and Inspectorates</w:t>
      </w:r>
      <w:bookmarkEnd w:id="56"/>
      <w:r>
        <w:t xml:space="preserve"> </w:t>
      </w:r>
    </w:p>
    <w:p w14:paraId="57057D52" w14:textId="77777777" w:rsidR="00FF1B88" w:rsidRDefault="00FF1B88" w:rsidP="00FF1B88">
      <w:pPr>
        <w:tabs>
          <w:tab w:val="left" w:pos="567"/>
        </w:tabs>
        <w:ind w:left="567" w:firstLine="0"/>
      </w:pPr>
      <w:r>
        <w:t xml:space="preserve">There are a number of professional registration bodies, regulators and inspectorates relevant to safeguarding children and young people. </w:t>
      </w:r>
    </w:p>
    <w:p w14:paraId="08A58F1B" w14:textId="77777777" w:rsidR="00FF1B88" w:rsidRDefault="00FF1B88" w:rsidP="00FF1B88">
      <w:pPr>
        <w:tabs>
          <w:tab w:val="left" w:pos="567"/>
        </w:tabs>
        <w:ind w:left="567" w:firstLine="0"/>
      </w:pPr>
    </w:p>
    <w:p w14:paraId="526FA9E4" w14:textId="77777777" w:rsidR="00FF1B88" w:rsidRDefault="00FF1B88" w:rsidP="00FF1B88">
      <w:pPr>
        <w:tabs>
          <w:tab w:val="left" w:pos="567"/>
        </w:tabs>
        <w:ind w:left="567" w:firstLine="0"/>
      </w:pPr>
      <w:r>
        <w:t>Professional Registration Bodies operate within statutory schemes of regulation underpinned by professional standards and Codes of Conduct relating to conduct and practice within their respective professions. They are responsible for:</w:t>
      </w:r>
    </w:p>
    <w:p w14:paraId="20D57AAE" w14:textId="77777777" w:rsidR="00FF1B88" w:rsidRDefault="00FF1B88" w:rsidP="00FF1B88"/>
    <w:p w14:paraId="38D01970" w14:textId="77777777" w:rsidR="00FF1B88" w:rsidRDefault="00FF1B88" w:rsidP="00FF1B88">
      <w:pPr>
        <w:pStyle w:val="ListParagraph"/>
        <w:numPr>
          <w:ilvl w:val="0"/>
          <w:numId w:val="22"/>
        </w:numPr>
      </w:pPr>
      <w:r>
        <w:t>ensuring that the services provided by their profession are safe;</w:t>
      </w:r>
    </w:p>
    <w:p w14:paraId="226CA851" w14:textId="77777777" w:rsidR="00FF1B88" w:rsidRDefault="00FF1B88" w:rsidP="00FF1B88">
      <w:pPr>
        <w:pStyle w:val="ListParagraph"/>
        <w:numPr>
          <w:ilvl w:val="0"/>
          <w:numId w:val="22"/>
        </w:numPr>
      </w:pPr>
      <w:r>
        <w:t xml:space="preserve">protecting the public’s interests; and </w:t>
      </w:r>
    </w:p>
    <w:p w14:paraId="3D8201F8" w14:textId="77777777" w:rsidR="00FF1B88" w:rsidRDefault="00FF1B88" w:rsidP="00FF1B88">
      <w:pPr>
        <w:pStyle w:val="ListParagraph"/>
        <w:numPr>
          <w:ilvl w:val="0"/>
          <w:numId w:val="22"/>
        </w:numPr>
      </w:pPr>
      <w:r>
        <w:t xml:space="preserve">promoting public confidence in their profession </w:t>
      </w:r>
    </w:p>
    <w:p w14:paraId="3F925911" w14:textId="77777777" w:rsidR="00FF1B88" w:rsidRDefault="00FF1B88" w:rsidP="00FF1B88">
      <w:pPr>
        <w:tabs>
          <w:tab w:val="left" w:pos="0"/>
        </w:tabs>
        <w:ind w:left="709"/>
      </w:pPr>
    </w:p>
    <w:p w14:paraId="6C6FB013" w14:textId="77777777" w:rsidR="00FF1B88" w:rsidRDefault="00FF1B88" w:rsidP="00FF1B88">
      <w:pPr>
        <w:tabs>
          <w:tab w:val="left" w:pos="567"/>
        </w:tabs>
        <w:ind w:left="567"/>
      </w:pPr>
      <w:r>
        <w:t>Inspectorates also operate within schemes of regulation underpinned by service quality standards. Those involved in regulating and/or inspecting organisations providing services to children and young people should make clear to the providers of the services they regulate the expectation that they must meet the relevant quality standards, detect failings in provision of care or services early, and take appropriate action when sub-standard care is found.</w:t>
      </w:r>
    </w:p>
    <w:p w14:paraId="13C2AD02" w14:textId="77777777" w:rsidR="00FF1B88" w:rsidRDefault="00FF1B88" w:rsidP="00FF1B88">
      <w:pPr>
        <w:tabs>
          <w:tab w:val="left" w:pos="567"/>
        </w:tabs>
        <w:ind w:left="567"/>
      </w:pPr>
    </w:p>
    <w:p w14:paraId="2E73F2FB" w14:textId="77777777" w:rsidR="00FF1B88" w:rsidRDefault="00FF1B88" w:rsidP="00FF1B88">
      <w:pPr>
        <w:spacing w:before="240" w:after="240" w:line="240" w:lineRule="auto"/>
        <w:ind w:left="0" w:firstLine="0"/>
        <w:jc w:val="left"/>
        <w:rPr>
          <w:b/>
          <w:color w:val="000066"/>
        </w:rPr>
      </w:pPr>
      <w:r>
        <w:rPr>
          <w:b/>
          <w:color w:val="000066"/>
        </w:rPr>
        <w:br w:type="page"/>
      </w:r>
    </w:p>
    <w:p w14:paraId="313D4513" w14:textId="77777777" w:rsidR="00FF1B88" w:rsidRPr="000E49B5" w:rsidRDefault="00FF1B88" w:rsidP="00FF1B88">
      <w:pPr>
        <w:pStyle w:val="Heading1"/>
        <w:ind w:left="0" w:firstLine="0"/>
        <w:rPr>
          <w:sz w:val="24"/>
          <w:szCs w:val="24"/>
        </w:rPr>
      </w:pPr>
      <w:bookmarkStart w:id="57" w:name="_Toc488056778"/>
      <w:r w:rsidRPr="000E49B5">
        <w:rPr>
          <w:sz w:val="24"/>
          <w:szCs w:val="24"/>
        </w:rPr>
        <w:lastRenderedPageBreak/>
        <w:t>4.0</w:t>
      </w:r>
      <w:r w:rsidRPr="000E49B5">
        <w:rPr>
          <w:sz w:val="24"/>
          <w:szCs w:val="24"/>
        </w:rPr>
        <w:tab/>
        <w:t>PREVENTION AND EARLY INTERVENTION</w:t>
      </w:r>
      <w:bookmarkEnd w:id="55"/>
      <w:bookmarkEnd w:id="57"/>
      <w:r w:rsidRPr="000E49B5">
        <w:rPr>
          <w:sz w:val="24"/>
          <w:szCs w:val="24"/>
        </w:rPr>
        <w:t xml:space="preserve"> </w:t>
      </w:r>
    </w:p>
    <w:p w14:paraId="168FC518" w14:textId="77777777" w:rsidR="00FF1B88" w:rsidRDefault="00FF1B88" w:rsidP="00FF1B88"/>
    <w:p w14:paraId="2FFA3A1E" w14:textId="77777777" w:rsidR="000E49B5" w:rsidRDefault="00FF1B88" w:rsidP="000E49B5">
      <w:pPr>
        <w:tabs>
          <w:tab w:val="clear" w:pos="709"/>
          <w:tab w:val="left" w:pos="567"/>
        </w:tabs>
        <w:ind w:left="567" w:firstLine="0"/>
      </w:pPr>
      <w:r>
        <w:t xml:space="preserve">This section outlines a range of preventative measures which individually and collectively contribute to safeguarding children and young people. </w:t>
      </w:r>
    </w:p>
    <w:p w14:paraId="3173AA79" w14:textId="77777777" w:rsidR="000E49B5" w:rsidRDefault="000E49B5" w:rsidP="000E49B5">
      <w:pPr>
        <w:tabs>
          <w:tab w:val="clear" w:pos="709"/>
          <w:tab w:val="left" w:pos="567"/>
        </w:tabs>
        <w:ind w:left="567" w:firstLine="0"/>
      </w:pPr>
    </w:p>
    <w:p w14:paraId="27769231" w14:textId="77777777" w:rsidR="000E49B5" w:rsidRDefault="00FF1B88" w:rsidP="000E49B5">
      <w:pPr>
        <w:tabs>
          <w:tab w:val="clear" w:pos="709"/>
          <w:tab w:val="left" w:pos="567"/>
        </w:tabs>
        <w:ind w:left="567" w:firstLine="0"/>
      </w:pPr>
      <w:r>
        <w:t xml:space="preserve">The policy acknowledges that it is primarily parents who have responsibility for keeping their children safe from harm, balancing this with providing them with opportunities to participate and enjoy activities which contribute to their development and wellbeing, both inside and outside the home. Parents provide children with the support, care, stimulation and protection they need to develop physically, socially, emotionally and intellectually. They know their children better than anyone, and so are best placed to recognise the early signs of harm or risk of harm. </w:t>
      </w:r>
    </w:p>
    <w:p w14:paraId="63A3FFC2" w14:textId="77777777" w:rsidR="000E49B5" w:rsidRDefault="000E49B5" w:rsidP="000E49B5">
      <w:pPr>
        <w:tabs>
          <w:tab w:val="clear" w:pos="709"/>
          <w:tab w:val="left" w:pos="567"/>
        </w:tabs>
        <w:ind w:left="567" w:firstLine="0"/>
      </w:pPr>
    </w:p>
    <w:p w14:paraId="34886838" w14:textId="0AD334FA" w:rsidR="00FF1B88" w:rsidRDefault="00FF1B88" w:rsidP="000E49B5">
      <w:pPr>
        <w:tabs>
          <w:tab w:val="clear" w:pos="709"/>
          <w:tab w:val="left" w:pos="567"/>
        </w:tabs>
        <w:ind w:left="567" w:firstLine="0"/>
      </w:pPr>
      <w:r>
        <w:t xml:space="preserve">The </w:t>
      </w:r>
      <w:proofErr w:type="spellStart"/>
      <w:r>
        <w:rPr>
          <w:b/>
          <w:color w:val="000066"/>
        </w:rPr>
        <w:t>Hardiker</w:t>
      </w:r>
      <w:proofErr w:type="spellEnd"/>
      <w:r>
        <w:t xml:space="preserve"> diagram in </w:t>
      </w:r>
      <w:r>
        <w:rPr>
          <w:b/>
          <w:color w:val="000066"/>
        </w:rPr>
        <w:t>Figure 2</w:t>
      </w:r>
      <w:r>
        <w:t xml:space="preserve"> below illustrates the breadth of safeguarding activity in the wider framework of supports offered to children and young people and families in Northern Ireland. The remainder of this section expands on how the levels of interventions within the model combine to support parents and families in helping prevent harm happening to children and young people.</w:t>
      </w:r>
    </w:p>
    <w:p w14:paraId="70130894" w14:textId="77777777" w:rsidR="00FF1B88" w:rsidRDefault="00FF1B88" w:rsidP="00FF1B88">
      <w:pPr>
        <w:ind w:left="709"/>
      </w:pPr>
    </w:p>
    <w:p w14:paraId="253D121C" w14:textId="77777777" w:rsidR="00FF1B88" w:rsidRDefault="00FF1B88" w:rsidP="00FF1B88">
      <w:pPr>
        <w:ind w:left="709"/>
        <w:rPr>
          <w:b/>
          <w:color w:val="000066"/>
        </w:rPr>
      </w:pPr>
      <w:r>
        <w:rPr>
          <w:b/>
          <w:color w:val="000066"/>
        </w:rPr>
        <w:t>Figure 2</w:t>
      </w:r>
    </w:p>
    <w:p w14:paraId="32EC9377" w14:textId="77777777" w:rsidR="00FF1B88" w:rsidRDefault="00FF1B88" w:rsidP="00FF1B88">
      <w:pPr>
        <w:ind w:left="709"/>
      </w:pPr>
      <w:r>
        <w:rPr>
          <w:noProof/>
          <w:lang w:eastAsia="en-GB"/>
        </w:rPr>
        <w:drawing>
          <wp:anchor distT="0" distB="0" distL="114300" distR="114300" simplePos="0" relativeHeight="251668480" behindDoc="0" locked="0" layoutInCell="1" allowOverlap="1" wp14:anchorId="12DB7A8B" wp14:editId="08F8ED75">
            <wp:simplePos x="0" y="0"/>
            <wp:positionH relativeFrom="column">
              <wp:posOffset>443230</wp:posOffset>
            </wp:positionH>
            <wp:positionV relativeFrom="paragraph">
              <wp:posOffset>0</wp:posOffset>
            </wp:positionV>
            <wp:extent cx="5692775" cy="2633980"/>
            <wp:effectExtent l="19050" t="0" r="3175"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44" cstate="print"/>
                    <a:srcRect/>
                    <a:stretch>
                      <a:fillRect/>
                    </a:stretch>
                  </pic:blipFill>
                  <pic:spPr bwMode="auto">
                    <a:xfrm>
                      <a:off x="0" y="0"/>
                      <a:ext cx="5692775" cy="2633980"/>
                    </a:xfrm>
                    <a:prstGeom prst="rect">
                      <a:avLst/>
                    </a:prstGeom>
                    <a:noFill/>
                  </pic:spPr>
                </pic:pic>
              </a:graphicData>
            </a:graphic>
          </wp:anchor>
        </w:drawing>
      </w:r>
      <w:r w:rsidR="00E1322A">
        <w:rPr>
          <w:noProof/>
        </w:rPr>
        <mc:AlternateContent>
          <mc:Choice Requires="wpc">
            <w:drawing>
              <wp:inline distT="0" distB="0" distL="0" distR="0" wp14:anchorId="176F11F4">
                <wp:extent cx="5686425" cy="2628900"/>
                <wp:effectExtent l="0" t="0" r="0" b="0"/>
                <wp:docPr id="357" name="Canvas 35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2B2FF938" id="Canvas 357" o:spid="_x0000_s1026" editas="canvas" style="width:447.75pt;height:207pt;mso-position-horizontal-relative:char;mso-position-vertical-relative:line" coordsize="56864,262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">
                <v:shape id="_x0000_s1027" type="#_x0000_t75" style="position:absolute;width:56864;height:26289;visibility:visible;mso-wrap-style:square">
                  <v:fill o:detectmouseclick="t"/>
                  <v:path o:connecttype="none"/>
                </v:shape>
                <w10:anchorlock/>
              </v:group>
            </w:pict>
          </mc:Fallback>
        </mc:AlternateContent>
      </w:r>
    </w:p>
    <w:p w14:paraId="38E20729" w14:textId="77777777" w:rsidR="00FF1B88" w:rsidRDefault="00FF1B88" w:rsidP="00FF1B88">
      <w:pPr>
        <w:ind w:left="709"/>
      </w:pPr>
    </w:p>
    <w:p w14:paraId="52397BF2" w14:textId="77777777" w:rsidR="00FF1B88" w:rsidRDefault="00FF1B88" w:rsidP="000E49B5">
      <w:pPr>
        <w:pStyle w:val="Heading2"/>
        <w:ind w:left="567" w:hanging="567"/>
      </w:pPr>
      <w:bookmarkStart w:id="58" w:name="_Toc488056779"/>
      <w:r>
        <w:t>4.1</w:t>
      </w:r>
      <w:r>
        <w:tab/>
        <w:t>Effective and Accessible Universal Services</w:t>
      </w:r>
      <w:bookmarkEnd w:id="58"/>
    </w:p>
    <w:p w14:paraId="0254DAC5" w14:textId="77777777" w:rsidR="00FF1B88" w:rsidRDefault="00FF1B88" w:rsidP="000E49B5">
      <w:pPr>
        <w:shd w:val="clear" w:color="auto" w:fill="FFFFFF"/>
        <w:tabs>
          <w:tab w:val="left" w:pos="567"/>
        </w:tabs>
        <w:ind w:left="567" w:firstLine="0"/>
        <w:rPr>
          <w:rFonts w:eastAsiaTheme="minorHAnsi"/>
        </w:rPr>
      </w:pPr>
      <w:r>
        <w:rPr>
          <w:rFonts w:eastAsiaTheme="minorHAnsi"/>
        </w:rPr>
        <w:t xml:space="preserve">Accessible universal </w:t>
      </w:r>
      <w:r>
        <w:rPr>
          <w:lang w:eastAsia="en-GB"/>
        </w:rPr>
        <w:t xml:space="preserve">services </w:t>
      </w:r>
      <w:r>
        <w:rPr>
          <w:color w:val="000000" w:themeColor="text1"/>
          <w:lang w:eastAsia="en-GB"/>
        </w:rPr>
        <w:t>are an essential part of everyday life in supporting</w:t>
      </w:r>
      <w:r>
        <w:rPr>
          <w:lang w:eastAsia="en-GB"/>
        </w:rPr>
        <w:t xml:space="preserve"> families </w:t>
      </w:r>
      <w:r>
        <w:rPr>
          <w:color w:val="000000" w:themeColor="text1"/>
          <w:lang w:eastAsia="en-GB"/>
        </w:rPr>
        <w:t xml:space="preserve">to ensure their children and young people are safeguarded effectively. These services </w:t>
      </w:r>
      <w:r>
        <w:rPr>
          <w:rFonts w:eastAsiaTheme="minorHAnsi"/>
          <w:color w:val="000000" w:themeColor="text1"/>
        </w:rPr>
        <w:t>include health, education and a range of community-based services that ensure</w:t>
      </w:r>
      <w:r>
        <w:rPr>
          <w:rFonts w:eastAsiaTheme="minorHAnsi"/>
        </w:rPr>
        <w:t xml:space="preserve">: </w:t>
      </w:r>
    </w:p>
    <w:p w14:paraId="0C59619B" w14:textId="77777777" w:rsidR="00FF1B88" w:rsidRDefault="00FF1B88" w:rsidP="00FF1B88">
      <w:pPr>
        <w:shd w:val="clear" w:color="auto" w:fill="FFFFFF"/>
        <w:rPr>
          <w:rFonts w:eastAsiaTheme="minorHAnsi"/>
        </w:rPr>
      </w:pPr>
    </w:p>
    <w:p w14:paraId="5C0226F7" w14:textId="77777777" w:rsidR="00FF1B88" w:rsidRDefault="00FF1B88" w:rsidP="00FF1B88">
      <w:pPr>
        <w:pStyle w:val="ListParagraph"/>
        <w:numPr>
          <w:ilvl w:val="0"/>
          <w:numId w:val="23"/>
        </w:numPr>
        <w:shd w:val="clear" w:color="auto" w:fill="FFFFFF"/>
        <w:ind w:left="1701" w:hanging="283"/>
        <w:rPr>
          <w:rFonts w:eastAsiaTheme="minorHAnsi"/>
        </w:rPr>
      </w:pPr>
      <w:r>
        <w:rPr>
          <w:rFonts w:eastAsiaTheme="minorHAnsi"/>
        </w:rPr>
        <w:t>care is provided that helps keep children safe and healthy;</w:t>
      </w:r>
    </w:p>
    <w:p w14:paraId="599DB048" w14:textId="77777777" w:rsidR="00FF1B88" w:rsidRDefault="00FF1B88" w:rsidP="00FF1B88">
      <w:pPr>
        <w:pStyle w:val="ListParagraph"/>
        <w:numPr>
          <w:ilvl w:val="1"/>
          <w:numId w:val="23"/>
        </w:numPr>
        <w:autoSpaceDE w:val="0"/>
        <w:autoSpaceDN w:val="0"/>
        <w:adjustRightInd w:val="0"/>
        <w:ind w:left="1701" w:hanging="283"/>
        <w:rPr>
          <w:rFonts w:eastAsiaTheme="minorHAnsi"/>
        </w:rPr>
      </w:pPr>
      <w:r>
        <w:rPr>
          <w:rFonts w:eastAsiaTheme="minorHAnsi"/>
        </w:rPr>
        <w:lastRenderedPageBreak/>
        <w:t>early detection of developmental delay, disability, ill health and concerns about safety and well-being, and that action is taken to address them;</w:t>
      </w:r>
    </w:p>
    <w:p w14:paraId="11808D8E" w14:textId="77777777" w:rsidR="00FF1B88" w:rsidRDefault="00FF1B88" w:rsidP="00FF1B88">
      <w:pPr>
        <w:pStyle w:val="ListParagraph"/>
        <w:numPr>
          <w:ilvl w:val="1"/>
          <w:numId w:val="23"/>
        </w:numPr>
        <w:autoSpaceDE w:val="0"/>
        <w:autoSpaceDN w:val="0"/>
        <w:adjustRightInd w:val="0"/>
        <w:ind w:left="1701" w:hanging="283"/>
        <w:rPr>
          <w:rFonts w:eastAsiaTheme="minorHAnsi"/>
        </w:rPr>
      </w:pPr>
      <w:r>
        <w:rPr>
          <w:rFonts w:eastAsiaTheme="minorHAnsi"/>
        </w:rPr>
        <w:t xml:space="preserve">factors that could influence health and social </w:t>
      </w:r>
      <w:proofErr w:type="spellStart"/>
      <w:r>
        <w:rPr>
          <w:rFonts w:eastAsiaTheme="minorHAnsi"/>
        </w:rPr>
        <w:t>well being</w:t>
      </w:r>
      <w:proofErr w:type="spellEnd"/>
      <w:r>
        <w:rPr>
          <w:rFonts w:eastAsiaTheme="minorHAnsi"/>
        </w:rPr>
        <w:t xml:space="preserve"> in families are identified and addressed by appropriate services; </w:t>
      </w:r>
    </w:p>
    <w:p w14:paraId="0BC33A6F" w14:textId="77777777" w:rsidR="00FF1B88" w:rsidRDefault="00FF1B88" w:rsidP="00FF1B88">
      <w:pPr>
        <w:pStyle w:val="ListParagraph"/>
        <w:numPr>
          <w:ilvl w:val="1"/>
          <w:numId w:val="23"/>
        </w:numPr>
        <w:autoSpaceDE w:val="0"/>
        <w:autoSpaceDN w:val="0"/>
        <w:adjustRightInd w:val="0"/>
        <w:ind w:left="1701" w:hanging="283"/>
        <w:rPr>
          <w:color w:val="333333"/>
          <w:lang w:eastAsia="en-GB"/>
        </w:rPr>
      </w:pPr>
      <w:r>
        <w:rPr>
          <w:rFonts w:eastAsiaTheme="minorHAnsi"/>
        </w:rPr>
        <w:t xml:space="preserve">better outcomes are achieved for children who are at risk of social exclusion; and </w:t>
      </w:r>
    </w:p>
    <w:p w14:paraId="5BA5707E" w14:textId="77777777" w:rsidR="00FF1B88" w:rsidRDefault="00FF1B88" w:rsidP="00FF1B88">
      <w:pPr>
        <w:pStyle w:val="ListParagraph"/>
        <w:numPr>
          <w:ilvl w:val="1"/>
          <w:numId w:val="23"/>
        </w:numPr>
        <w:autoSpaceDE w:val="0"/>
        <w:autoSpaceDN w:val="0"/>
        <w:adjustRightInd w:val="0"/>
        <w:ind w:left="1701" w:hanging="283"/>
        <w:rPr>
          <w:color w:val="333333"/>
          <w:lang w:eastAsia="en-GB"/>
        </w:rPr>
      </w:pPr>
      <w:r>
        <w:rPr>
          <w:rFonts w:eastAsiaTheme="minorHAnsi"/>
        </w:rPr>
        <w:t>preventative messages empower children and young people to keep themselves safe.</w:t>
      </w:r>
    </w:p>
    <w:p w14:paraId="74D96624" w14:textId="77777777" w:rsidR="00FF1B88" w:rsidRDefault="00FF1B88" w:rsidP="00FF1B88">
      <w:pPr>
        <w:tabs>
          <w:tab w:val="left" w:pos="0"/>
        </w:tabs>
        <w:ind w:left="567" w:firstLine="0"/>
        <w:rPr>
          <w:color w:val="000066"/>
        </w:rPr>
      </w:pPr>
    </w:p>
    <w:p w14:paraId="53306126" w14:textId="77777777" w:rsidR="00FF1B88" w:rsidRDefault="00FF1B88" w:rsidP="00FF1B88">
      <w:pPr>
        <w:pStyle w:val="Heading2"/>
      </w:pPr>
      <w:bookmarkStart w:id="59" w:name="_Toc488056780"/>
      <w:r>
        <w:t>4.2</w:t>
      </w:r>
      <w:r>
        <w:tab/>
        <w:t>Early Recognition of Families in Need</w:t>
      </w:r>
      <w:bookmarkEnd w:id="59"/>
    </w:p>
    <w:p w14:paraId="020BC234" w14:textId="77777777" w:rsidR="00FF1B88" w:rsidRDefault="00FF1B88" w:rsidP="00FF1B88">
      <w:pPr>
        <w:widowControl w:val="0"/>
        <w:tabs>
          <w:tab w:val="left" w:pos="567"/>
        </w:tabs>
        <w:ind w:left="567" w:firstLine="0"/>
      </w:pPr>
      <w:r>
        <w:t xml:space="preserve">Acting promptly to provide support for families who need help to keep their children safe can help prevent a situation escalating to a point of harm. Early recognition of a problem is important for families with children of any age, not just those with babies or young children. For example, some parents and carers find that as their child matures into their teenage years it brings challenges and behaviour that never previously existed, and that they feel </w:t>
      </w:r>
      <w:proofErr w:type="spellStart"/>
      <w:r>
        <w:t>ill equipped</w:t>
      </w:r>
      <w:proofErr w:type="spellEnd"/>
      <w:r>
        <w:t xml:space="preserve"> to deal with. Whatever the age of the child, recognising the situation early allows appropriate help and support to be provided that may prevent the deterioration, and return stability to the child’s home environment.  </w:t>
      </w:r>
    </w:p>
    <w:p w14:paraId="1825FEBD" w14:textId="77777777" w:rsidR="00FF1B88" w:rsidRDefault="00FF1B88" w:rsidP="00FF1B88">
      <w:pPr>
        <w:widowControl w:val="0"/>
        <w:tabs>
          <w:tab w:val="left" w:pos="567"/>
        </w:tabs>
        <w:ind w:left="567" w:firstLine="0"/>
      </w:pPr>
    </w:p>
    <w:p w14:paraId="04AA54D5" w14:textId="77777777" w:rsidR="00FF1B88" w:rsidRDefault="00FF1B88" w:rsidP="00FF1B88">
      <w:pPr>
        <w:widowControl w:val="0"/>
        <w:tabs>
          <w:tab w:val="left" w:pos="567"/>
        </w:tabs>
        <w:ind w:left="567" w:firstLine="0"/>
      </w:pPr>
      <w:r>
        <w:t xml:space="preserve">Parents may recognise themselves that they require help or support, and may seek this from voluntary, community or faith based organisations. Neighbours, family and friends are sometimes best placed to identify and recognise signs that children or families need help or support and may be able to provide the support a family needs. Where this support is not enough, families should be encouraged and empowered to seek the support they need through family support services and programmes and </w:t>
      </w:r>
      <w:hyperlink r:id="rId45" w:history="1">
        <w:r>
          <w:rPr>
            <w:rStyle w:val="Hyperlink"/>
          </w:rPr>
          <w:t>Family Support Hubs</w:t>
        </w:r>
      </w:hyperlink>
      <w:r>
        <w:t xml:space="preserve">, within the community. </w:t>
      </w:r>
    </w:p>
    <w:p w14:paraId="15853464" w14:textId="77777777" w:rsidR="00FF1B88" w:rsidRDefault="00FF1B88" w:rsidP="00FF1B88">
      <w:pPr>
        <w:tabs>
          <w:tab w:val="left" w:pos="567"/>
        </w:tabs>
        <w:ind w:left="567" w:firstLine="0"/>
      </w:pPr>
    </w:p>
    <w:p w14:paraId="32379EF8" w14:textId="77777777" w:rsidR="00FF1B88" w:rsidRDefault="00FF1B88" w:rsidP="00FF1B88">
      <w:pPr>
        <w:tabs>
          <w:tab w:val="left" w:pos="567"/>
        </w:tabs>
        <w:ind w:left="567" w:firstLine="0"/>
      </w:pPr>
      <w:r>
        <w:t xml:space="preserve">Staff working within early years, nursery or educational settings, have increased opportunity to identify signs of emerging vulnerability, risk or harm early. Such early identification can facilitate timely support being provided before the situation deteriorates and the child’s needs escalate. </w:t>
      </w:r>
    </w:p>
    <w:p w14:paraId="1ADA643E" w14:textId="77777777" w:rsidR="00FF1B88" w:rsidRDefault="00FF1B88" w:rsidP="00FF1B88"/>
    <w:p w14:paraId="47445153" w14:textId="77777777" w:rsidR="00FF1B88" w:rsidRDefault="00FF1B88" w:rsidP="00FF1B88">
      <w:pPr>
        <w:pStyle w:val="Heading2"/>
      </w:pPr>
      <w:bookmarkStart w:id="60" w:name="_Toc488056781"/>
      <w:r>
        <w:t>4.3</w:t>
      </w:r>
      <w:r>
        <w:tab/>
        <w:t>Early Intervention and Family Support</w:t>
      </w:r>
      <w:bookmarkEnd w:id="60"/>
      <w:r>
        <w:t xml:space="preserve"> </w:t>
      </w:r>
    </w:p>
    <w:p w14:paraId="22F0BCD6" w14:textId="77777777" w:rsidR="00FF1B88" w:rsidRDefault="00FF1B88" w:rsidP="00FF1B88">
      <w:pPr>
        <w:tabs>
          <w:tab w:val="left" w:pos="567"/>
        </w:tabs>
        <w:ind w:left="567" w:firstLine="0"/>
      </w:pPr>
      <w:r>
        <w:t xml:space="preserve">Early intervention approaches enable issues to be addressed at an early stage before they have the opportunity to worsen or become embedded, with potential negative impacts on education, health, social or employment outcomes for children and young people. </w:t>
      </w:r>
    </w:p>
    <w:p w14:paraId="088935DD" w14:textId="77777777" w:rsidR="00FF1B88" w:rsidRDefault="00FF1B88" w:rsidP="00FF1B88">
      <w:pPr>
        <w:pStyle w:val="ListParagraph"/>
        <w:tabs>
          <w:tab w:val="left" w:pos="567"/>
        </w:tabs>
        <w:ind w:left="567" w:firstLine="0"/>
      </w:pPr>
    </w:p>
    <w:p w14:paraId="12E403C7" w14:textId="77777777" w:rsidR="00FF1B88" w:rsidRDefault="00FF1B88" w:rsidP="00FF1B88">
      <w:pPr>
        <w:pStyle w:val="ListParagraph"/>
        <w:tabs>
          <w:tab w:val="left" w:pos="567"/>
        </w:tabs>
        <w:ind w:left="567" w:firstLine="0"/>
      </w:pPr>
      <w:r>
        <w:t xml:space="preserve">More recently there has been a particular focus on the impact of the early years of a child’s life and their life-long outcomes. Child development is a complex area but a calm, stimulating, loving and stable home environment is a </w:t>
      </w:r>
      <w:r>
        <w:lastRenderedPageBreak/>
        <w:t xml:space="preserve">key element for a child’s social, emotional and healthy development. A lack of this has been shown to result in a range of poorer outcomes later in life such as being more likely to commit violent offences, completing suicide and developing ill-health in later life. </w:t>
      </w:r>
    </w:p>
    <w:p w14:paraId="5071AE60" w14:textId="77777777" w:rsidR="00FF1B88" w:rsidRDefault="00FF1B88" w:rsidP="00FF1B88">
      <w:pPr>
        <w:pStyle w:val="ListParagraph"/>
        <w:ind w:firstLine="0"/>
      </w:pPr>
    </w:p>
    <w:p w14:paraId="343B84D9" w14:textId="77777777" w:rsidR="00FF1B88" w:rsidRDefault="00FF1B88" w:rsidP="00FF1B88">
      <w:pPr>
        <w:pStyle w:val="ListParagraph"/>
        <w:tabs>
          <w:tab w:val="left" w:pos="567"/>
        </w:tabs>
        <w:ind w:left="567" w:firstLine="0"/>
      </w:pPr>
      <w:r>
        <w:t>Early intervention within a safeguarding context is similar to early intervention in other areas in that it involves addressing issues relating to emerging vulnerability, potential and/or actual harm at an early stage. Such early intervention is important for all individuals and organisations who engage with children, young people and families, such as police officers and youth workers, but is particularly relevant for health and education professionals who deliver universal services and gives them a unique insight into the wellbeing of children.</w:t>
      </w:r>
    </w:p>
    <w:p w14:paraId="6A6448DA" w14:textId="77777777" w:rsidR="00FF1B88" w:rsidRDefault="00FF1B88" w:rsidP="00FF1B88">
      <w:pPr>
        <w:pStyle w:val="ListParagraph"/>
        <w:tabs>
          <w:tab w:val="left" w:pos="567"/>
        </w:tabs>
        <w:ind w:left="567" w:firstLine="0"/>
      </w:pPr>
    </w:p>
    <w:p w14:paraId="244BD31A" w14:textId="77777777" w:rsidR="00FF1B88" w:rsidRDefault="00FF1B88" w:rsidP="00FF1B88">
      <w:pPr>
        <w:ind w:left="567"/>
      </w:pPr>
      <w:r>
        <w:t>Health, social care and education professionals have a responsibility to raise concerns about a child’s welfare to the relevant HSCT where there is a concern relating to harm or risk of harm. However, in many instances, these professionals may recognise situations that, whilst not requiring involvement of HSCTs in relation to safeguarding, are a cause for concern. For instance, the child may be experiencing parental behaviour that, whilst not neglectful or abusive at this stage, may not be wholly conducive to healthy child development. Moreover, if the situation is not addressed, it could become harmful at a later point. Whether and when to intervene in such cases will always require the exercise of professional judgement.</w:t>
      </w:r>
    </w:p>
    <w:p w14:paraId="0BEE423F" w14:textId="77777777" w:rsidR="00FF1B88" w:rsidRDefault="00FF1B88" w:rsidP="00FF1B88">
      <w:pPr>
        <w:ind w:left="567"/>
      </w:pPr>
    </w:p>
    <w:p w14:paraId="4E702E66" w14:textId="77777777" w:rsidR="00FF1B88" w:rsidRDefault="00FF1B88" w:rsidP="00FF1B88">
      <w:pPr>
        <w:pStyle w:val="CommentText"/>
        <w:tabs>
          <w:tab w:val="left" w:pos="567"/>
        </w:tabs>
        <w:ind w:left="567"/>
        <w:rPr>
          <w:sz w:val="24"/>
        </w:rPr>
      </w:pPr>
      <w:r>
        <w:rPr>
          <w:sz w:val="24"/>
        </w:rPr>
        <w:t xml:space="preserve">It is therefore vital that concerns are acted on at an early stage in order to mitigate the risk of the child experiencing significant harm. This may include seeking to build motivation to change where it is concluded that it mitigates the emerging risk. As part of building motivation to change, professionals should encourage and facilitate engagement with local family support services and programmes, including via their local </w:t>
      </w:r>
      <w:hyperlink r:id="rId46" w:history="1">
        <w:r>
          <w:rPr>
            <w:rStyle w:val="Hyperlink"/>
            <w:sz w:val="24"/>
          </w:rPr>
          <w:t>Family Support Hub</w:t>
        </w:r>
      </w:hyperlink>
      <w:r>
        <w:rPr>
          <w:sz w:val="24"/>
        </w:rPr>
        <w:t xml:space="preserve">, to help the family access the supports that they require at that time. </w:t>
      </w:r>
    </w:p>
    <w:p w14:paraId="40B0CBC8" w14:textId="77777777" w:rsidR="00FF1B88" w:rsidRDefault="00FF1B88" w:rsidP="00FF1B88">
      <w:pPr>
        <w:pStyle w:val="CommentText"/>
        <w:tabs>
          <w:tab w:val="left" w:pos="567"/>
        </w:tabs>
        <w:ind w:left="567"/>
        <w:rPr>
          <w:sz w:val="24"/>
        </w:rPr>
      </w:pPr>
    </w:p>
    <w:p w14:paraId="5986917E" w14:textId="77777777" w:rsidR="00FF1B88" w:rsidRDefault="00FF1B88" w:rsidP="00FF1B88">
      <w:pPr>
        <w:pStyle w:val="CommentText"/>
        <w:tabs>
          <w:tab w:val="left" w:pos="567"/>
        </w:tabs>
        <w:ind w:left="567"/>
        <w:rPr>
          <w:sz w:val="24"/>
        </w:rPr>
      </w:pPr>
      <w:r>
        <w:rPr>
          <w:sz w:val="24"/>
        </w:rPr>
        <w:t xml:space="preserve">Putting in place a package of support may enable the risks to the child to be appropriately mitigated. During this process, it is vital that the appropriate professionals stay engaged with the family to provide support and oversee the introduction of local services, and stay engaged until their concerns are addressed. In situations where parents are responsive and are making the necessary changes to improve outcomes for children and young people, the professional involvement should be adapted to ensure that the minimal interventionist approach is taken. </w:t>
      </w:r>
    </w:p>
    <w:p w14:paraId="1A8886D0" w14:textId="77777777" w:rsidR="00FF1B88" w:rsidRDefault="00FF1B88" w:rsidP="00FF1B88">
      <w:pPr>
        <w:pStyle w:val="CommentText"/>
        <w:tabs>
          <w:tab w:val="left" w:pos="567"/>
        </w:tabs>
        <w:ind w:left="567"/>
        <w:rPr>
          <w:sz w:val="24"/>
        </w:rPr>
      </w:pPr>
    </w:p>
    <w:p w14:paraId="02A88C98" w14:textId="77777777" w:rsidR="00FF1B88" w:rsidRDefault="00FF1B88" w:rsidP="00FF1B88">
      <w:pPr>
        <w:pStyle w:val="CommentText"/>
        <w:tabs>
          <w:tab w:val="left" w:pos="567"/>
        </w:tabs>
        <w:ind w:left="567"/>
        <w:rPr>
          <w:sz w:val="24"/>
        </w:rPr>
      </w:pPr>
      <w:r>
        <w:rPr>
          <w:sz w:val="24"/>
        </w:rPr>
        <w:lastRenderedPageBreak/>
        <w:t>Reluctance or resistance to change on the part of parents at this early stage may indicate more serious concerns that need to be referred to the appropriate service. (see Section 6).</w:t>
      </w:r>
    </w:p>
    <w:p w14:paraId="0CC2E475" w14:textId="77777777" w:rsidR="000E49B5" w:rsidRDefault="000E49B5" w:rsidP="00FF1B88">
      <w:pPr>
        <w:pStyle w:val="CommentText"/>
        <w:tabs>
          <w:tab w:val="left" w:pos="567"/>
        </w:tabs>
        <w:ind w:left="567"/>
        <w:rPr>
          <w:sz w:val="24"/>
        </w:rPr>
      </w:pPr>
    </w:p>
    <w:p w14:paraId="17264B15" w14:textId="77777777" w:rsidR="00FF1B88" w:rsidRDefault="00FF1B88" w:rsidP="00FF1B88">
      <w:pPr>
        <w:pStyle w:val="Heading2"/>
      </w:pPr>
      <w:bookmarkStart w:id="61" w:name="_Toc488056782"/>
      <w:r>
        <w:t>4.4</w:t>
      </w:r>
      <w:r>
        <w:tab/>
        <w:t>Children in Need</w:t>
      </w:r>
      <w:bookmarkEnd w:id="61"/>
    </w:p>
    <w:p w14:paraId="331B3063" w14:textId="77777777" w:rsidR="00FF1B88" w:rsidRDefault="00FF1B88" w:rsidP="00FF1B88">
      <w:pPr>
        <w:pStyle w:val="Body"/>
        <w:widowControl w:val="0"/>
        <w:spacing w:line="276" w:lineRule="auto"/>
        <w:ind w:left="567" w:firstLine="0"/>
        <w:jc w:val="both"/>
        <w:rPr>
          <w:rStyle w:val="legds2"/>
          <w:rFonts w:ascii="Arial" w:hAnsi="Arial" w:cs="Arial"/>
          <w:color w:val="000000" w:themeColor="text1"/>
        </w:rPr>
      </w:pPr>
      <w:r>
        <w:rPr>
          <w:rFonts w:ascii="Arial" w:hAnsi="Arial" w:cs="Arial"/>
          <w:color w:val="000000" w:themeColor="text1"/>
        </w:rPr>
        <w:t>Article 17 of the Children Order defines a ‘child in need’. Article 18 of the Children Order describes the g</w:t>
      </w:r>
      <w:hyperlink r:id="rId47" w:history="1">
        <w:r>
          <w:rPr>
            <w:rStyle w:val="legds2"/>
            <w:rFonts w:ascii="Arial" w:hAnsi="Arial" w:cs="Arial"/>
            <w:color w:val="000000" w:themeColor="text1"/>
            <w:specVanish w:val="0"/>
          </w:rPr>
          <w:t>eneral duty of the authority to provide services for children in need, their families and others</w:t>
        </w:r>
      </w:hyperlink>
      <w:r>
        <w:rPr>
          <w:rStyle w:val="legds2"/>
          <w:rFonts w:ascii="Arial" w:hAnsi="Arial" w:cs="Arial"/>
          <w:color w:val="000000" w:themeColor="text1"/>
          <w:specVanish w:val="0"/>
        </w:rPr>
        <w:t xml:space="preserve">. </w:t>
      </w:r>
    </w:p>
    <w:p w14:paraId="351C0295" w14:textId="77777777" w:rsidR="00FF1B88" w:rsidRDefault="00FF1B88" w:rsidP="00FF1B88">
      <w:pPr>
        <w:pStyle w:val="Body"/>
        <w:widowControl w:val="0"/>
        <w:spacing w:line="276" w:lineRule="auto"/>
        <w:ind w:left="567" w:firstLine="0"/>
        <w:jc w:val="both"/>
      </w:pPr>
    </w:p>
    <w:p w14:paraId="0E9BE5F3" w14:textId="77777777" w:rsidR="00FF1B88" w:rsidRDefault="00FF1B88" w:rsidP="00FF1B88">
      <w:pPr>
        <w:pStyle w:val="Body"/>
        <w:widowControl w:val="0"/>
        <w:spacing w:line="276" w:lineRule="auto"/>
        <w:ind w:left="567" w:firstLine="0"/>
        <w:jc w:val="both"/>
        <w:rPr>
          <w:rFonts w:ascii="Arial" w:hAnsi="Arial" w:cs="Arial"/>
        </w:rPr>
      </w:pPr>
      <w:r>
        <w:rPr>
          <w:rFonts w:ascii="Arial" w:hAnsi="Arial" w:cs="Arial"/>
        </w:rPr>
        <w:t xml:space="preserve">Where a child has been assessed as being a ‘child in need’, there is a requirement to provide a range and level of personal social services appropriate to the child’s needs. The child’s needs and the fact that support and services are required to meet those needs should be fully discussed with those with parental responsibility for the child and their consent obtained to enable professionals to share information and provide the appropriate support and services. </w:t>
      </w:r>
    </w:p>
    <w:p w14:paraId="0DD14A43" w14:textId="77777777" w:rsidR="00FF1B88" w:rsidRDefault="00FF1B88" w:rsidP="00FF1B88">
      <w:pPr>
        <w:pStyle w:val="Body"/>
        <w:widowControl w:val="0"/>
        <w:spacing w:line="276" w:lineRule="auto"/>
        <w:ind w:left="567" w:firstLine="0"/>
        <w:jc w:val="both"/>
        <w:rPr>
          <w:rFonts w:ascii="Arial" w:hAnsi="Arial" w:cs="Arial"/>
        </w:rPr>
      </w:pPr>
    </w:p>
    <w:p w14:paraId="311A9B8C" w14:textId="77777777" w:rsidR="00FF1B88" w:rsidRDefault="00FF1B88" w:rsidP="00FF1B88">
      <w:pPr>
        <w:pStyle w:val="Body"/>
        <w:widowControl w:val="0"/>
        <w:spacing w:line="276" w:lineRule="auto"/>
        <w:ind w:left="567" w:firstLine="0"/>
        <w:jc w:val="both"/>
        <w:rPr>
          <w:rFonts w:ascii="Arial" w:hAnsi="Arial" w:cs="Arial"/>
        </w:rPr>
      </w:pPr>
      <w:r>
        <w:rPr>
          <w:rFonts w:ascii="Arial" w:hAnsi="Arial" w:cs="Arial"/>
        </w:rPr>
        <w:t xml:space="preserve">The </w:t>
      </w:r>
      <w:hyperlink r:id="rId48" w:history="1">
        <w:r w:rsidRPr="00732448">
          <w:rPr>
            <w:rStyle w:val="Hyperlink"/>
            <w:rFonts w:ascii="Arial" w:hAnsi="Arial" w:cs="Arial"/>
          </w:rPr>
          <w:t>Understanding the Needs of Children in Northern Ireland (UNOCINI) framework</w:t>
        </w:r>
      </w:hyperlink>
      <w:r>
        <w:rPr>
          <w:rFonts w:ascii="Arial" w:hAnsi="Arial" w:cs="Arial"/>
        </w:rPr>
        <w:t xml:space="preserve"> is used to assess the child’s needs and the most appropriate forms of intervention to meet identified needs of the child or young person. The framework recognises that services may be required from a range of professions, disciplines and organisations and services should be co-ordinated on a multi-disciplinary and inter-agency basis. Services should be planned and provided, in consultation with families, by professional staff and voluntary organisations with the appropriate skills and resources to meet those needs. </w:t>
      </w:r>
    </w:p>
    <w:p w14:paraId="64CE0DF8" w14:textId="77777777" w:rsidR="00FF1B88" w:rsidRDefault="00FF1B88" w:rsidP="00FF1B88">
      <w:pPr>
        <w:pStyle w:val="Body"/>
        <w:widowControl w:val="0"/>
        <w:spacing w:line="276" w:lineRule="auto"/>
        <w:ind w:left="567" w:firstLine="0"/>
        <w:jc w:val="both"/>
        <w:rPr>
          <w:rFonts w:ascii="Arial" w:hAnsi="Arial" w:cs="Arial"/>
        </w:rPr>
      </w:pPr>
    </w:p>
    <w:p w14:paraId="4FFAC134" w14:textId="77777777" w:rsidR="00FF1B88" w:rsidRDefault="00FF1B88" w:rsidP="00FF1B88">
      <w:pPr>
        <w:pStyle w:val="Body"/>
        <w:widowControl w:val="0"/>
        <w:spacing w:line="276" w:lineRule="auto"/>
        <w:ind w:left="567" w:firstLine="0"/>
        <w:jc w:val="both"/>
        <w:rPr>
          <w:rFonts w:ascii="Arial" w:eastAsia="Times New Roman" w:hAnsi="Arial" w:cs="Arial"/>
          <w:color w:val="auto"/>
          <w:bdr w:val="none" w:sz="0" w:space="0" w:color="auto" w:frame="1"/>
          <w:lang w:eastAsia="en-US"/>
        </w:rPr>
      </w:pPr>
      <w:r>
        <w:rPr>
          <w:rFonts w:ascii="Arial" w:hAnsi="Arial" w:cs="Arial"/>
        </w:rPr>
        <w:t xml:space="preserve">Social workers and other relevant professionals and agencies work with the child and his/her family and develop a ‘child in need plan’ to outline how the child’s needs will be met within their family context, including actions to be taken and by whom to ensure the child’s needs can continue to be met in the longer term. </w:t>
      </w:r>
    </w:p>
    <w:p w14:paraId="61D2C71F" w14:textId="77777777" w:rsidR="00FF1B88" w:rsidRDefault="00FF1B88" w:rsidP="00FF1B88">
      <w:pPr>
        <w:pStyle w:val="Body"/>
        <w:widowControl w:val="0"/>
        <w:spacing w:line="276" w:lineRule="auto"/>
        <w:ind w:left="567" w:firstLine="0"/>
        <w:jc w:val="both"/>
        <w:rPr>
          <w:rFonts w:ascii="Arial" w:hAnsi="Arial" w:cs="Arial"/>
          <w:bdr w:val="none" w:sz="0" w:space="0" w:color="auto"/>
        </w:rPr>
      </w:pPr>
    </w:p>
    <w:p w14:paraId="6E2DEB4B" w14:textId="77777777" w:rsidR="00FF1B88" w:rsidRDefault="00FF1B88" w:rsidP="00FF1B88">
      <w:pPr>
        <w:pStyle w:val="Body"/>
        <w:widowControl w:val="0"/>
        <w:spacing w:line="276" w:lineRule="auto"/>
        <w:ind w:left="567" w:firstLine="0"/>
        <w:jc w:val="both"/>
        <w:rPr>
          <w:rFonts w:ascii="Arial" w:hAnsi="Arial" w:cs="Arial"/>
        </w:rPr>
      </w:pPr>
      <w:r>
        <w:rPr>
          <w:rFonts w:ascii="Arial" w:hAnsi="Arial" w:cs="Arial"/>
        </w:rPr>
        <w:t xml:space="preserve">HSCTs must promote access to a range of services for children in need without unnecessarily or inappropriately triggering child protection processes to acquire such services. </w:t>
      </w:r>
    </w:p>
    <w:p w14:paraId="72A87FD3" w14:textId="77777777" w:rsidR="00FF1B88" w:rsidRDefault="00FF1B88" w:rsidP="00FF1B88">
      <w:pPr>
        <w:tabs>
          <w:tab w:val="left" w:pos="567"/>
        </w:tabs>
        <w:ind w:left="567" w:firstLine="0"/>
      </w:pPr>
    </w:p>
    <w:p w14:paraId="453CAAED" w14:textId="77777777" w:rsidR="00FF1B88" w:rsidRDefault="00FF1B88" w:rsidP="00FF1B88">
      <w:pPr>
        <w:tabs>
          <w:tab w:val="left" w:pos="567"/>
        </w:tabs>
        <w:ind w:left="567" w:firstLine="0"/>
      </w:pPr>
      <w:r>
        <w:rPr>
          <w:rFonts w:eastAsiaTheme="minorHAnsi"/>
        </w:rPr>
        <w:t xml:space="preserve">Those providing front-line services to a ‘child in need’ should always be alert to potential indicators and or risks of harm, significant harm and/or abuse and, where further information becomes available which suggests there may be a safeguarding concern, the case should be referred back for reconsideration by the HSCT Children’s Services. </w:t>
      </w:r>
    </w:p>
    <w:p w14:paraId="437627E1" w14:textId="77777777" w:rsidR="00FF1B88" w:rsidRDefault="00FF1B88" w:rsidP="00FF1B88">
      <w:pPr>
        <w:tabs>
          <w:tab w:val="left" w:pos="567"/>
        </w:tabs>
        <w:ind w:left="567" w:firstLine="0"/>
      </w:pPr>
    </w:p>
    <w:p w14:paraId="26E4BE27" w14:textId="77777777" w:rsidR="00FF1B88" w:rsidRDefault="00352BF0" w:rsidP="00FF1B88">
      <w:pPr>
        <w:pStyle w:val="Body"/>
        <w:widowControl w:val="0"/>
        <w:spacing w:line="276" w:lineRule="auto"/>
        <w:ind w:left="567" w:firstLine="0"/>
        <w:jc w:val="both"/>
        <w:rPr>
          <w:rFonts w:ascii="Arial" w:hAnsi="Arial" w:cs="Arial"/>
        </w:rPr>
      </w:pPr>
      <w:hyperlink r:id="rId49" w:history="1">
        <w:r w:rsidR="00FF1B88" w:rsidRPr="00732448">
          <w:rPr>
            <w:rStyle w:val="Hyperlink"/>
            <w:rFonts w:ascii="Arial" w:hAnsi="Arial" w:cs="Arial"/>
          </w:rPr>
          <w:t>The UNOCINI Guidance on Thresholds of Needs Model</w:t>
        </w:r>
      </w:hyperlink>
      <w:r w:rsidR="00FF1B88">
        <w:rPr>
          <w:rFonts w:ascii="Arial" w:hAnsi="Arial" w:cs="Arial"/>
        </w:rPr>
        <w:t xml:space="preserve"> can be used to assist in deciding the level of need and making a determination as to how best to </w:t>
      </w:r>
      <w:r w:rsidR="00FF1B88">
        <w:rPr>
          <w:rFonts w:ascii="Arial" w:hAnsi="Arial" w:cs="Arial"/>
        </w:rPr>
        <w:lastRenderedPageBreak/>
        <w:t>meet the child or young person’s needs. Where professional staff are of the opinion that a child may still be at risk of harm, significant harm and/or abuse early authoritative intervention may be required.</w:t>
      </w:r>
    </w:p>
    <w:p w14:paraId="305FA8B9" w14:textId="77777777" w:rsidR="00FF1B88" w:rsidRDefault="00FF1B88" w:rsidP="00FF1B88">
      <w:pPr>
        <w:pStyle w:val="Body"/>
        <w:widowControl w:val="0"/>
        <w:spacing w:line="276" w:lineRule="auto"/>
        <w:ind w:left="567" w:firstLine="0"/>
        <w:jc w:val="both"/>
        <w:rPr>
          <w:rFonts w:ascii="Arial" w:hAnsi="Arial" w:cs="Arial"/>
        </w:rPr>
      </w:pPr>
    </w:p>
    <w:p w14:paraId="60D890C7" w14:textId="77777777" w:rsidR="00FF1B88" w:rsidRDefault="00FF1B88" w:rsidP="00FF1B88">
      <w:pPr>
        <w:pStyle w:val="Body"/>
        <w:widowControl w:val="0"/>
        <w:spacing w:line="276" w:lineRule="auto"/>
        <w:ind w:left="567" w:firstLine="0"/>
        <w:jc w:val="both"/>
        <w:rPr>
          <w:rFonts w:ascii="Arial" w:hAnsi="Arial" w:cs="Arial"/>
        </w:rPr>
      </w:pPr>
      <w:r>
        <w:rPr>
          <w:rFonts w:ascii="Arial" w:hAnsi="Arial" w:cs="Arial"/>
          <w:b/>
          <w:color w:val="000066"/>
        </w:rPr>
        <w:t>Early authoritative intervention</w:t>
      </w:r>
      <w:r>
        <w:rPr>
          <w:rFonts w:ascii="Arial" w:hAnsi="Arial" w:cs="Arial"/>
        </w:rPr>
        <w:t xml:space="preserve"> is a specific form of early intervention. It is intervening early and decisively to positively address the impact of adversity on children and reduce the risk of harm and poorer outcomes in later life</w:t>
      </w:r>
      <w:r>
        <w:rPr>
          <w:rFonts w:ascii="Arial" w:hAnsi="Arial" w:cs="Arial"/>
          <w:i/>
        </w:rPr>
        <w:t xml:space="preserve">. </w:t>
      </w:r>
      <w:r>
        <w:rPr>
          <w:rFonts w:ascii="Arial" w:hAnsi="Arial" w:cs="Arial"/>
        </w:rPr>
        <w:t>The term ‘</w:t>
      </w:r>
      <w:r>
        <w:rPr>
          <w:rFonts w:ascii="Arial" w:hAnsi="Arial" w:cs="Arial"/>
          <w:b/>
          <w:color w:val="000066"/>
        </w:rPr>
        <w:t>authoritative’</w:t>
      </w:r>
      <w:r>
        <w:rPr>
          <w:rFonts w:ascii="Arial" w:hAnsi="Arial" w:cs="Arial"/>
        </w:rPr>
        <w:t xml:space="preserve"> refers to authority based on:</w:t>
      </w:r>
    </w:p>
    <w:p w14:paraId="6F371EBF" w14:textId="77777777" w:rsidR="00FF1B88" w:rsidRDefault="00FF1B88" w:rsidP="00FF1B88">
      <w:pPr>
        <w:pStyle w:val="Body"/>
        <w:widowControl w:val="0"/>
        <w:spacing w:line="276" w:lineRule="auto"/>
        <w:ind w:left="567" w:firstLine="0"/>
        <w:jc w:val="both"/>
        <w:rPr>
          <w:rFonts w:ascii="Arial" w:hAnsi="Arial" w:cs="Arial"/>
        </w:rPr>
      </w:pPr>
    </w:p>
    <w:p w14:paraId="30A37A47" w14:textId="77777777" w:rsidR="00FF1B88" w:rsidRDefault="00FF1B88" w:rsidP="00FF1B88">
      <w:pPr>
        <w:pStyle w:val="ListParagraph"/>
        <w:numPr>
          <w:ilvl w:val="0"/>
          <w:numId w:val="24"/>
        </w:numPr>
        <w:ind w:left="1134"/>
      </w:pPr>
      <w:r>
        <w:t>professional knowledge and expertise necessary to assess needs and risks, to make professional judgements about actions to be taken and to intervene effectively and decisively to protect a child’s welfare or safety and effect positive change in family circumstances; and/or</w:t>
      </w:r>
    </w:p>
    <w:p w14:paraId="0A96B70F" w14:textId="77777777" w:rsidR="00FF1B88" w:rsidRDefault="00FF1B88" w:rsidP="00FF1B88">
      <w:pPr>
        <w:pStyle w:val="ListParagraph"/>
        <w:numPr>
          <w:ilvl w:val="0"/>
          <w:numId w:val="24"/>
        </w:numPr>
        <w:ind w:left="1134"/>
      </w:pPr>
      <w:r>
        <w:t>statutory duties and powers conferred on HSCTs to intervene to safeguard a child, which may include the provision of alternative care for a child.</w:t>
      </w:r>
    </w:p>
    <w:p w14:paraId="52F975F1" w14:textId="77777777" w:rsidR="00FF1B88" w:rsidRDefault="00FF1B88" w:rsidP="00FF1B88"/>
    <w:p w14:paraId="472E80EE" w14:textId="77777777" w:rsidR="00FF1B88" w:rsidRDefault="00FF1B88" w:rsidP="00FF1B88">
      <w:r>
        <w:t>HSCT Children’s Services must liaise closely with adult services teams, particularly when there are children in receipt of services who are about to turn 18, to ensure that their continuing needs are recognised and provided for. An assessment should be made to determine whether they require any further services as an adult and these should be put in place in a timely manner to ensure the young person continues to receive the help they need as an adult.</w:t>
      </w:r>
    </w:p>
    <w:p w14:paraId="5E151741" w14:textId="77777777" w:rsidR="00FF1B88" w:rsidRDefault="00FF1B88" w:rsidP="00FF1B88">
      <w:pPr>
        <w:ind w:left="567"/>
      </w:pPr>
    </w:p>
    <w:p w14:paraId="6A2A0EEC" w14:textId="77777777" w:rsidR="00FF1B88" w:rsidRDefault="00FF1B88" w:rsidP="00FF1B88">
      <w:pPr>
        <w:pStyle w:val="Heading2"/>
      </w:pPr>
      <w:bookmarkStart w:id="62" w:name="_Toc488056783"/>
      <w:r>
        <w:t>4.5</w:t>
      </w:r>
      <w:r>
        <w:tab/>
        <w:t>Safeguarding-aware and Supportive Communities</w:t>
      </w:r>
      <w:bookmarkEnd w:id="62"/>
      <w:r>
        <w:t xml:space="preserve"> </w:t>
      </w:r>
    </w:p>
    <w:p w14:paraId="6A8B6CAB" w14:textId="77777777" w:rsidR="00FF1B88" w:rsidRDefault="00FF1B88" w:rsidP="00FF1B88">
      <w:pPr>
        <w:pStyle w:val="Body"/>
        <w:widowControl w:val="0"/>
        <w:spacing w:line="276" w:lineRule="auto"/>
        <w:ind w:left="567" w:firstLine="0"/>
        <w:jc w:val="both"/>
        <w:rPr>
          <w:rFonts w:ascii="Arial" w:hAnsi="Arial" w:cs="Arial"/>
        </w:rPr>
      </w:pPr>
      <w:r>
        <w:rPr>
          <w:rFonts w:ascii="Arial" w:hAnsi="Arial" w:cs="Arial"/>
        </w:rPr>
        <w:t xml:space="preserve">Children are safeguarded best when the adults who care for them are themselves supported by the wider family circle, friends, neighbours and the wider community in which they live. A supportive, safeguarding-aware community ‘looks out’ for children and families, recognises early the signs of a family in difficulty, and makes an offer of help and assistance. It recognises the need for statutory intervention and engages statutory services where they are required. </w:t>
      </w:r>
    </w:p>
    <w:p w14:paraId="01D4BC68" w14:textId="77777777" w:rsidR="00FF1B88" w:rsidRDefault="00FF1B88" w:rsidP="00FF1B88">
      <w:pPr>
        <w:tabs>
          <w:tab w:val="left" w:pos="567"/>
        </w:tabs>
        <w:ind w:left="567"/>
        <w:rPr>
          <w:color w:val="000000" w:themeColor="text1"/>
        </w:rPr>
      </w:pPr>
    </w:p>
    <w:p w14:paraId="594CA4EA" w14:textId="77777777" w:rsidR="00FF1B88" w:rsidRDefault="00FF1B88" w:rsidP="00FF1B88">
      <w:pPr>
        <w:tabs>
          <w:tab w:val="left" w:pos="567"/>
        </w:tabs>
        <w:ind w:left="567"/>
      </w:pPr>
      <w:r>
        <w:rPr>
          <w:color w:val="000000" w:themeColor="text1"/>
        </w:rPr>
        <w:t>Awareness campaigns and education programmes c</w:t>
      </w:r>
      <w:r>
        <w:t>an help members of the community to recognise that harm to children is unacceptable and enable them to recognise and respond to situations where a child, young person or family may be in need of support. Voluntary and community groups can contribute to awareness raising through local initiatives to provide information, develop understanding and skills which help and support adults who care for children, and the children and young people themselves.</w:t>
      </w:r>
    </w:p>
    <w:p w14:paraId="6C5F9B9F" w14:textId="77777777" w:rsidR="00FF1B88" w:rsidRDefault="00FF1B88" w:rsidP="00FF1B88"/>
    <w:p w14:paraId="2BC30916" w14:textId="77777777" w:rsidR="000E49B5" w:rsidRDefault="000E49B5" w:rsidP="00FF1B88"/>
    <w:p w14:paraId="55ECD0EC" w14:textId="77777777" w:rsidR="000E49B5" w:rsidRDefault="000E49B5" w:rsidP="00FF1B88"/>
    <w:p w14:paraId="2AE201D9" w14:textId="77777777" w:rsidR="00FF1B88" w:rsidRDefault="00FF1B88" w:rsidP="00FF1B88">
      <w:pPr>
        <w:pStyle w:val="Heading2"/>
      </w:pPr>
      <w:bookmarkStart w:id="63" w:name="_Toc488056784"/>
      <w:r>
        <w:lastRenderedPageBreak/>
        <w:t>4.6</w:t>
      </w:r>
      <w:r>
        <w:tab/>
        <w:t>Organisations and Services which are ‘Safeguarding Sound’</w:t>
      </w:r>
      <w:bookmarkEnd w:id="63"/>
    </w:p>
    <w:p w14:paraId="3B6DA8A4" w14:textId="77777777" w:rsidR="00FF1B88" w:rsidRDefault="00FF1B88" w:rsidP="00FF1B88">
      <w:pPr>
        <w:tabs>
          <w:tab w:val="left" w:pos="567"/>
        </w:tabs>
        <w:ind w:left="567" w:firstLine="0"/>
      </w:pPr>
      <w:r>
        <w:t xml:space="preserve">Organisations and services are ‘safeguarding sound’ when they are organised in a way which is child-centred and have the promotion of children’s welfare at their core. When it comes to child safeguarding, the overall purpose of the organisation is irrelevant. The responsibility an organisation carries for the safeguarding of any children or young people in their care remains, including those organisations established for a purpose other than to provide direct services to children. </w:t>
      </w:r>
    </w:p>
    <w:p w14:paraId="78EB6800" w14:textId="77777777" w:rsidR="00FF1B88" w:rsidRDefault="00FF1B88" w:rsidP="00FF1B88">
      <w:pPr>
        <w:tabs>
          <w:tab w:val="left" w:pos="567"/>
        </w:tabs>
        <w:ind w:left="567" w:firstLine="0"/>
      </w:pPr>
    </w:p>
    <w:p w14:paraId="7A01D2B0" w14:textId="77777777" w:rsidR="00FF1B88" w:rsidRDefault="00FF1B88" w:rsidP="00FF1B88">
      <w:pPr>
        <w:pStyle w:val="Default"/>
        <w:widowControl w:val="0"/>
        <w:spacing w:line="276" w:lineRule="auto"/>
        <w:ind w:left="567"/>
        <w:jc w:val="both"/>
      </w:pPr>
      <w:r>
        <w:rPr>
          <w:rFonts w:eastAsia="Arial"/>
          <w:b/>
          <w:color w:val="000066"/>
        </w:rPr>
        <w:t>Organisations which provide services to children or young people</w:t>
      </w:r>
      <w:r>
        <w:t xml:space="preserve"> must have policies and procedures in place which put child safeguarding at the heart of the organisation’s ethos, governance and practice, and which reflect the aims of this policy. Each organisations policies and procedures must be owned at all levels within the organisation and should be in line </w:t>
      </w:r>
      <w:r>
        <w:rPr>
          <w:color w:val="000000" w:themeColor="text1"/>
        </w:rPr>
        <w:t>with good practice guidelines as set out in Keeping Children Safe:</w:t>
      </w:r>
      <w:r w:rsidR="00732448" w:rsidRPr="00732448">
        <w:t xml:space="preserve"> </w:t>
      </w:r>
      <w:hyperlink r:id="rId50" w:history="1">
        <w:r w:rsidR="00732448" w:rsidRPr="008539CB">
          <w:rPr>
            <w:rStyle w:val="Hyperlink"/>
            <w:rFonts w:cs="Arial"/>
          </w:rPr>
          <w:t>Keeping Children Safe: Our Duty to Care – Standards and Guidance for Safeguarding Children and Young People – November 2016;</w:t>
        </w:r>
      </w:hyperlink>
      <w:r>
        <w:rPr>
          <w:color w:val="000000" w:themeColor="text1"/>
        </w:rPr>
        <w:t xml:space="preserve"> </w:t>
      </w:r>
      <w:r>
        <w:rPr>
          <w:rFonts w:eastAsiaTheme="minorHAnsi"/>
        </w:rPr>
        <w:t xml:space="preserve">and </w:t>
      </w:r>
      <w:hyperlink r:id="rId51" w:history="1">
        <w:r>
          <w:rPr>
            <w:rStyle w:val="Hyperlink"/>
          </w:rPr>
          <w:t>Getting it Right: Standards of Good Practice for the Protection of Children and Young People – Third Edition August 2009 (Updated February 2011).</w:t>
        </w:r>
      </w:hyperlink>
      <w:r>
        <w:rPr>
          <w:rFonts w:eastAsiaTheme="minorHAnsi"/>
        </w:rPr>
        <w:t xml:space="preserve"> </w:t>
      </w:r>
    </w:p>
    <w:p w14:paraId="32FCB288" w14:textId="77777777" w:rsidR="00FF1B88" w:rsidRDefault="00FF1B88" w:rsidP="00FF1B88">
      <w:pPr>
        <w:pStyle w:val="Default"/>
        <w:widowControl w:val="0"/>
        <w:spacing w:line="276" w:lineRule="auto"/>
        <w:ind w:left="567"/>
        <w:jc w:val="both"/>
      </w:pPr>
    </w:p>
    <w:p w14:paraId="2359EA58" w14:textId="77777777" w:rsidR="00FF1B88" w:rsidRDefault="00FF1B88" w:rsidP="00FF1B88">
      <w:pPr>
        <w:tabs>
          <w:tab w:val="left" w:pos="567"/>
        </w:tabs>
        <w:ind w:left="567"/>
      </w:pPr>
      <w:r>
        <w:t xml:space="preserve">When receiving services, children need to be and feel safe, and parents need to have confidence that they will be kept safe. Organisations must foster openness with parents, to provide all necessary assurances that the services provided to their child or young person are ‘safeguarding sound’. In particular, all organisations that provide services to children and young people which fall within the definition of ‘regulated activity’ must ensure they comply fully with the requirements of the </w:t>
      </w:r>
      <w:hyperlink r:id="rId52" w:history="1">
        <w:r>
          <w:rPr>
            <w:rStyle w:val="Hyperlink"/>
          </w:rPr>
          <w:t>Safeguarding Vulnerable Groups (Northern Ireland) Order 2007</w:t>
        </w:r>
      </w:hyperlink>
      <w:r>
        <w:t xml:space="preserve"> as amended by the </w:t>
      </w:r>
      <w:r w:rsidR="002A1538">
        <w:t>Protection of Freedoms</w:t>
      </w:r>
      <w:r>
        <w:t xml:space="preserve"> Act 2012. However, this must be done in a balanced, common-sense way which does not prevent individuals or groups from engaging with children and young people on the basis that safeguarding is considered too difficult.</w:t>
      </w:r>
    </w:p>
    <w:p w14:paraId="4B7FEAC4" w14:textId="77777777" w:rsidR="00FF1B88" w:rsidRDefault="00FF1B88" w:rsidP="00FF1B88">
      <w:pPr>
        <w:pStyle w:val="Default"/>
        <w:widowControl w:val="0"/>
        <w:spacing w:line="276" w:lineRule="auto"/>
        <w:ind w:left="567"/>
        <w:jc w:val="both"/>
      </w:pPr>
    </w:p>
    <w:p w14:paraId="055E2EE8" w14:textId="77777777" w:rsidR="00FF1B88" w:rsidRDefault="00FF1B88" w:rsidP="00FF1B88">
      <w:pPr>
        <w:ind w:left="567" w:firstLine="0"/>
      </w:pPr>
      <w:r>
        <w:t>All professionals, staff and volunteers working with children, young people and their families within and across all organisations must be able to recognise, and know how to act on, concerns that a child or young person may be at risk of harm. They must know how to access child safeguarding advice, how to escalate concerns about a child’s welfare within their own organisation and or specialism and how to refer a child to the relevant HSCT Children’s Service when they are concerned about a risk of harm (see section 6).They should also be alert to harm which may happen outside, including the potential for harm arising from interaction with staff or volunteers. They should know:</w:t>
      </w:r>
    </w:p>
    <w:p w14:paraId="093A3B9F" w14:textId="77777777" w:rsidR="00FF1B88" w:rsidRDefault="00FF1B88" w:rsidP="00FF1B88">
      <w:pPr>
        <w:ind w:left="567" w:firstLine="0"/>
      </w:pPr>
    </w:p>
    <w:p w14:paraId="1A0E053A" w14:textId="77777777" w:rsidR="00FF1B88" w:rsidRDefault="00FF1B88" w:rsidP="00FF1B88">
      <w:pPr>
        <w:numPr>
          <w:ilvl w:val="0"/>
          <w:numId w:val="25"/>
        </w:numPr>
        <w:tabs>
          <w:tab w:val="left" w:pos="0"/>
          <w:tab w:val="left" w:pos="1701"/>
        </w:tabs>
        <w:ind w:left="1701" w:hanging="567"/>
      </w:pPr>
      <w:r>
        <w:t>when, how and who to seek advice and support from in their own organisation;</w:t>
      </w:r>
    </w:p>
    <w:p w14:paraId="26EB39F8" w14:textId="77777777" w:rsidR="00FF1B88" w:rsidRDefault="00FF1B88" w:rsidP="00FF1B88">
      <w:pPr>
        <w:numPr>
          <w:ilvl w:val="0"/>
          <w:numId w:val="25"/>
        </w:numPr>
        <w:tabs>
          <w:tab w:val="left" w:pos="0"/>
          <w:tab w:val="left" w:pos="1701"/>
        </w:tabs>
        <w:ind w:left="1701" w:hanging="567"/>
      </w:pPr>
      <w:r>
        <w:lastRenderedPageBreak/>
        <w:t>when and how to make a referral to a HSCT Gateway Service, including the need to following up oral referrals in writing;</w:t>
      </w:r>
    </w:p>
    <w:p w14:paraId="291BA5E7" w14:textId="77777777" w:rsidR="00FF1B88" w:rsidRDefault="00FF1B88" w:rsidP="00FF1B88">
      <w:pPr>
        <w:numPr>
          <w:ilvl w:val="0"/>
          <w:numId w:val="25"/>
        </w:numPr>
        <w:tabs>
          <w:tab w:val="left" w:pos="0"/>
          <w:tab w:val="left" w:pos="1701"/>
        </w:tabs>
        <w:ind w:left="1701" w:hanging="567"/>
      </w:pPr>
      <w:r>
        <w:t xml:space="preserve">that action or intervention to protect a child or young person believed to be in </w:t>
      </w:r>
      <w:r>
        <w:rPr>
          <w:b/>
          <w:color w:val="000066"/>
        </w:rPr>
        <w:t xml:space="preserve">immediate danger </w:t>
      </w:r>
      <w:r>
        <w:t>must never be delayed;</w:t>
      </w:r>
    </w:p>
    <w:p w14:paraId="24B85B59" w14:textId="77777777" w:rsidR="00FF1B88" w:rsidRDefault="00FF1B88" w:rsidP="00FF1B88">
      <w:pPr>
        <w:numPr>
          <w:ilvl w:val="0"/>
          <w:numId w:val="25"/>
        </w:numPr>
        <w:tabs>
          <w:tab w:val="left" w:pos="0"/>
          <w:tab w:val="left" w:pos="1701"/>
        </w:tabs>
        <w:ind w:left="1701" w:hanging="567"/>
      </w:pPr>
      <w:r>
        <w:t>that a formal electronic or written record must be kept of any concerns and discussions raised about a child or young person considered to be at risk; and</w:t>
      </w:r>
    </w:p>
    <w:p w14:paraId="4F95234C" w14:textId="77777777" w:rsidR="00FF1B88" w:rsidRDefault="00FF1B88" w:rsidP="00FF1B88">
      <w:pPr>
        <w:numPr>
          <w:ilvl w:val="0"/>
          <w:numId w:val="25"/>
        </w:numPr>
        <w:tabs>
          <w:tab w:val="left" w:pos="0"/>
          <w:tab w:val="left" w:pos="1701"/>
        </w:tabs>
        <w:ind w:left="1701" w:hanging="567"/>
      </w:pPr>
      <w:r>
        <w:t xml:space="preserve">that when a decision is taken not to take further action, the basis of this decision must be recorded by the decision maker and countersigned by a senior officer of the organisation. </w:t>
      </w:r>
    </w:p>
    <w:p w14:paraId="2777FCC4" w14:textId="77777777" w:rsidR="00FF1B88" w:rsidRDefault="00FF1B88" w:rsidP="000E49B5">
      <w:pPr>
        <w:pStyle w:val="Body"/>
        <w:widowControl w:val="0"/>
        <w:spacing w:line="276" w:lineRule="auto"/>
        <w:ind w:hanging="11"/>
        <w:jc w:val="both"/>
        <w:rPr>
          <w:rFonts w:ascii="Arial" w:eastAsia="Arial" w:hAnsi="Arial" w:cs="Arial"/>
          <w:b/>
          <w:color w:val="000066"/>
        </w:rPr>
      </w:pPr>
    </w:p>
    <w:p w14:paraId="4128C318" w14:textId="77777777" w:rsidR="00FF1B88" w:rsidRDefault="00FF1B88" w:rsidP="000E49B5">
      <w:pPr>
        <w:pStyle w:val="Body"/>
        <w:widowControl w:val="0"/>
        <w:spacing w:line="276" w:lineRule="auto"/>
        <w:ind w:left="567" w:firstLine="0"/>
        <w:jc w:val="both"/>
        <w:rPr>
          <w:rFonts w:ascii="Arial" w:hAnsi="Arial" w:cs="Arial"/>
        </w:rPr>
      </w:pPr>
      <w:r>
        <w:rPr>
          <w:rFonts w:ascii="Arial" w:eastAsia="Arial" w:hAnsi="Arial" w:cs="Arial"/>
          <w:b/>
          <w:color w:val="002060"/>
        </w:rPr>
        <w:t>Organisations</w:t>
      </w:r>
      <w:r>
        <w:rPr>
          <w:rFonts w:ascii="Arial" w:hAnsi="Arial" w:cs="Arial"/>
          <w:b/>
          <w:color w:val="002060"/>
        </w:rPr>
        <w:t xml:space="preserve"> that have any level of contact with children or young</w:t>
      </w:r>
      <w:r>
        <w:rPr>
          <w:rFonts w:ascii="Arial" w:hAnsi="Arial" w:cs="Arial"/>
        </w:rPr>
        <w:t xml:space="preserve"> </w:t>
      </w:r>
      <w:r>
        <w:rPr>
          <w:rFonts w:ascii="Arial" w:hAnsi="Arial" w:cs="Arial"/>
          <w:b/>
          <w:color w:val="002060"/>
        </w:rPr>
        <w:t>people</w:t>
      </w:r>
      <w:r>
        <w:rPr>
          <w:rFonts w:ascii="Arial" w:hAnsi="Arial" w:cs="Arial"/>
        </w:rPr>
        <w:t xml:space="preserve"> must plan, construct and deliver their services in a way that:</w:t>
      </w:r>
    </w:p>
    <w:p w14:paraId="53D14C08" w14:textId="77777777" w:rsidR="00FF1B88" w:rsidRDefault="00FF1B88" w:rsidP="00FF1B88">
      <w:pPr>
        <w:pStyle w:val="Default"/>
        <w:widowControl w:val="0"/>
        <w:spacing w:line="276" w:lineRule="auto"/>
        <w:jc w:val="both"/>
        <w:rPr>
          <w:color w:val="auto"/>
        </w:rPr>
      </w:pPr>
    </w:p>
    <w:p w14:paraId="1F5EA05B" w14:textId="77777777" w:rsidR="00FF1B88" w:rsidRDefault="00FF1B88" w:rsidP="00FF1B88">
      <w:pPr>
        <w:pStyle w:val="Body"/>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ind w:left="1701" w:hanging="567"/>
        <w:rPr>
          <w:rFonts w:ascii="Arial" w:hAnsi="Arial" w:cs="Arial"/>
        </w:rPr>
      </w:pPr>
      <w:r>
        <w:rPr>
          <w:rFonts w:ascii="Arial" w:eastAsia="Arial" w:hAnsi="Arial" w:cs="Arial"/>
          <w:b/>
          <w:color w:val="000066"/>
        </w:rPr>
        <w:t>upholds</w:t>
      </w:r>
      <w:r>
        <w:rPr>
          <w:rFonts w:ascii="Arial" w:hAnsi="Arial" w:cs="Arial"/>
        </w:rPr>
        <w:t xml:space="preserve"> the rights of children to be safe, respected, and have their views considered, creating an environment where children are valued and encouraged;</w:t>
      </w:r>
    </w:p>
    <w:p w14:paraId="0C3A878C" w14:textId="77777777" w:rsidR="00FF1B88" w:rsidRDefault="00FF1B88" w:rsidP="00FF1B88">
      <w:pPr>
        <w:pStyle w:val="Body"/>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ind w:left="1701" w:hanging="567"/>
        <w:rPr>
          <w:rFonts w:ascii="Arial" w:hAnsi="Arial" w:cs="Arial"/>
        </w:rPr>
      </w:pPr>
      <w:r>
        <w:rPr>
          <w:rFonts w:ascii="Arial" w:hAnsi="Arial" w:cs="Arial"/>
          <w:b/>
          <w:color w:val="000066"/>
        </w:rPr>
        <w:t>recognises</w:t>
      </w:r>
      <w:r>
        <w:rPr>
          <w:rFonts w:ascii="Arial" w:hAnsi="Arial" w:cs="Arial"/>
        </w:rPr>
        <w:t xml:space="preserve"> that harm is damaging to children and must not be tolerated; </w:t>
      </w:r>
    </w:p>
    <w:p w14:paraId="3C6EBA16" w14:textId="77777777" w:rsidR="00FF1B88" w:rsidRDefault="00FF1B88" w:rsidP="00FF1B88">
      <w:pPr>
        <w:pStyle w:val="Body"/>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ind w:left="1701" w:hanging="567"/>
        <w:rPr>
          <w:rFonts w:ascii="Arial" w:hAnsi="Arial" w:cs="Arial"/>
        </w:rPr>
      </w:pPr>
      <w:r>
        <w:rPr>
          <w:rFonts w:ascii="Arial" w:hAnsi="Arial" w:cs="Arial"/>
          <w:b/>
          <w:color w:val="000066"/>
        </w:rPr>
        <w:t>identifies</w:t>
      </w:r>
      <w:r>
        <w:rPr>
          <w:rFonts w:ascii="Arial" w:hAnsi="Arial" w:cs="Arial"/>
        </w:rPr>
        <w:t xml:space="preserve"> the signs of harm and raises awareness of any specific risk of harm a child may be exposed to within their organisation; </w:t>
      </w:r>
    </w:p>
    <w:p w14:paraId="7EE5A89E" w14:textId="77777777" w:rsidR="00FF1B88" w:rsidRDefault="00FF1B88" w:rsidP="00FF1B88">
      <w:pPr>
        <w:pStyle w:val="Body"/>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ind w:left="1701" w:hanging="567"/>
        <w:rPr>
          <w:rFonts w:ascii="Arial" w:hAnsi="Arial" w:cs="Arial"/>
        </w:rPr>
      </w:pPr>
      <w:r>
        <w:rPr>
          <w:rFonts w:ascii="Arial" w:hAnsi="Arial" w:cs="Arial"/>
          <w:b/>
          <w:color w:val="000066"/>
        </w:rPr>
        <w:t xml:space="preserve">reduces </w:t>
      </w:r>
      <w:r>
        <w:rPr>
          <w:rFonts w:ascii="Arial" w:hAnsi="Arial" w:cs="Arial"/>
        </w:rPr>
        <w:t>opportunities for harm to occur within their organisation; and</w:t>
      </w:r>
    </w:p>
    <w:p w14:paraId="4B82B24E" w14:textId="77777777" w:rsidR="00FF1B88" w:rsidRDefault="00FF1B88" w:rsidP="00FF1B88">
      <w:pPr>
        <w:pStyle w:val="Body"/>
        <w:widowControl w:val="0"/>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ind w:left="1701" w:hanging="567"/>
        <w:rPr>
          <w:rFonts w:ascii="Arial" w:hAnsi="Arial" w:cs="Arial"/>
        </w:rPr>
      </w:pPr>
      <w:r>
        <w:rPr>
          <w:rFonts w:ascii="Arial" w:hAnsi="Arial" w:cs="Arial"/>
        </w:rPr>
        <w:t>has systems and processes in place for</w:t>
      </w:r>
      <w:r>
        <w:rPr>
          <w:rFonts w:ascii="Arial" w:hAnsi="Arial" w:cs="Arial"/>
          <w:b/>
          <w:color w:val="000066"/>
        </w:rPr>
        <w:t xml:space="preserve"> reporting</w:t>
      </w:r>
      <w:r>
        <w:rPr>
          <w:rFonts w:ascii="Arial" w:hAnsi="Arial" w:cs="Arial"/>
        </w:rPr>
        <w:t xml:space="preserve"> concerns about a child’s welfare both </w:t>
      </w:r>
      <w:r>
        <w:rPr>
          <w:rFonts w:ascii="Arial" w:hAnsi="Arial" w:cs="Arial"/>
          <w:color w:val="auto"/>
        </w:rPr>
        <w:t xml:space="preserve">internally and externally </w:t>
      </w:r>
      <w:r>
        <w:rPr>
          <w:rFonts w:ascii="Arial" w:hAnsi="Arial" w:cs="Arial"/>
        </w:rPr>
        <w:t xml:space="preserve">to a HSCT Gateway Service and/or the PSNI. </w:t>
      </w:r>
    </w:p>
    <w:p w14:paraId="6FFF2C61" w14:textId="77777777" w:rsidR="00FF1B88" w:rsidRDefault="00FF1B88" w:rsidP="00FF1B88">
      <w:pPr>
        <w:pStyle w:val="Body"/>
        <w:widowControl w:val="0"/>
        <w:spacing w:line="276" w:lineRule="auto"/>
        <w:jc w:val="both"/>
        <w:rPr>
          <w:rFonts w:ascii="Arial" w:hAnsi="Arial" w:cs="Arial"/>
        </w:rPr>
      </w:pPr>
    </w:p>
    <w:p w14:paraId="2B568179" w14:textId="77777777" w:rsidR="00FF1B88" w:rsidRDefault="00FF1B88" w:rsidP="000E49B5">
      <w:pPr>
        <w:pStyle w:val="Body"/>
        <w:widowControl w:val="0"/>
        <w:spacing w:line="276" w:lineRule="auto"/>
        <w:ind w:left="567" w:firstLine="0"/>
        <w:jc w:val="both"/>
        <w:rPr>
          <w:rFonts w:ascii="Arial" w:hAnsi="Arial" w:cs="Arial"/>
        </w:rPr>
      </w:pPr>
      <w:r>
        <w:rPr>
          <w:rFonts w:ascii="Arial" w:hAnsi="Arial" w:cs="Arial"/>
        </w:rPr>
        <w:t>In addition, organisations providing services specifically to children and young people must have:</w:t>
      </w:r>
    </w:p>
    <w:p w14:paraId="30B1B8BA" w14:textId="77777777" w:rsidR="00FF1B88" w:rsidRDefault="00FF1B88" w:rsidP="00FF1B88">
      <w:pPr>
        <w:pStyle w:val="Body"/>
        <w:widowControl w:val="0"/>
        <w:spacing w:line="276" w:lineRule="auto"/>
        <w:ind w:hanging="11"/>
        <w:jc w:val="both"/>
        <w:rPr>
          <w:rFonts w:ascii="Arial" w:hAnsi="Arial" w:cs="Arial"/>
        </w:rPr>
      </w:pPr>
    </w:p>
    <w:p w14:paraId="2D089322" w14:textId="77777777" w:rsidR="00FF1B88" w:rsidRDefault="00FF1B88" w:rsidP="00FF1B88">
      <w:pPr>
        <w:pStyle w:val="Body"/>
        <w:widowControl w:val="0"/>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jc w:val="both"/>
        <w:rPr>
          <w:rFonts w:ascii="Arial" w:hAnsi="Arial" w:cs="Arial"/>
        </w:rPr>
      </w:pPr>
      <w:r>
        <w:rPr>
          <w:rFonts w:ascii="Arial" w:hAnsi="Arial" w:cs="Arial"/>
          <w:b/>
          <w:color w:val="000066"/>
        </w:rPr>
        <w:t>robust recruitment, selection and training procedures</w:t>
      </w:r>
      <w:r>
        <w:rPr>
          <w:rFonts w:ascii="Arial" w:hAnsi="Arial" w:cs="Arial"/>
        </w:rPr>
        <w:t xml:space="preserve"> for staff and volunteers, including early induction in safeguarding training prior to contact with children; </w:t>
      </w:r>
    </w:p>
    <w:p w14:paraId="3D0157D8" w14:textId="77777777" w:rsidR="00FF1B88" w:rsidRDefault="00FF1B88" w:rsidP="00FF1B88">
      <w:pPr>
        <w:pStyle w:val="Body"/>
        <w:widowControl w:val="0"/>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jc w:val="both"/>
        <w:rPr>
          <w:rFonts w:ascii="Arial" w:hAnsi="Arial" w:cs="Arial"/>
        </w:rPr>
      </w:pPr>
      <w:r>
        <w:rPr>
          <w:rFonts w:ascii="Arial" w:hAnsi="Arial" w:cs="Arial"/>
          <w:b/>
          <w:color w:val="000066"/>
        </w:rPr>
        <w:t>effective management</w:t>
      </w:r>
      <w:r>
        <w:rPr>
          <w:rFonts w:ascii="Arial" w:hAnsi="Arial" w:cs="Arial"/>
        </w:rPr>
        <w:t xml:space="preserve"> of staff/volunteers, including effective support arrangements for staff who identify concerns from within the organisation; </w:t>
      </w:r>
    </w:p>
    <w:p w14:paraId="7793C0CC" w14:textId="77777777" w:rsidR="00FF1B88" w:rsidRDefault="00FF1B88" w:rsidP="00FF1B88">
      <w:pPr>
        <w:pStyle w:val="Body"/>
        <w:widowControl w:val="0"/>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jc w:val="both"/>
        <w:rPr>
          <w:rFonts w:ascii="Arial" w:hAnsi="Arial" w:cs="Arial"/>
        </w:rPr>
      </w:pPr>
      <w:r>
        <w:rPr>
          <w:rFonts w:ascii="Arial" w:hAnsi="Arial" w:cs="Arial"/>
        </w:rPr>
        <w:t>a</w:t>
      </w:r>
      <w:r>
        <w:rPr>
          <w:rFonts w:ascii="Arial" w:hAnsi="Arial" w:cs="Arial"/>
          <w:b/>
          <w:color w:val="000066"/>
        </w:rPr>
        <w:t xml:space="preserve"> code of behaviour</w:t>
      </w:r>
      <w:r>
        <w:rPr>
          <w:rFonts w:ascii="Arial" w:hAnsi="Arial" w:cs="Arial"/>
        </w:rPr>
        <w:t xml:space="preserve"> for all staff, volunteers and service users; and</w:t>
      </w:r>
    </w:p>
    <w:p w14:paraId="7A584F50" w14:textId="77777777" w:rsidR="00FF1B88" w:rsidRDefault="00FF1B88" w:rsidP="00FF1B88">
      <w:pPr>
        <w:pStyle w:val="Body"/>
        <w:widowControl w:val="0"/>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jc w:val="both"/>
        <w:rPr>
          <w:rFonts w:ascii="Arial" w:hAnsi="Arial" w:cs="Arial"/>
        </w:rPr>
      </w:pPr>
      <w:r>
        <w:rPr>
          <w:rFonts w:ascii="Arial" w:hAnsi="Arial" w:cs="Arial"/>
          <w:b/>
          <w:color w:val="000066"/>
        </w:rPr>
        <w:t>effective information</w:t>
      </w:r>
      <w:r>
        <w:rPr>
          <w:rFonts w:ascii="Arial" w:hAnsi="Arial" w:cs="Arial"/>
        </w:rPr>
        <w:t xml:space="preserve"> </w:t>
      </w:r>
      <w:r>
        <w:rPr>
          <w:rFonts w:ascii="Arial" w:hAnsi="Arial" w:cs="Arial"/>
          <w:b/>
          <w:color w:val="000066"/>
        </w:rPr>
        <w:t xml:space="preserve">sharing </w:t>
      </w:r>
      <w:r>
        <w:rPr>
          <w:rFonts w:ascii="Arial" w:hAnsi="Arial" w:cs="Arial"/>
        </w:rPr>
        <w:t>arrangements.</w:t>
      </w:r>
    </w:p>
    <w:p w14:paraId="28E79DFC" w14:textId="77777777" w:rsidR="00FF1B88" w:rsidRDefault="00FF1B88" w:rsidP="00FF1B88"/>
    <w:p w14:paraId="49349A55" w14:textId="77777777" w:rsidR="000E49B5" w:rsidRDefault="00FF1B88" w:rsidP="000E49B5">
      <w:pPr>
        <w:pStyle w:val="Body"/>
        <w:widowControl w:val="0"/>
        <w:spacing w:line="276" w:lineRule="auto"/>
        <w:ind w:left="567" w:firstLine="0"/>
        <w:jc w:val="both"/>
        <w:rPr>
          <w:rFonts w:ascii="Arial" w:hAnsi="Arial" w:cs="Arial"/>
        </w:rPr>
      </w:pPr>
      <w:r>
        <w:rPr>
          <w:rFonts w:ascii="Arial" w:hAnsi="Arial" w:cs="Arial"/>
          <w:color w:val="000000" w:themeColor="text1"/>
        </w:rPr>
        <w:t>Public bodies commissioning or funding</w:t>
      </w:r>
      <w:r>
        <w:rPr>
          <w:rFonts w:ascii="Arial" w:hAnsi="Arial" w:cs="Arial"/>
        </w:rPr>
        <w:t xml:space="preserve"> organisations providing services or activities to a child or young person must fulfil their safeguarding role by ensuring that those organisations adhere to the minimum requirements stipulated above and have safeguarding embedded in their organisational </w:t>
      </w:r>
      <w:r>
        <w:rPr>
          <w:rFonts w:ascii="Arial" w:hAnsi="Arial" w:cs="Arial"/>
        </w:rPr>
        <w:lastRenderedPageBreak/>
        <w:t xml:space="preserve">policies, procedures and practices. </w:t>
      </w:r>
    </w:p>
    <w:p w14:paraId="741BBF02" w14:textId="77777777" w:rsidR="000E49B5" w:rsidRDefault="000E49B5" w:rsidP="000E49B5">
      <w:pPr>
        <w:pStyle w:val="Body"/>
        <w:widowControl w:val="0"/>
        <w:spacing w:line="276" w:lineRule="auto"/>
        <w:ind w:left="567" w:firstLine="0"/>
        <w:jc w:val="both"/>
        <w:rPr>
          <w:rFonts w:ascii="Arial" w:eastAsia="Arial" w:hAnsi="Arial" w:cs="Arial"/>
          <w:b/>
          <w:color w:val="000066"/>
        </w:rPr>
      </w:pPr>
    </w:p>
    <w:p w14:paraId="65FEC558" w14:textId="02117E02" w:rsidR="00FF1B88" w:rsidRDefault="00FF1B88" w:rsidP="000E49B5">
      <w:pPr>
        <w:pStyle w:val="Body"/>
        <w:widowControl w:val="0"/>
        <w:spacing w:line="276" w:lineRule="auto"/>
        <w:ind w:left="567" w:firstLine="0"/>
        <w:jc w:val="both"/>
        <w:rPr>
          <w:rFonts w:ascii="Arial" w:hAnsi="Arial" w:cs="Arial"/>
        </w:rPr>
      </w:pPr>
      <w:r>
        <w:rPr>
          <w:rFonts w:ascii="Arial" w:eastAsia="Arial" w:hAnsi="Arial" w:cs="Arial"/>
          <w:b/>
          <w:color w:val="000066"/>
        </w:rPr>
        <w:t>Organisations which provide services to adults</w:t>
      </w:r>
      <w:r>
        <w:rPr>
          <w:rFonts w:ascii="Arial" w:hAnsi="Arial" w:cs="Arial"/>
        </w:rPr>
        <w:t xml:space="preserve"> have a responsibility to be alert to risk of harm to the child or young person in the care of an adult to whom they are providing services. This is particularly the case for those working with ‘adults at risk’ where there is potential for concerns to be raised about the welfare of a child in the care of an adult at risk. Any concerns about a child’s welfare which emerge in these circumstances should be referred without delay to the relevant HSCT Gateway Service (see section 6). Consent should be sought, if required, from the adult before information about them is shared (see section 8), unless to do so could further compromise the child’s welfare, place them at risk of harm or undermine any investigative actions necessary by PSNI.  </w:t>
      </w:r>
    </w:p>
    <w:p w14:paraId="79E59C61" w14:textId="77777777" w:rsidR="00FF1B88" w:rsidRDefault="00FF1B88" w:rsidP="00FF1B88">
      <w:pPr>
        <w:pStyle w:val="Body"/>
        <w:widowControl w:val="0"/>
        <w:spacing w:line="276" w:lineRule="auto"/>
        <w:jc w:val="both"/>
        <w:rPr>
          <w:rFonts w:ascii="Arial" w:hAnsi="Arial" w:cs="Arial"/>
        </w:rPr>
      </w:pPr>
    </w:p>
    <w:p w14:paraId="78AD2627" w14:textId="77777777" w:rsidR="00FF1B88" w:rsidRDefault="00FF1B88" w:rsidP="000E49B5">
      <w:pPr>
        <w:pStyle w:val="Body"/>
        <w:widowControl w:val="0"/>
        <w:spacing w:line="276" w:lineRule="auto"/>
        <w:ind w:left="567" w:hanging="567"/>
        <w:jc w:val="both"/>
        <w:rPr>
          <w:rFonts w:ascii="Arial" w:hAnsi="Arial" w:cs="Arial"/>
        </w:rPr>
      </w:pPr>
      <w:r>
        <w:rPr>
          <w:rFonts w:ascii="Arial" w:eastAsia="Arial" w:hAnsi="Arial" w:cs="Arial"/>
          <w:b/>
          <w:color w:val="000066"/>
        </w:rPr>
        <w:t>4.6.1</w:t>
      </w:r>
      <w:r>
        <w:rPr>
          <w:rFonts w:ascii="Arial" w:eastAsia="Arial" w:hAnsi="Arial" w:cs="Arial"/>
          <w:b/>
          <w:color w:val="000066"/>
        </w:rPr>
        <w:tab/>
        <w:t>Individuals providing services to children or young people</w:t>
      </w:r>
    </w:p>
    <w:p w14:paraId="69B307E1" w14:textId="77777777" w:rsidR="000E49B5" w:rsidRDefault="00FF1B88" w:rsidP="000E49B5">
      <w:pPr>
        <w:pStyle w:val="Body"/>
        <w:widowControl w:val="0"/>
        <w:spacing w:line="276" w:lineRule="auto"/>
        <w:ind w:left="567" w:firstLine="0"/>
        <w:jc w:val="both"/>
        <w:rPr>
          <w:rFonts w:ascii="Arial" w:hAnsi="Arial" w:cs="Arial"/>
        </w:rPr>
      </w:pPr>
      <w:r>
        <w:rPr>
          <w:rFonts w:ascii="Arial" w:eastAsia="Arial" w:hAnsi="Arial" w:cs="Arial"/>
          <w:color w:val="000000" w:themeColor="text1"/>
        </w:rPr>
        <w:t>Individuals</w:t>
      </w:r>
      <w:r>
        <w:rPr>
          <w:rFonts w:ascii="Arial" w:hAnsi="Arial" w:cs="Arial"/>
        </w:rPr>
        <w:t xml:space="preserve"> such as private tutors or sports coaches providing services to children or young people have a responsibility to ensure the activities or services they provide are safe. These individuals should be able to demonstrate that any risks of harm identified have been assessed and that measures are in place to minimise them. </w:t>
      </w:r>
    </w:p>
    <w:p w14:paraId="4C6550DA" w14:textId="77777777" w:rsidR="000E49B5" w:rsidRDefault="000E49B5" w:rsidP="000E49B5">
      <w:pPr>
        <w:pStyle w:val="Body"/>
        <w:widowControl w:val="0"/>
        <w:spacing w:line="276" w:lineRule="auto"/>
        <w:ind w:left="567" w:firstLine="0"/>
        <w:jc w:val="both"/>
        <w:rPr>
          <w:rFonts w:eastAsiaTheme="minorHAnsi"/>
          <w:color w:val="231F20"/>
        </w:rPr>
      </w:pPr>
    </w:p>
    <w:p w14:paraId="28EBEF35" w14:textId="14423E86" w:rsidR="00FF1B88" w:rsidRPr="000E49B5" w:rsidRDefault="00FF1B88" w:rsidP="000E49B5">
      <w:pPr>
        <w:pStyle w:val="Body"/>
        <w:widowControl w:val="0"/>
        <w:spacing w:line="276" w:lineRule="auto"/>
        <w:ind w:left="567" w:firstLine="0"/>
        <w:jc w:val="both"/>
        <w:rPr>
          <w:rFonts w:ascii="Arial" w:hAnsi="Arial" w:cs="Arial"/>
        </w:rPr>
      </w:pPr>
      <w:r w:rsidRPr="000E49B5">
        <w:rPr>
          <w:rFonts w:ascii="Arial" w:eastAsiaTheme="minorHAnsi" w:hAnsi="Arial" w:cs="Arial"/>
          <w:color w:val="231F20"/>
        </w:rPr>
        <w:t xml:space="preserve">Those employing a tutor or coach should be satisfied to the best of their ability that they are employing one who is properly qualified and knowledgeable about child safeguarding. Parents should ask the tutor or coach to provide a copy of his/her child safeguarding policy and should satisfy themselves that there is no cause for concern or risk of harm to their child by requesting and checking references or accompanying the child or young person.  </w:t>
      </w:r>
    </w:p>
    <w:p w14:paraId="7E4481C4" w14:textId="77777777" w:rsidR="00FF1B88" w:rsidRDefault="00FF1B88" w:rsidP="00FF1B88">
      <w:pPr>
        <w:pStyle w:val="Heading2"/>
        <w:rPr>
          <w:rFonts w:eastAsia="Arial"/>
        </w:rPr>
      </w:pPr>
    </w:p>
    <w:p w14:paraId="25334147" w14:textId="77777777" w:rsidR="00FF1B88" w:rsidRDefault="00FF1B88" w:rsidP="00FF1B88">
      <w:pPr>
        <w:spacing w:before="240" w:after="240" w:line="240" w:lineRule="auto"/>
        <w:ind w:left="0" w:firstLine="0"/>
        <w:jc w:val="left"/>
        <w:rPr>
          <w:rFonts w:eastAsia="Arial"/>
          <w:b/>
          <w:color w:val="000066"/>
        </w:rPr>
      </w:pPr>
      <w:r>
        <w:rPr>
          <w:rFonts w:eastAsia="Arial"/>
        </w:rPr>
        <w:br w:type="page"/>
      </w:r>
    </w:p>
    <w:p w14:paraId="3A5C0B0C" w14:textId="77777777" w:rsidR="00FF1B88" w:rsidRPr="000E49B5" w:rsidRDefault="00FF1B88" w:rsidP="00FF1B88">
      <w:pPr>
        <w:pStyle w:val="Heading2"/>
        <w:rPr>
          <w:lang w:eastAsia="en-GB"/>
        </w:rPr>
      </w:pPr>
      <w:bookmarkStart w:id="64" w:name="_Toc488056785"/>
      <w:bookmarkStart w:id="65" w:name="_Toc396814779"/>
      <w:r w:rsidRPr="000E49B5">
        <w:rPr>
          <w:lang w:eastAsia="en-GB"/>
        </w:rPr>
        <w:lastRenderedPageBreak/>
        <w:t>5.0</w:t>
      </w:r>
      <w:r w:rsidRPr="000E49B5">
        <w:rPr>
          <w:lang w:eastAsia="en-GB"/>
        </w:rPr>
        <w:tab/>
        <w:t>ENGAGING THE FAMILY</w:t>
      </w:r>
      <w:bookmarkEnd w:id="64"/>
    </w:p>
    <w:p w14:paraId="7820A56C" w14:textId="77777777" w:rsidR="00FF1B88" w:rsidRDefault="00FF1B88" w:rsidP="00FF1B88">
      <w:pPr>
        <w:pStyle w:val="Heading2"/>
        <w:rPr>
          <w:sz w:val="22"/>
          <w:lang w:eastAsia="en-GB"/>
        </w:rPr>
      </w:pPr>
    </w:p>
    <w:p w14:paraId="177706D0" w14:textId="77777777" w:rsidR="00FF1B88" w:rsidRDefault="00FF1B88" w:rsidP="00FF1B88">
      <w:pPr>
        <w:pStyle w:val="Heading2"/>
      </w:pPr>
      <w:bookmarkStart w:id="66" w:name="_Toc488056786"/>
      <w:r>
        <w:t>5.1</w:t>
      </w:r>
      <w:r>
        <w:tab/>
        <w:t>Involving Children and Young People</w:t>
      </w:r>
      <w:bookmarkEnd w:id="66"/>
    </w:p>
    <w:p w14:paraId="4C4D26AA" w14:textId="77777777" w:rsidR="00FF1B88" w:rsidRDefault="00FF1B88" w:rsidP="00FF1B88">
      <w:pPr>
        <w:pStyle w:val="BodyTextIndent2"/>
        <w:tabs>
          <w:tab w:val="left" w:pos="567"/>
        </w:tabs>
        <w:spacing w:line="276" w:lineRule="auto"/>
        <w:ind w:left="567" w:firstLine="0"/>
      </w:pPr>
      <w:r>
        <w:t>Children and young people, in keeping with their age and abilities, should be supported to understand the extent and nature of their involvement in plans and decisions that affect them. Practitioners</w:t>
      </w:r>
      <w:r>
        <w:rPr>
          <w:bCs/>
          <w:lang w:eastAsia="en-GB"/>
        </w:rPr>
        <w:t xml:space="preserve"> must </w:t>
      </w:r>
      <w:r>
        <w:rPr>
          <w:lang w:eastAsia="en-GB"/>
        </w:rPr>
        <w:t xml:space="preserve">take full account of the rights of the child or young person and meaningfully engage them in decisions which contribute to meeting their needs, including their safeguarding needs. </w:t>
      </w:r>
      <w:r>
        <w:t>Children and young people should be made aware and helped to understand:</w:t>
      </w:r>
    </w:p>
    <w:p w14:paraId="46D11E13" w14:textId="77777777" w:rsidR="00FF1B88" w:rsidRDefault="00FF1B88" w:rsidP="00FF1B88">
      <w:pPr>
        <w:pStyle w:val="Footer"/>
      </w:pPr>
    </w:p>
    <w:p w14:paraId="5F7BA255" w14:textId="77777777" w:rsidR="00FF1B88" w:rsidRDefault="00FF1B88" w:rsidP="00FF1B88">
      <w:pPr>
        <w:pStyle w:val="ListParagraph"/>
        <w:numPr>
          <w:ilvl w:val="0"/>
          <w:numId w:val="28"/>
        </w:numPr>
      </w:pPr>
      <w:r>
        <w:t>what services are available and why they are being provided;</w:t>
      </w:r>
    </w:p>
    <w:p w14:paraId="250F7225" w14:textId="77777777" w:rsidR="00FF1B88" w:rsidRDefault="00FF1B88" w:rsidP="00FF1B88">
      <w:pPr>
        <w:pStyle w:val="ListParagraph"/>
        <w:numPr>
          <w:ilvl w:val="0"/>
          <w:numId w:val="28"/>
        </w:numPr>
      </w:pPr>
      <w:r>
        <w:t xml:space="preserve">how they can be involved and how they can be helped to articulate their views, wishes, feelings and their own sense of the risks to which they are exposed and what they feel can done to keep them safe; </w:t>
      </w:r>
    </w:p>
    <w:p w14:paraId="5C9AB20F" w14:textId="77777777" w:rsidR="00FF1B88" w:rsidRDefault="00FF1B88" w:rsidP="00FF1B88">
      <w:pPr>
        <w:pStyle w:val="ListParagraph"/>
        <w:numPr>
          <w:ilvl w:val="0"/>
          <w:numId w:val="28"/>
        </w:numPr>
      </w:pPr>
      <w:r>
        <w:t>how their views will be taken into account when decisions about services to be provided and their future are being made;</w:t>
      </w:r>
    </w:p>
    <w:p w14:paraId="35ADC144" w14:textId="77777777" w:rsidR="00FF1B88" w:rsidRDefault="00FF1B88" w:rsidP="00FF1B88">
      <w:pPr>
        <w:pStyle w:val="ListParagraph"/>
        <w:numPr>
          <w:ilvl w:val="0"/>
          <w:numId w:val="28"/>
        </w:numPr>
      </w:pPr>
      <w:r>
        <w:t>what concerns professionals have about them;</w:t>
      </w:r>
    </w:p>
    <w:p w14:paraId="65DC230B" w14:textId="77777777" w:rsidR="00FF1B88" w:rsidRDefault="00FF1B88" w:rsidP="00FF1B88">
      <w:pPr>
        <w:pStyle w:val="ListParagraph"/>
        <w:numPr>
          <w:ilvl w:val="0"/>
          <w:numId w:val="28"/>
        </w:numPr>
      </w:pPr>
      <w:r>
        <w:t>how safeguarding and child protection processes work; and</w:t>
      </w:r>
    </w:p>
    <w:p w14:paraId="493958ED" w14:textId="77777777" w:rsidR="00FF1B88" w:rsidRDefault="00FF1B88" w:rsidP="00FF1B88">
      <w:pPr>
        <w:pStyle w:val="ListParagraph"/>
        <w:numPr>
          <w:ilvl w:val="0"/>
          <w:numId w:val="28"/>
        </w:numPr>
      </w:pPr>
      <w:r>
        <w:t>why and how decisions which run contrary to their views have been made.</w:t>
      </w:r>
    </w:p>
    <w:p w14:paraId="38156692" w14:textId="77777777" w:rsidR="00FF1B88" w:rsidRDefault="00FF1B88" w:rsidP="00FF1B88">
      <w:pPr>
        <w:tabs>
          <w:tab w:val="left" w:pos="567"/>
        </w:tabs>
        <w:ind w:left="567"/>
      </w:pPr>
    </w:p>
    <w:p w14:paraId="280CCD27" w14:textId="77777777" w:rsidR="00FF1B88" w:rsidRDefault="00FF1B88" w:rsidP="00FF1B88">
      <w:pPr>
        <w:tabs>
          <w:tab w:val="left" w:pos="567"/>
        </w:tabs>
        <w:ind w:left="567"/>
      </w:pPr>
      <w:r>
        <w:t xml:space="preserve">Children or young people who lack capacity to express their views on a particular matter require more specific or personalised support, for example, advocacy and representation or communication support or the provision of interpreters for sign or other languages. This should be provided based on the specific needs of the child or young person and consideration should be given to whether additional professional support should also be sought to assist other members of the family to express their views. </w:t>
      </w:r>
    </w:p>
    <w:p w14:paraId="0E270A0B" w14:textId="77777777" w:rsidR="00FF1B88" w:rsidRDefault="00FF1B88" w:rsidP="00FF1B88">
      <w:pPr>
        <w:tabs>
          <w:tab w:val="left" w:pos="567"/>
        </w:tabs>
        <w:ind w:left="567"/>
        <w:rPr>
          <w:lang w:eastAsia="en-GB"/>
        </w:rPr>
      </w:pPr>
    </w:p>
    <w:p w14:paraId="0AB8F64E" w14:textId="77777777" w:rsidR="00FF1B88" w:rsidRDefault="00FF1B88" w:rsidP="00FF1B88">
      <w:pPr>
        <w:tabs>
          <w:tab w:val="left" w:pos="567"/>
        </w:tabs>
        <w:ind w:left="567"/>
      </w:pPr>
      <w:r>
        <w:t xml:space="preserve">All children and young people should be informed that ultimately, decisions will be taken to safeguard them and to promote their welfare. </w:t>
      </w:r>
    </w:p>
    <w:p w14:paraId="74CDCB8D" w14:textId="77777777" w:rsidR="00FF1B88" w:rsidRDefault="00FF1B88" w:rsidP="00FF1B88">
      <w:pPr>
        <w:pStyle w:val="Heading2"/>
        <w:ind w:left="567"/>
      </w:pPr>
    </w:p>
    <w:p w14:paraId="1606C96D" w14:textId="77777777" w:rsidR="00FF1B88" w:rsidRDefault="00FF1B88" w:rsidP="00FF1B88">
      <w:pPr>
        <w:pStyle w:val="Heading2"/>
      </w:pPr>
      <w:bookmarkStart w:id="67" w:name="_Toc488056787"/>
      <w:r>
        <w:t>5.2</w:t>
      </w:r>
      <w:r>
        <w:tab/>
        <w:t>Working with Parents / Carers</w:t>
      </w:r>
      <w:bookmarkEnd w:id="67"/>
      <w:r>
        <w:t xml:space="preserve"> </w:t>
      </w:r>
    </w:p>
    <w:p w14:paraId="1D6A0EFA" w14:textId="77777777" w:rsidR="00FF1B88" w:rsidRDefault="00FF1B88" w:rsidP="00FF1B88">
      <w:pPr>
        <w:tabs>
          <w:tab w:val="left" w:pos="567"/>
        </w:tabs>
        <w:ind w:left="567" w:firstLine="0"/>
      </w:pPr>
      <w:r>
        <w:t>In some cases parents are powerless to stop harm occurring to their children, despite their best efforts. On that basis, w</w:t>
      </w:r>
      <w:r>
        <w:rPr>
          <w:bCs/>
          <w:lang w:eastAsia="en-GB"/>
        </w:rPr>
        <w:t>hen working with parents, p</w:t>
      </w:r>
      <w:r>
        <w:t>rofessionals need to take care not to apportion unnecessary</w:t>
      </w:r>
      <w:r>
        <w:rPr>
          <w:i/>
        </w:rPr>
        <w:t xml:space="preserve"> </w:t>
      </w:r>
      <w:r>
        <w:t>blame to parents for harm which has occurred to their child or young person.</w:t>
      </w:r>
    </w:p>
    <w:p w14:paraId="08CD3F07" w14:textId="77777777" w:rsidR="00FF1B88" w:rsidRDefault="00FF1B88" w:rsidP="00FF1B88">
      <w:pPr>
        <w:tabs>
          <w:tab w:val="left" w:pos="567"/>
        </w:tabs>
        <w:ind w:left="567" w:firstLine="0"/>
      </w:pPr>
    </w:p>
    <w:p w14:paraId="44F7977B" w14:textId="77777777" w:rsidR="00FF1B88" w:rsidRDefault="00FF1B88" w:rsidP="00FF1B88">
      <w:pPr>
        <w:tabs>
          <w:tab w:val="left" w:pos="567"/>
        </w:tabs>
        <w:ind w:left="567" w:firstLine="0"/>
      </w:pPr>
      <w:r>
        <w:t xml:space="preserve">Professionals must remain alert to the possibility that, despite strenuous efforts on part of some parents to safeguard their children, their children and young people may continue to place themselves in situations of risk or be enticed into such situations by others.  Professionals should work in close proactive partnership with parents to ensure they have as full an </w:t>
      </w:r>
      <w:r>
        <w:lastRenderedPageBreak/>
        <w:t xml:space="preserve">understanding as possible of the strategies and interventions parents have used to try to keep their children safe. If these have been unsuccessful, professionals need to understand why so that they can provide advice and support to parents in the first instance to assist them to manage the risks to their children. Such work needs to be undertaken collaboratively and sensitively so that parents who are endeavouring to protect their children and young people are not left feeling stigmatised, dismissed or blamed for the risks that continue to exist. </w:t>
      </w:r>
    </w:p>
    <w:p w14:paraId="697B1C67" w14:textId="77777777" w:rsidR="00FF1B88" w:rsidRDefault="00FF1B88" w:rsidP="00FF1B88">
      <w:pPr>
        <w:tabs>
          <w:tab w:val="left" w:pos="567"/>
        </w:tabs>
        <w:ind w:left="567"/>
      </w:pPr>
    </w:p>
    <w:p w14:paraId="32FD89A3" w14:textId="77777777" w:rsidR="00FF1B88" w:rsidRDefault="00FF1B88" w:rsidP="00FF1B88">
      <w:pPr>
        <w:tabs>
          <w:tab w:val="left" w:pos="567"/>
        </w:tabs>
        <w:ind w:left="567"/>
      </w:pPr>
      <w:r>
        <w:t>It is also important that children and young people who place themselves in situations of risk see that professionals persevere to support and help parents who are trying to keep their children safe.</w:t>
      </w:r>
    </w:p>
    <w:p w14:paraId="43961379" w14:textId="77777777" w:rsidR="00FF1B88" w:rsidRDefault="00FF1B88" w:rsidP="00FF1B88">
      <w:pPr>
        <w:tabs>
          <w:tab w:val="left" w:pos="567"/>
        </w:tabs>
        <w:ind w:left="567"/>
      </w:pPr>
    </w:p>
    <w:p w14:paraId="6F75D9F4" w14:textId="77777777" w:rsidR="00FF1B88" w:rsidRDefault="00FF1B88" w:rsidP="00FF1B88">
      <w:pPr>
        <w:tabs>
          <w:tab w:val="left" w:pos="567"/>
        </w:tabs>
        <w:ind w:left="567"/>
      </w:pPr>
      <w:r>
        <w:t>Some parents abilities to safeguard their children may also be limited if they have limited capacity or have themselves experienced compromised parenting and cannot exercise effective control over their children’s lives. If necessary, co-ordinated support from a range of professionals should always be offered to parents who are attempting to parent positively. However, there will also be instances when some parents are unable, unwilling or are reckless in prioritising their children’s needs and welfare effectively and in such instances professionals need to effectively exercise the authority that attaches to their roles.</w:t>
      </w:r>
    </w:p>
    <w:p w14:paraId="17374D0B" w14:textId="77777777" w:rsidR="00FF1B88" w:rsidRDefault="00FF1B88" w:rsidP="00FF1B88">
      <w:pPr>
        <w:tabs>
          <w:tab w:val="left" w:pos="567"/>
        </w:tabs>
        <w:ind w:left="567"/>
      </w:pPr>
    </w:p>
    <w:p w14:paraId="3F936BF3" w14:textId="77777777" w:rsidR="00FF1B88" w:rsidRDefault="00FF1B88" w:rsidP="00FF1B88">
      <w:pPr>
        <w:tabs>
          <w:tab w:val="left" w:pos="567"/>
        </w:tabs>
        <w:ind w:left="567"/>
      </w:pPr>
      <w:r>
        <w:t xml:space="preserve">Professionals must consider whether parents require help or support to deal with any harm they themselves have suffered, or are at risk of. Without help, some parents may be unable to recognise what needs to change to enable them to provide the support their child requires from them. </w:t>
      </w:r>
    </w:p>
    <w:p w14:paraId="15A111A9" w14:textId="77777777" w:rsidR="00FF1B88" w:rsidRDefault="00FF1B88" w:rsidP="00FF1B88">
      <w:pPr>
        <w:tabs>
          <w:tab w:val="left" w:pos="567"/>
        </w:tabs>
        <w:ind w:left="567"/>
      </w:pPr>
    </w:p>
    <w:p w14:paraId="5F2F45B4" w14:textId="77777777" w:rsidR="00FF1B88" w:rsidRDefault="00FF1B88" w:rsidP="00FF1B88">
      <w:pPr>
        <w:tabs>
          <w:tab w:val="left" w:pos="567"/>
        </w:tabs>
        <w:ind w:left="567" w:firstLine="0"/>
      </w:pPr>
      <w:r>
        <w:t xml:space="preserve">Not all parents are able to safeguard their children, even with help and support. Some parents may feel hurt and angry and refuse to co-operate with social workers or other practitioners. A minority of parents may be actively dangerous to their children, other family members, or professionals and some may be unwilling and/or unable to change. </w:t>
      </w:r>
    </w:p>
    <w:p w14:paraId="3391E4E8" w14:textId="77777777" w:rsidR="00FF1B88" w:rsidRDefault="00FF1B88" w:rsidP="00FF1B88">
      <w:pPr>
        <w:tabs>
          <w:tab w:val="left" w:pos="567"/>
        </w:tabs>
        <w:ind w:left="567"/>
        <w:rPr>
          <w:lang w:eastAsia="en-GB"/>
        </w:rPr>
      </w:pPr>
    </w:p>
    <w:p w14:paraId="7F075BF0" w14:textId="77777777" w:rsidR="00FF1B88" w:rsidRDefault="00FF1B88" w:rsidP="00FF1B88">
      <w:pPr>
        <w:tabs>
          <w:tab w:val="left" w:pos="567"/>
        </w:tabs>
        <w:ind w:left="567"/>
      </w:pPr>
      <w:r>
        <w:rPr>
          <w:lang w:eastAsia="en-GB"/>
        </w:rPr>
        <w:t>There will be instances where decisions taken by professionals in the best interests of the child do not concur with the parents / carers and children and young people’s views and wishes.</w:t>
      </w:r>
      <w:r>
        <w:rPr>
          <w:b/>
          <w:i/>
        </w:rPr>
        <w:t xml:space="preserve"> </w:t>
      </w:r>
      <w:r>
        <w:t>Professionals should deal sensitively with parents / carers but must always be mindful that their duty is to ensure the safety and welfare of a child or young person and the child’s best interests are paramount.</w:t>
      </w:r>
    </w:p>
    <w:p w14:paraId="585F0736" w14:textId="77777777" w:rsidR="00FF1B88" w:rsidRDefault="00FF1B88" w:rsidP="00FF1B88">
      <w:pPr>
        <w:tabs>
          <w:tab w:val="left" w:pos="567"/>
        </w:tabs>
        <w:ind w:left="567"/>
        <w:rPr>
          <w:lang w:eastAsia="en-GB"/>
        </w:rPr>
      </w:pPr>
    </w:p>
    <w:p w14:paraId="50A49ABA" w14:textId="6E2EAE9E" w:rsidR="00FF1B88" w:rsidRDefault="00FF1B88" w:rsidP="00FF1B88">
      <w:pPr>
        <w:tabs>
          <w:tab w:val="left" w:pos="567"/>
        </w:tabs>
        <w:ind w:left="567"/>
      </w:pPr>
      <w:r>
        <w:rPr>
          <w:lang w:eastAsia="en-GB"/>
        </w:rPr>
        <w:t xml:space="preserve">Professionals should be alert to the possibility of, and risks associated with, </w:t>
      </w:r>
      <w:hyperlink r:id="rId53" w:history="1">
        <w:r>
          <w:rPr>
            <w:rStyle w:val="Hyperlink"/>
            <w:rFonts w:eastAsia="Arial"/>
            <w:bCs/>
            <w:lang w:eastAsia="en-GB"/>
          </w:rPr>
          <w:t>disguised compliance</w:t>
        </w:r>
      </w:hyperlink>
      <w:r>
        <w:rPr>
          <w:lang w:eastAsia="en-GB"/>
        </w:rPr>
        <w:t xml:space="preserve"> as some parents may feign cooperation to avoid more authoritative interventions that may be required to safeguard their children.</w:t>
      </w:r>
      <w:r>
        <w:t xml:space="preserve"> It is </w:t>
      </w:r>
      <w:r>
        <w:lastRenderedPageBreak/>
        <w:t xml:space="preserve">important that staff working with resistant families and/or manipulative parents have adequate managerial support, advice and guidance available to them and that staff and their managers ensure that the voice of the child or young person is heard when making decisions about the child’s best interests and possible need to be safeguarded. </w:t>
      </w:r>
    </w:p>
    <w:p w14:paraId="55D0B1ED" w14:textId="77777777" w:rsidR="00FF1B88" w:rsidRDefault="00FF1B88" w:rsidP="00FF1B88">
      <w:pPr>
        <w:tabs>
          <w:tab w:val="left" w:pos="567"/>
        </w:tabs>
        <w:ind w:left="567"/>
      </w:pPr>
    </w:p>
    <w:p w14:paraId="4246C191" w14:textId="77777777" w:rsidR="00FF1B88" w:rsidRDefault="00FF1B88" w:rsidP="00FF1B88">
      <w:pPr>
        <w:tabs>
          <w:tab w:val="left" w:pos="567"/>
        </w:tabs>
        <w:ind w:left="567"/>
      </w:pPr>
      <w:r>
        <w:t>In addition to effective support, it is important that practitioners have an appropriate level of professional and supervisory challenge which tests their analysis and assessment. This is particularly important when working with the possibility of disguised compliance and /or hostility from parents in order to ensure the focus remains upon the child and or young person’s safety, welfare, and what is in their best interest.</w:t>
      </w:r>
    </w:p>
    <w:p w14:paraId="2F7CA3CE" w14:textId="77777777" w:rsidR="00FF1B88" w:rsidRDefault="00FF1B88" w:rsidP="00FF1B88">
      <w:pPr>
        <w:pStyle w:val="Heading2"/>
      </w:pPr>
    </w:p>
    <w:p w14:paraId="5BA4DE4A" w14:textId="77777777" w:rsidR="00FF1B88" w:rsidRDefault="00FF1B88" w:rsidP="00FF1B88">
      <w:pPr>
        <w:pStyle w:val="Heading2"/>
      </w:pPr>
      <w:bookmarkStart w:id="68" w:name="_Toc488056788"/>
      <w:r>
        <w:t>5.3</w:t>
      </w:r>
      <w:r>
        <w:tab/>
        <w:t>Family Group Conferences (FGC)</w:t>
      </w:r>
      <w:bookmarkEnd w:id="68"/>
    </w:p>
    <w:p w14:paraId="5EF0AF86" w14:textId="77777777" w:rsidR="00FF1B88" w:rsidRDefault="00FF1B88" w:rsidP="00FF1B88">
      <w:pPr>
        <w:tabs>
          <w:tab w:val="left" w:pos="567"/>
        </w:tabs>
        <w:ind w:left="567"/>
      </w:pPr>
      <w:r>
        <w:t>FGCs have proved effective as a means of helping to identify and resolve family problems and consideration should be given to their use, where appropriate, as early as possible. They can also be used in circumstances where risk of significant harm emerges.</w:t>
      </w:r>
    </w:p>
    <w:p w14:paraId="528A7E12" w14:textId="77777777" w:rsidR="00FF1B88" w:rsidRDefault="00FF1B88" w:rsidP="00FF1B88">
      <w:pPr>
        <w:tabs>
          <w:tab w:val="left" w:pos="567"/>
        </w:tabs>
        <w:ind w:left="567"/>
      </w:pPr>
    </w:p>
    <w:p w14:paraId="261362F0" w14:textId="77777777" w:rsidR="00FF1B88" w:rsidRDefault="00FF1B88" w:rsidP="00FF1B88">
      <w:pPr>
        <w:tabs>
          <w:tab w:val="left" w:pos="567"/>
        </w:tabs>
        <w:ind w:left="567"/>
      </w:pPr>
      <w:r>
        <w:t>The decision to hold a FGC is a matter of professional judgement. If a decision is made not to hold a FGC, the rationale for this decision should be recorded, particularly where a referral is being progressed as a child protection case and a case conference is being convened.</w:t>
      </w:r>
    </w:p>
    <w:p w14:paraId="50C76854" w14:textId="77777777" w:rsidR="00FF1B88" w:rsidRDefault="00FF1B88" w:rsidP="00FF1B88">
      <w:pPr>
        <w:tabs>
          <w:tab w:val="left" w:pos="567"/>
        </w:tabs>
        <w:ind w:left="567"/>
      </w:pPr>
    </w:p>
    <w:p w14:paraId="0CFA41E0" w14:textId="77777777" w:rsidR="00FF1B88" w:rsidRDefault="00FF1B88" w:rsidP="00FF1B88">
      <w:pPr>
        <w:tabs>
          <w:tab w:val="left" w:pos="567"/>
        </w:tabs>
        <w:ind w:left="567"/>
      </w:pPr>
      <w:r>
        <w:t xml:space="preserve">A FGC is a family led decision making process in which a child or young person’s wider family and friends come together in a meeting (conference) to develop a plan to protect and support the child/young person in the family. The Plan proposed by the family members in attendance at the FGC must be agreed and endorsed by the HSCT working with the child and their family. </w:t>
      </w:r>
    </w:p>
    <w:p w14:paraId="77BDDC4E" w14:textId="77777777" w:rsidR="00FF1B88" w:rsidRDefault="00FF1B88" w:rsidP="00FF1B88">
      <w:pPr>
        <w:tabs>
          <w:tab w:val="left" w:pos="567"/>
        </w:tabs>
        <w:ind w:left="567"/>
      </w:pPr>
    </w:p>
    <w:p w14:paraId="49B98370" w14:textId="77777777" w:rsidR="00FF1B88" w:rsidRDefault="00FF1B88" w:rsidP="00FF1B88">
      <w:pPr>
        <w:tabs>
          <w:tab w:val="left" w:pos="567"/>
        </w:tabs>
        <w:ind w:left="567"/>
      </w:pPr>
      <w:r>
        <w:t xml:space="preserve">The overriding principle in such decisions should always be the best interests and welfare of the child or young person. Professionals must provide clear unambiguous information about the matters of concern, to enable the family members in attendance to make an informed plan, which meets the identified needs of the child/young person.   </w:t>
      </w:r>
    </w:p>
    <w:p w14:paraId="6CF43720" w14:textId="77777777" w:rsidR="00FF1B88" w:rsidRDefault="00FF1B88" w:rsidP="00FF1B88">
      <w:pPr>
        <w:tabs>
          <w:tab w:val="left" w:pos="567"/>
        </w:tabs>
        <w:ind w:left="567"/>
      </w:pPr>
    </w:p>
    <w:p w14:paraId="6FF3C5DA" w14:textId="77777777" w:rsidR="00FF1B88" w:rsidRDefault="00FF1B88" w:rsidP="00FF1B88">
      <w:pPr>
        <w:tabs>
          <w:tab w:val="left" w:pos="567"/>
        </w:tabs>
        <w:ind w:left="567"/>
      </w:pPr>
    </w:p>
    <w:p w14:paraId="75FA2684" w14:textId="77777777" w:rsidR="00FF1B88" w:rsidRDefault="00FF1B88" w:rsidP="00FF1B88">
      <w:pPr>
        <w:spacing w:before="240" w:after="240" w:line="240" w:lineRule="auto"/>
        <w:ind w:left="0" w:firstLine="0"/>
        <w:jc w:val="left"/>
        <w:rPr>
          <w:b/>
          <w:color w:val="000066"/>
        </w:rPr>
      </w:pPr>
      <w:r>
        <w:br w:type="page"/>
      </w:r>
    </w:p>
    <w:p w14:paraId="18A48C91" w14:textId="77777777" w:rsidR="00FF1B88" w:rsidRDefault="00FF1B88" w:rsidP="00FF1B88">
      <w:pPr>
        <w:pStyle w:val="Heading2"/>
      </w:pPr>
      <w:bookmarkStart w:id="69" w:name="_Toc488056789"/>
      <w:r>
        <w:lastRenderedPageBreak/>
        <w:t>6.0</w:t>
      </w:r>
      <w:r>
        <w:tab/>
        <w:t>PROTECTION</w:t>
      </w:r>
      <w:bookmarkEnd w:id="69"/>
      <w:r>
        <w:t xml:space="preserve"> </w:t>
      </w:r>
    </w:p>
    <w:p w14:paraId="7BB15ED4" w14:textId="77777777" w:rsidR="00FF1B88" w:rsidRDefault="00FF1B88" w:rsidP="00FF1B88">
      <w:pPr>
        <w:tabs>
          <w:tab w:val="left" w:pos="567"/>
        </w:tabs>
        <w:ind w:left="567"/>
      </w:pPr>
    </w:p>
    <w:p w14:paraId="5E8FE825" w14:textId="77777777" w:rsidR="00FF1B88" w:rsidRDefault="00FF1B88" w:rsidP="00FF1B88">
      <w:pPr>
        <w:tabs>
          <w:tab w:val="left" w:pos="567"/>
        </w:tabs>
        <w:ind w:left="567"/>
      </w:pPr>
      <w:r>
        <w:rPr>
          <w:rFonts w:eastAsiaTheme="minorHAnsi"/>
        </w:rPr>
        <w:t xml:space="preserve">This section outlines responsibilities for child protection, within and between organisations and agencies. </w:t>
      </w:r>
    </w:p>
    <w:p w14:paraId="51C9BA78" w14:textId="77777777" w:rsidR="00FF1B88" w:rsidRDefault="00FF1B88" w:rsidP="00FF1B88">
      <w:pPr>
        <w:tabs>
          <w:tab w:val="left" w:pos="567"/>
        </w:tabs>
        <w:ind w:left="567"/>
      </w:pPr>
    </w:p>
    <w:p w14:paraId="43035E11" w14:textId="77777777" w:rsidR="00FF1B88" w:rsidRDefault="00FF1B88" w:rsidP="00FF1B88">
      <w:pPr>
        <w:pStyle w:val="Heading2"/>
      </w:pPr>
      <w:bookmarkStart w:id="70" w:name="_Toc488056790"/>
      <w:r>
        <w:t>6.1</w:t>
      </w:r>
      <w:r>
        <w:tab/>
        <w:t>Raising a Concern</w:t>
      </w:r>
      <w:bookmarkEnd w:id="70"/>
    </w:p>
    <w:p w14:paraId="733C8F29" w14:textId="77777777" w:rsidR="00FF1B88" w:rsidRDefault="00FF1B88" w:rsidP="00FF1B88">
      <w:pPr>
        <w:tabs>
          <w:tab w:val="left" w:pos="567"/>
        </w:tabs>
        <w:ind w:left="567" w:firstLine="0"/>
      </w:pPr>
      <w:r>
        <w:rPr>
          <w:lang w:eastAsia="en-GB"/>
        </w:rPr>
        <w:t xml:space="preserve">Anyone with an </w:t>
      </w:r>
      <w:r>
        <w:rPr>
          <w:b/>
          <w:color w:val="000066"/>
          <w:lang w:eastAsia="en-GB"/>
        </w:rPr>
        <w:t>immediate</w:t>
      </w:r>
      <w:r>
        <w:rPr>
          <w:color w:val="000066"/>
          <w:lang w:eastAsia="en-GB"/>
        </w:rPr>
        <w:t xml:space="preserve"> </w:t>
      </w:r>
      <w:r>
        <w:rPr>
          <w:lang w:eastAsia="en-GB"/>
        </w:rPr>
        <w:t xml:space="preserve">concern about the safety or welfare of a child or young person should contact the PSNI without delay so that an emergency protective response can be made. A referral may also be made directly </w:t>
      </w:r>
      <w:r>
        <w:t>to the PSNI where a crime is alleged or suspected.</w:t>
      </w:r>
    </w:p>
    <w:p w14:paraId="754D01B1" w14:textId="77777777" w:rsidR="00FF1B88" w:rsidRDefault="00FF1B88" w:rsidP="00FF1B88">
      <w:pPr>
        <w:tabs>
          <w:tab w:val="left" w:pos="567"/>
        </w:tabs>
        <w:ind w:left="567" w:firstLine="0"/>
        <w:rPr>
          <w:lang w:eastAsia="en-GB"/>
        </w:rPr>
      </w:pPr>
    </w:p>
    <w:p w14:paraId="2646CF6D" w14:textId="77777777" w:rsidR="00FF1B88" w:rsidRDefault="00FF1B88" w:rsidP="00FF1B88">
      <w:pPr>
        <w:tabs>
          <w:tab w:val="left" w:pos="567"/>
        </w:tabs>
        <w:ind w:left="567" w:firstLine="0"/>
      </w:pPr>
      <w:r>
        <w:rPr>
          <w:lang w:eastAsia="en-GB"/>
        </w:rPr>
        <w:t xml:space="preserve">Anyone with a concern about the safety or welfare of a child or young person in circumstances other than an emergency should contact the HSCT Gateway Service in the relevant HSCT. </w:t>
      </w:r>
      <w:r>
        <w:t xml:space="preserve">This includes parents or family members seeking help, concerned friends and neighbours, professionals and individuals from statutory or voluntary organisations. </w:t>
      </w:r>
      <w:r>
        <w:rPr>
          <w:lang w:eastAsia="en-GB"/>
        </w:rPr>
        <w:t xml:space="preserve">Even where individuals are unsure about whether a concern needs to be referred, they can contact the HSCT to obtain advice. Advice can also be obtained from the NSPCC helpline. </w:t>
      </w:r>
      <w:r>
        <w:t xml:space="preserve">Referrals outside normal working hours should be made to the Regional Emergency Social Work Service (RESWS). </w:t>
      </w:r>
    </w:p>
    <w:p w14:paraId="05904046" w14:textId="77777777" w:rsidR="00FF1B88" w:rsidRDefault="00FF1B88" w:rsidP="00FF1B88">
      <w:pPr>
        <w:tabs>
          <w:tab w:val="left" w:pos="567"/>
        </w:tabs>
        <w:ind w:left="567" w:firstLine="0"/>
      </w:pPr>
    </w:p>
    <w:p w14:paraId="09FE6F56" w14:textId="77777777" w:rsidR="00FF1B88" w:rsidRDefault="00FF1B88" w:rsidP="00FF1B88">
      <w:pPr>
        <w:tabs>
          <w:tab w:val="left" w:pos="567"/>
        </w:tabs>
        <w:ind w:left="567" w:firstLine="0"/>
      </w:pPr>
      <w:r>
        <w:t xml:space="preserve">Where the child or young person is already known to HSCT, the concern should, where possible, be raised with the social worker involved with the child or young person. </w:t>
      </w:r>
    </w:p>
    <w:p w14:paraId="0101E8AC" w14:textId="77777777" w:rsidR="00FF1B88" w:rsidRDefault="00FF1B88" w:rsidP="00FF1B88">
      <w:pPr>
        <w:tabs>
          <w:tab w:val="left" w:pos="567"/>
        </w:tabs>
        <w:ind w:left="567" w:firstLine="0"/>
      </w:pPr>
    </w:p>
    <w:p w14:paraId="4147CB54" w14:textId="77777777" w:rsidR="00FF1B88" w:rsidRDefault="00FF1B88" w:rsidP="00FF1B88">
      <w:pPr>
        <w:tabs>
          <w:tab w:val="left" w:pos="567"/>
        </w:tabs>
        <w:ind w:left="567" w:firstLine="0"/>
      </w:pPr>
      <w:r>
        <w:t xml:space="preserve">Where an allegation of child abuse is made, by any person, or, where grounds exist to suspect that a child is being abused, the referring professional should not in these circumstances be conducting further enquiries or passing information to other parties until after the outcome of the joint assessment between HSCT and the PSNI has been completed in accordance with the </w:t>
      </w:r>
      <w:hyperlink r:id="rId54" w:history="1">
        <w:r>
          <w:rPr>
            <w:rStyle w:val="Hyperlink"/>
          </w:rPr>
          <w:t>Joint Protocol</w:t>
        </w:r>
      </w:hyperlink>
      <w:r>
        <w:t xml:space="preserve"> or other relevant policy and procedures. Any subsequent action taken under the Joint Protocol should be taken in liaison with the PSNI.</w:t>
      </w:r>
    </w:p>
    <w:p w14:paraId="7A501BDF" w14:textId="77777777" w:rsidR="00FF1B88" w:rsidRDefault="00FF1B88" w:rsidP="00FF1B88">
      <w:pPr>
        <w:tabs>
          <w:tab w:val="left" w:pos="567"/>
        </w:tabs>
        <w:ind w:left="567" w:firstLine="0"/>
      </w:pPr>
    </w:p>
    <w:p w14:paraId="6E4A34D1" w14:textId="77777777" w:rsidR="00FF1B88" w:rsidRDefault="00FF1B88" w:rsidP="00FF1B88">
      <w:pPr>
        <w:tabs>
          <w:tab w:val="left" w:pos="567"/>
        </w:tabs>
        <w:ind w:left="567" w:firstLine="0"/>
      </w:pPr>
      <w:r>
        <w:t xml:space="preserve">Staff and volunteers in organisations should follow their own internal policy and procedures in raising a concern or making a referral about the safety or welfare of a child or young person to a HSCT. Statutory and voluntary organisations must keep a record of all discussions to ensure that all relevant information is provided through an appropriate shared response to the HSCT.  </w:t>
      </w:r>
    </w:p>
    <w:p w14:paraId="2FD92B0A" w14:textId="77777777" w:rsidR="00FF1B88" w:rsidRDefault="00FF1B88" w:rsidP="00FF1B88"/>
    <w:p w14:paraId="3954F4E0" w14:textId="77777777" w:rsidR="00FF1B88" w:rsidRDefault="00FF1B88" w:rsidP="00FF1B88">
      <w:pPr>
        <w:pStyle w:val="Heading2"/>
      </w:pPr>
      <w:bookmarkStart w:id="71" w:name="_Toc488056791"/>
      <w:r>
        <w:t>6.2</w:t>
      </w:r>
      <w:r>
        <w:tab/>
        <w:t>Receipt of Referrals</w:t>
      </w:r>
      <w:bookmarkEnd w:id="71"/>
    </w:p>
    <w:p w14:paraId="0B4311D7" w14:textId="77777777" w:rsidR="00FF1B88" w:rsidRDefault="00FF1B88" w:rsidP="00FF1B88">
      <w:pPr>
        <w:tabs>
          <w:tab w:val="left" w:pos="567"/>
        </w:tabs>
        <w:ind w:left="567" w:firstLine="0"/>
      </w:pPr>
      <w:r>
        <w:rPr>
          <w:color w:val="000000" w:themeColor="text1"/>
          <w:lang w:eastAsia="en-GB"/>
        </w:rPr>
        <w:t xml:space="preserve">If the child about whom a referral is made is </w:t>
      </w:r>
      <w:r>
        <w:rPr>
          <w:b/>
          <w:color w:val="000066"/>
          <w:lang w:eastAsia="en-GB"/>
        </w:rPr>
        <w:t>on the child protection register of</w:t>
      </w:r>
      <w:r>
        <w:rPr>
          <w:color w:val="000000" w:themeColor="text1"/>
          <w:lang w:eastAsia="en-GB"/>
        </w:rPr>
        <w:t xml:space="preserve">, or is </w:t>
      </w:r>
      <w:r>
        <w:rPr>
          <w:b/>
          <w:color w:val="000066"/>
          <w:lang w:eastAsia="en-GB"/>
        </w:rPr>
        <w:t>‘Looked After’ by another HSCT</w:t>
      </w:r>
      <w:r>
        <w:rPr>
          <w:color w:val="000000" w:themeColor="text1"/>
          <w:lang w:eastAsia="en-GB"/>
        </w:rPr>
        <w:t>, the HSCT Gateway Service who receives the referral should involve the HSCT responsible for the child without delay.</w:t>
      </w:r>
      <w:r>
        <w:t xml:space="preserve"> That responsible HSCT must then take immediate steps to decide on </w:t>
      </w:r>
      <w:r>
        <w:lastRenderedPageBreak/>
        <w:t xml:space="preserve">the action needed, if any, to safeguard the child or young person. If possible, the initial assessment should always be carried out by the child’s own designated social worker from the responsible Trust. </w:t>
      </w:r>
    </w:p>
    <w:p w14:paraId="27101E21" w14:textId="77777777" w:rsidR="00FF1B88" w:rsidRDefault="00FF1B88" w:rsidP="00FF1B88">
      <w:pPr>
        <w:tabs>
          <w:tab w:val="left" w:pos="567"/>
        </w:tabs>
        <w:ind w:left="567" w:firstLine="0"/>
      </w:pPr>
    </w:p>
    <w:p w14:paraId="3060943B" w14:textId="77777777" w:rsidR="00FF1B88" w:rsidRDefault="00FF1B88" w:rsidP="00FF1B88">
      <w:pPr>
        <w:tabs>
          <w:tab w:val="left" w:pos="567"/>
        </w:tabs>
        <w:ind w:left="567" w:firstLine="0"/>
      </w:pPr>
      <w:r>
        <w:t xml:space="preserve">If a child or family is </w:t>
      </w:r>
      <w:r>
        <w:rPr>
          <w:b/>
          <w:color w:val="000066"/>
          <w:lang w:eastAsia="en-GB"/>
        </w:rPr>
        <w:t>currently known to the HSCT</w:t>
      </w:r>
      <w:r>
        <w:t xml:space="preserve">, the referral should be progressed within the relevant HSCT Children’s Service by the social worker with case responsibility for the child or family. </w:t>
      </w:r>
      <w:r>
        <w:rPr>
          <w:b/>
          <w:color w:val="000066"/>
        </w:rPr>
        <w:t>For all other referrals received</w:t>
      </w:r>
      <w:r>
        <w:t xml:space="preserve">, the HSCT Gateway Service will carry out an initial assessment using all the available information and decide if further action is required. As part of the process consideration should be given as to whether or not the </w:t>
      </w:r>
      <w:hyperlink r:id="rId55" w:history="1">
        <w:r>
          <w:rPr>
            <w:rStyle w:val="Hyperlink"/>
          </w:rPr>
          <w:t>Joint Protocol</w:t>
        </w:r>
      </w:hyperlink>
      <w:r>
        <w:t xml:space="preserve"> should be implemented. </w:t>
      </w:r>
    </w:p>
    <w:p w14:paraId="042376C6" w14:textId="77777777" w:rsidR="00FF1B88" w:rsidRDefault="00FF1B88" w:rsidP="00FF1B88">
      <w:pPr>
        <w:tabs>
          <w:tab w:val="left" w:pos="567"/>
        </w:tabs>
        <w:ind w:left="567" w:firstLine="0"/>
      </w:pPr>
    </w:p>
    <w:p w14:paraId="5F904D83" w14:textId="77777777" w:rsidR="00FF1B88" w:rsidRDefault="00FF1B88" w:rsidP="00FF1B88">
      <w:pPr>
        <w:tabs>
          <w:tab w:val="left" w:pos="567"/>
        </w:tabs>
        <w:ind w:left="567" w:firstLine="0"/>
      </w:pPr>
      <w:r>
        <w:t xml:space="preserve">Where there are allegations of abuse, or where a crime is suspected, the referral must be reported immediately to the PSNI and a </w:t>
      </w:r>
      <w:r>
        <w:rPr>
          <w:b/>
          <w:color w:val="000066"/>
        </w:rPr>
        <w:t>strategy discussion</w:t>
      </w:r>
      <w:r>
        <w:t xml:space="preserve"> completed to decide how to proceed. The strategy discussion may include the involvement of a Forensic Medical Officer, GP, paediatrician, other professionals and/or a person with specialist knowledge - for example specialist expertise should be sought if required where the child or young person has learning, communication or sensory disability such as hearing loss. The purpose is to ensure an early exchange of information, and to clarify what action needs to be taken jointly by PSNI and the HSCT and/or what they will take forward separately. This strategy discussion should be action-orientated with the purpose of planning how the investigation will be co-ordinated. </w:t>
      </w:r>
    </w:p>
    <w:p w14:paraId="3DFA94A6" w14:textId="77777777" w:rsidR="00FF1B88" w:rsidRDefault="00FF1B88" w:rsidP="00FF1B88">
      <w:pPr>
        <w:tabs>
          <w:tab w:val="left" w:pos="567"/>
        </w:tabs>
        <w:ind w:left="567" w:firstLine="0"/>
      </w:pPr>
    </w:p>
    <w:p w14:paraId="51257A06" w14:textId="77777777" w:rsidR="00FF1B88" w:rsidRDefault="00FF1B88" w:rsidP="00FF1B88">
      <w:pPr>
        <w:tabs>
          <w:tab w:val="left" w:pos="567"/>
        </w:tabs>
        <w:ind w:left="567" w:firstLine="0"/>
        <w:rPr>
          <w:rFonts w:eastAsiaTheme="minorHAnsi"/>
        </w:rPr>
      </w:pPr>
      <w:r>
        <w:t xml:space="preserve">The HSCT Gateway Services, or the relevant HSCT Children’s Service </w:t>
      </w:r>
      <w:r>
        <w:rPr>
          <w:lang w:eastAsia="en-GB"/>
        </w:rPr>
        <w:t xml:space="preserve">and the PSNI are responsible for liaising and arranging joint investigation and joint protocol interviews. </w:t>
      </w:r>
      <w:r>
        <w:rPr>
          <w:color w:val="000000" w:themeColor="text1"/>
          <w:lang w:eastAsia="en-GB"/>
        </w:rPr>
        <w:t xml:space="preserve">Where the decision is taken </w:t>
      </w:r>
      <w:r>
        <w:rPr>
          <w:rFonts w:eastAsiaTheme="minorHAnsi"/>
          <w:color w:val="000000"/>
        </w:rPr>
        <w:t>not to implement the Joint Protocol, the PSNI and the HSCT must agree which agency will lead on the referral</w:t>
      </w:r>
      <w:r>
        <w:rPr>
          <w:rFonts w:eastAsiaTheme="minorHAnsi"/>
        </w:rPr>
        <w:t xml:space="preserve"> and take appropriate action to secure the child’s safety. Where assessment concludes that protective action is needed, then the HSCT should ensure this is progressed and provided.</w:t>
      </w:r>
    </w:p>
    <w:p w14:paraId="25C70A3A" w14:textId="77777777" w:rsidR="00FF1B88" w:rsidRDefault="00FF1B88" w:rsidP="00FF1B88">
      <w:pPr>
        <w:tabs>
          <w:tab w:val="left" w:pos="567"/>
        </w:tabs>
        <w:ind w:left="567" w:firstLine="0"/>
        <w:rPr>
          <w:rFonts w:eastAsiaTheme="minorHAnsi"/>
        </w:rPr>
      </w:pPr>
    </w:p>
    <w:p w14:paraId="5FE028F0" w14:textId="77777777" w:rsidR="00FF1B88" w:rsidRDefault="00FF1B88" w:rsidP="00FF1B88">
      <w:pPr>
        <w:tabs>
          <w:tab w:val="left" w:pos="567"/>
        </w:tabs>
        <w:ind w:left="567" w:firstLine="0"/>
        <w:rPr>
          <w:rFonts w:eastAsiaTheme="minorHAnsi"/>
        </w:rPr>
      </w:pPr>
      <w:r>
        <w:rPr>
          <w:rFonts w:eastAsiaTheme="minorHAnsi"/>
        </w:rPr>
        <w:t xml:space="preserve">Where it is concluded that protective action is not required, the social worker with case responsibility for the child/ young person will explain this and the reasons for that conclusion to the child and family and direct the child or family to help or support services available from universal health services, or from early intervention support services in the local area. </w:t>
      </w:r>
    </w:p>
    <w:p w14:paraId="358F5F2C" w14:textId="77777777" w:rsidR="00FF1B88" w:rsidRDefault="00FF1B88" w:rsidP="00FF1B88">
      <w:pPr>
        <w:tabs>
          <w:tab w:val="left" w:pos="567"/>
        </w:tabs>
        <w:ind w:left="567" w:firstLine="0"/>
        <w:rPr>
          <w:rFonts w:eastAsiaTheme="minorHAnsi"/>
        </w:rPr>
      </w:pPr>
    </w:p>
    <w:p w14:paraId="5842E89C" w14:textId="77777777" w:rsidR="00FF1B88" w:rsidRDefault="00FF1B88" w:rsidP="00FF1B88">
      <w:pPr>
        <w:tabs>
          <w:tab w:val="left" w:pos="567"/>
        </w:tabs>
        <w:ind w:left="567" w:firstLine="0"/>
      </w:pPr>
      <w:r>
        <w:rPr>
          <w:rFonts w:eastAsiaTheme="minorHAnsi"/>
        </w:rPr>
        <w:t xml:space="preserve">In either case, </w:t>
      </w:r>
      <w:r>
        <w:t>all decisions and actions taken along with their rationale in relation to the referral should be recorded, and records placed on the child or young person’s case file.</w:t>
      </w:r>
    </w:p>
    <w:p w14:paraId="19E28968" w14:textId="77777777" w:rsidR="00FF1B88" w:rsidRDefault="00FF1B88" w:rsidP="00FF1B88">
      <w:pPr>
        <w:tabs>
          <w:tab w:val="left" w:pos="567"/>
        </w:tabs>
        <w:ind w:left="567" w:firstLine="0"/>
      </w:pPr>
    </w:p>
    <w:p w14:paraId="7E8C289D" w14:textId="77777777" w:rsidR="00180BB0" w:rsidRDefault="00180BB0" w:rsidP="00FF1B88">
      <w:pPr>
        <w:tabs>
          <w:tab w:val="left" w:pos="567"/>
        </w:tabs>
        <w:ind w:left="567" w:firstLine="0"/>
      </w:pPr>
    </w:p>
    <w:p w14:paraId="61FF1A40" w14:textId="77777777" w:rsidR="00180BB0" w:rsidRDefault="00180BB0" w:rsidP="00FF1B88">
      <w:pPr>
        <w:tabs>
          <w:tab w:val="left" w:pos="567"/>
        </w:tabs>
        <w:ind w:left="567" w:firstLine="0"/>
      </w:pPr>
    </w:p>
    <w:p w14:paraId="22BE215E" w14:textId="77777777" w:rsidR="00FF1B88" w:rsidRDefault="00FF1B88" w:rsidP="00FF1B88">
      <w:pPr>
        <w:pStyle w:val="Heading2"/>
      </w:pPr>
      <w:bookmarkStart w:id="72" w:name="_Toc488056792"/>
      <w:r>
        <w:lastRenderedPageBreak/>
        <w:t>6.3</w:t>
      </w:r>
      <w:r>
        <w:tab/>
        <w:t>Assessment of Referrals</w:t>
      </w:r>
      <w:bookmarkEnd w:id="72"/>
    </w:p>
    <w:p w14:paraId="7312CAAB" w14:textId="77777777" w:rsidR="00FF1B88" w:rsidRDefault="00FF1B88" w:rsidP="00FF1B88">
      <w:pPr>
        <w:tabs>
          <w:tab w:val="left" w:pos="567"/>
        </w:tabs>
        <w:ind w:left="567" w:firstLine="0"/>
        <w:rPr>
          <w:rFonts w:eastAsiaTheme="minorHAnsi"/>
          <w:color w:val="000000"/>
        </w:rPr>
      </w:pPr>
      <w:r>
        <w:t xml:space="preserve">As part of the </w:t>
      </w:r>
      <w:r>
        <w:rPr>
          <w:b/>
          <w:color w:val="000066"/>
        </w:rPr>
        <w:t>assessment</w:t>
      </w:r>
      <w:r>
        <w:t xml:space="preserve">, the HSCT Gateway Service or the relevant HSCT Children’s Service will conduct an investigation into the concerns outlined in the referral, working in collaboration where appropriate, with a view to determining if </w:t>
      </w:r>
      <w:r>
        <w:rPr>
          <w:rFonts w:eastAsiaTheme="minorHAnsi"/>
          <w:color w:val="000000"/>
        </w:rPr>
        <w:t>the child is:</w:t>
      </w:r>
    </w:p>
    <w:p w14:paraId="32F5F2D0" w14:textId="77777777" w:rsidR="00FF1B88" w:rsidRDefault="00FF1B88" w:rsidP="00FF1B88">
      <w:pPr>
        <w:tabs>
          <w:tab w:val="left" w:pos="567"/>
        </w:tabs>
        <w:ind w:left="567" w:firstLine="0"/>
      </w:pPr>
    </w:p>
    <w:p w14:paraId="2070F699" w14:textId="77777777" w:rsidR="00FF1B88" w:rsidRDefault="00FF1B88" w:rsidP="00FF1B88">
      <w:pPr>
        <w:pStyle w:val="ListParagraph"/>
        <w:numPr>
          <w:ilvl w:val="0"/>
          <w:numId w:val="29"/>
        </w:numPr>
        <w:rPr>
          <w:rFonts w:eastAsiaTheme="minorHAnsi"/>
        </w:rPr>
      </w:pPr>
      <w:r>
        <w:rPr>
          <w:rFonts w:eastAsiaTheme="minorHAnsi"/>
        </w:rPr>
        <w:t xml:space="preserve">at risk of significant harm, or has experienced significant harm; </w:t>
      </w:r>
    </w:p>
    <w:p w14:paraId="28B107AD" w14:textId="77777777" w:rsidR="00FF1B88" w:rsidRDefault="00FF1B88" w:rsidP="00FF1B88">
      <w:pPr>
        <w:pStyle w:val="ListParagraph"/>
        <w:numPr>
          <w:ilvl w:val="0"/>
          <w:numId w:val="29"/>
        </w:numPr>
        <w:rPr>
          <w:rFonts w:eastAsiaTheme="minorHAnsi"/>
        </w:rPr>
      </w:pPr>
      <w:r>
        <w:rPr>
          <w:rFonts w:eastAsiaTheme="minorHAnsi"/>
        </w:rPr>
        <w:t>a ‘child in need’ as defined by Article 18 of the Children Order; or</w:t>
      </w:r>
    </w:p>
    <w:p w14:paraId="2A804540" w14:textId="77777777" w:rsidR="00FF1B88" w:rsidRDefault="00FF1B88" w:rsidP="00FF1B88">
      <w:pPr>
        <w:pStyle w:val="ListParagraph"/>
        <w:numPr>
          <w:ilvl w:val="0"/>
          <w:numId w:val="29"/>
        </w:numPr>
        <w:rPr>
          <w:rFonts w:eastAsiaTheme="minorHAnsi"/>
        </w:rPr>
      </w:pPr>
      <w:r>
        <w:rPr>
          <w:rFonts w:eastAsiaTheme="minorHAnsi"/>
        </w:rPr>
        <w:t xml:space="preserve">not a ‘child in need’, or at risk of significant harm, but whether some level of family support is required and appropriate action taken. </w:t>
      </w:r>
    </w:p>
    <w:p w14:paraId="15ED7415" w14:textId="77777777" w:rsidR="00FF1B88" w:rsidRDefault="00FF1B88" w:rsidP="00FF1B88"/>
    <w:p w14:paraId="518AF636" w14:textId="77777777" w:rsidR="00FF1B88" w:rsidRDefault="00FF1B88" w:rsidP="00FF1B88">
      <w:pPr>
        <w:tabs>
          <w:tab w:val="left" w:pos="567"/>
        </w:tabs>
        <w:ind w:left="567" w:firstLine="0"/>
      </w:pPr>
      <w:r>
        <w:rPr>
          <w:lang w:eastAsia="en-GB"/>
        </w:rPr>
        <w:t xml:space="preserve">Other statutory organisations or professionals who have been involved with the child or family members, or are aware of their circumstances are required to assist the investigation and input into the inquiries being made. Voluntary organisations are expected to co-operate in compliance with the Regional Child Protection Policy and Procedures and their own organisational policies and procedures. </w:t>
      </w:r>
      <w:r>
        <w:t>The assessment process should include consideration of the views of the child or young person.</w:t>
      </w:r>
    </w:p>
    <w:p w14:paraId="5B145261" w14:textId="77777777" w:rsidR="00FF1B88" w:rsidRDefault="00FF1B88" w:rsidP="00FF1B88">
      <w:pPr>
        <w:tabs>
          <w:tab w:val="left" w:pos="567"/>
        </w:tabs>
        <w:ind w:left="567" w:firstLine="0"/>
      </w:pPr>
    </w:p>
    <w:p w14:paraId="35A92822" w14:textId="77777777" w:rsidR="00FF1B88" w:rsidRDefault="00FF1B88" w:rsidP="00FF1B88">
      <w:pPr>
        <w:tabs>
          <w:tab w:val="left" w:pos="567"/>
        </w:tabs>
        <w:ind w:left="567" w:firstLine="0"/>
      </w:pPr>
      <w:r>
        <w:t xml:space="preserve">There are no absolute criteria on what constitutes </w:t>
      </w:r>
      <w:r>
        <w:rPr>
          <w:b/>
          <w:color w:val="000066"/>
        </w:rPr>
        <w:t>significant harm</w:t>
      </w:r>
      <w:r>
        <w:t xml:space="preserve">. </w:t>
      </w:r>
      <w:hyperlink r:id="rId56" w:history="1">
        <w:r>
          <w:rPr>
            <w:rStyle w:val="Hyperlink"/>
          </w:rPr>
          <w:t>Article 50(3</w:t>
        </w:r>
      </w:hyperlink>
      <w:r>
        <w:t xml:space="preserve">) of the Children Order states that “where the question of whether harm suffered by a child is significant turns on the child's health or development, his health or development shall be compared with that which could reasonably be expected of a similar child”. Sometimes, a single traumatic event may constitute significant harm. More often, significant harm is a compilation of childhood adversities and or abuse which has a negative impact on the child’s physical, social, emotional and psychological development. </w:t>
      </w:r>
    </w:p>
    <w:p w14:paraId="35757279" w14:textId="77777777" w:rsidR="00FF1B88" w:rsidRDefault="00FF1B88" w:rsidP="00FF1B88">
      <w:pPr>
        <w:tabs>
          <w:tab w:val="left" w:pos="567"/>
        </w:tabs>
        <w:ind w:left="567" w:firstLine="0"/>
      </w:pPr>
    </w:p>
    <w:p w14:paraId="75B568CA" w14:textId="77777777" w:rsidR="00FF1B88" w:rsidRDefault="00FF1B88" w:rsidP="00FF1B88">
      <w:pPr>
        <w:tabs>
          <w:tab w:val="left" w:pos="567"/>
        </w:tabs>
        <w:ind w:left="567" w:firstLine="0"/>
      </w:pPr>
      <w:r>
        <w:t xml:space="preserve">The decision as to whether significant harm is present will require a careful application of professional judgement based on the nature of the concern, all available information about the child and the family, and the views and opinions of the child or young person, family members and other professionals. </w:t>
      </w:r>
    </w:p>
    <w:p w14:paraId="4B820F9C" w14:textId="77777777" w:rsidR="00FF1B88" w:rsidRDefault="00FF1B88" w:rsidP="00FF1B88">
      <w:pPr>
        <w:tabs>
          <w:tab w:val="left" w:pos="567"/>
        </w:tabs>
        <w:ind w:left="567" w:firstLine="0"/>
      </w:pPr>
    </w:p>
    <w:p w14:paraId="579DA1D2" w14:textId="77777777" w:rsidR="00FF1B88" w:rsidRDefault="00FF1B88" w:rsidP="00FF1B88">
      <w:pPr>
        <w:tabs>
          <w:tab w:val="left" w:pos="567"/>
        </w:tabs>
        <w:ind w:left="567" w:firstLine="0"/>
      </w:pPr>
      <w:r>
        <w:t xml:space="preserve">The decision to initiate protection procedures is a matter for professional judgement and each case should be considered individually. The diagram (from </w:t>
      </w:r>
      <w:r>
        <w:rPr>
          <w:b/>
          <w:color w:val="000066"/>
        </w:rPr>
        <w:t>Adcock and White (Eds) (1998)</w:t>
      </w:r>
      <w:r>
        <w:t>) may be helpful in determining the criteria that may constitute significant harm.</w:t>
      </w:r>
    </w:p>
    <w:p w14:paraId="5555E06F" w14:textId="28D6E909" w:rsidR="00FF1B88" w:rsidRDefault="00E1322A" w:rsidP="00FF1B88">
      <w:pPr>
        <w:pStyle w:val="Heading2"/>
        <w:ind w:left="284" w:hanging="284"/>
      </w:pPr>
      <w:bookmarkStart w:id="73" w:name="_Toc443294335"/>
      <w:bookmarkStart w:id="74" w:name="_Toc487461727"/>
      <w:bookmarkStart w:id="75" w:name="_Toc487461906"/>
      <w:bookmarkStart w:id="76" w:name="_Toc487462033"/>
      <w:bookmarkStart w:id="77" w:name="_Toc488056793"/>
      <w:bookmarkEnd w:id="73"/>
      <w:bookmarkEnd w:id="74"/>
      <w:bookmarkEnd w:id="75"/>
      <w:bookmarkEnd w:id="76"/>
      <w:bookmarkEnd w:id="77"/>
      <w:r>
        <w:rPr>
          <w:rFonts w:eastAsiaTheme="minorHAnsi"/>
          <w:noProof/>
          <w:lang w:eastAsia="en-GB"/>
        </w:rPr>
        <w:lastRenderedPageBreak/>
        <mc:AlternateContent>
          <mc:Choice Requires="wpc">
            <w:drawing>
              <wp:inline distT="0" distB="0" distL="0" distR="0" wp14:anchorId="622C2DEC">
                <wp:extent cx="6356350" cy="8682990"/>
                <wp:effectExtent l="12700" t="12700" r="19050" b="16510"/>
                <wp:docPr id="315" name="Canvas 315"/>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lt1">
                            <a:lumMod val="100000"/>
                            <a:lumOff val="0"/>
                          </a:schemeClr>
                        </a:solidFill>
                      </wpc:bg>
                      <wpc:whole>
                        <a:ln w="31750" cap="flat" cmpd="sng" algn="ctr">
                          <a:solidFill>
                            <a:schemeClr val="accent1">
                              <a:lumMod val="100000"/>
                              <a:lumOff val="0"/>
                            </a:schemeClr>
                          </a:solidFill>
                          <a:prstDash val="solid"/>
                          <a:miter lim="800000"/>
                          <a:headEnd type="none" w="med" len="med"/>
                          <a:tailEnd type="none" w="med" len="med"/>
                        </a:ln>
                      </wpc:whole>
                      <wps:wsp>
                        <wps:cNvPr id="1" name="Rectangle 317"/>
                        <wps:cNvSpPr>
                          <a:spLocks/>
                        </wps:cNvSpPr>
                        <wps:spPr bwMode="auto">
                          <a:xfrm>
                            <a:off x="367030" y="109220"/>
                            <a:ext cx="5638800" cy="498475"/>
                          </a:xfrm>
                          <a:prstGeom prst="rect">
                            <a:avLst/>
                          </a:prstGeom>
                          <a:solidFill>
                            <a:srgbClr val="FFFFFF"/>
                          </a:solidFill>
                          <a:ln w="9525">
                            <a:solidFill>
                              <a:srgbClr val="000000"/>
                            </a:solidFill>
                            <a:miter lim="800000"/>
                            <a:headEnd/>
                            <a:tailEnd/>
                          </a:ln>
                        </wps:spPr>
                        <wps:txbx>
                          <w:txbxContent>
                            <w:p w14:paraId="342159BC" w14:textId="637E8F4D" w:rsidR="00B639AF" w:rsidRPr="00FC55F2" w:rsidRDefault="00B639AF" w:rsidP="00FC55F2">
                              <w:pPr>
                                <w:jc w:val="center"/>
                                <w:rPr>
                                  <w:b/>
                                </w:rPr>
                              </w:pPr>
                              <w:r w:rsidRPr="00FC55F2">
                                <w:rPr>
                                  <w:b/>
                                </w:rPr>
                                <w:t>Significant Harm Criteria</w:t>
                              </w:r>
                            </w:p>
                          </w:txbxContent>
                        </wps:txbx>
                        <wps:bodyPr rot="0" vert="horz" wrap="square" lIns="91440" tIns="45720" rIns="91440" bIns="45720" anchor="t" anchorCtr="0" upright="1">
                          <a:noAutofit/>
                        </wps:bodyPr>
                      </wps:wsp>
                      <wps:wsp>
                        <wps:cNvPr id="3" name="Rectangle 318"/>
                        <wps:cNvSpPr>
                          <a:spLocks/>
                        </wps:cNvSpPr>
                        <wps:spPr bwMode="auto">
                          <a:xfrm>
                            <a:off x="502285" y="716915"/>
                            <a:ext cx="1533525" cy="708660"/>
                          </a:xfrm>
                          <a:prstGeom prst="rect">
                            <a:avLst/>
                          </a:prstGeom>
                          <a:solidFill>
                            <a:srgbClr val="FFFFFF"/>
                          </a:solidFill>
                          <a:ln w="9525">
                            <a:solidFill>
                              <a:srgbClr val="000000"/>
                            </a:solidFill>
                            <a:miter lim="800000"/>
                            <a:headEnd/>
                            <a:tailEnd/>
                          </a:ln>
                        </wps:spPr>
                        <wps:txbx>
                          <w:txbxContent>
                            <w:p w14:paraId="7F6B914E" w14:textId="77777777" w:rsidR="00B639AF" w:rsidRDefault="00B639AF" w:rsidP="00FF1B88">
                              <w:pPr>
                                <w:tabs>
                                  <w:tab w:val="left" w:pos="142"/>
                                </w:tabs>
                                <w:ind w:left="142"/>
                                <w:jc w:val="center"/>
                              </w:pPr>
                              <w:r>
                                <w:t>Is the child suffering or likely to suffer</w:t>
                              </w:r>
                            </w:p>
                          </w:txbxContent>
                        </wps:txbx>
                        <wps:bodyPr rot="0" vert="horz" wrap="square" lIns="91440" tIns="45720" rIns="91440" bIns="45720" anchor="t" anchorCtr="0" upright="1">
                          <a:noAutofit/>
                        </wps:bodyPr>
                      </wps:wsp>
                      <wps:wsp>
                        <wps:cNvPr id="4" name="Rectangle 319"/>
                        <wps:cNvSpPr>
                          <a:spLocks/>
                        </wps:cNvSpPr>
                        <wps:spPr bwMode="auto">
                          <a:xfrm>
                            <a:off x="3846830" y="985520"/>
                            <a:ext cx="1209675" cy="266700"/>
                          </a:xfrm>
                          <a:prstGeom prst="rect">
                            <a:avLst/>
                          </a:prstGeom>
                          <a:solidFill>
                            <a:srgbClr val="FFFFFF"/>
                          </a:solidFill>
                          <a:ln w="9525">
                            <a:solidFill>
                              <a:srgbClr val="000000"/>
                            </a:solidFill>
                            <a:miter lim="800000"/>
                            <a:headEnd/>
                            <a:tailEnd/>
                          </a:ln>
                        </wps:spPr>
                        <wps:txbx>
                          <w:txbxContent>
                            <w:p w14:paraId="3E966D17" w14:textId="77777777" w:rsidR="00B639AF" w:rsidRDefault="00B639AF" w:rsidP="00FF1B88">
                              <w:pPr>
                                <w:tabs>
                                  <w:tab w:val="left" w:pos="142"/>
                                </w:tabs>
                                <w:ind w:left="142"/>
                              </w:pPr>
                              <w:r>
                                <w:t>HARM</w:t>
                              </w:r>
                            </w:p>
                          </w:txbxContent>
                        </wps:txbx>
                        <wps:bodyPr rot="0" vert="horz" wrap="square" lIns="91440" tIns="45720" rIns="91440" bIns="45720" anchor="t" anchorCtr="0" upright="1">
                          <a:noAutofit/>
                        </wps:bodyPr>
                      </wps:wsp>
                      <wps:wsp>
                        <wps:cNvPr id="5" name="AutoShape 320"/>
                        <wps:cNvCnPr>
                          <a:cxnSpLocks/>
                        </wps:cNvCnPr>
                        <wps:spPr bwMode="auto">
                          <a:xfrm>
                            <a:off x="2014855" y="1111250"/>
                            <a:ext cx="17748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Rectangle 321"/>
                        <wps:cNvSpPr>
                          <a:spLocks/>
                        </wps:cNvSpPr>
                        <wps:spPr bwMode="auto">
                          <a:xfrm flipV="1">
                            <a:off x="367030" y="1509395"/>
                            <a:ext cx="5638800" cy="447675"/>
                          </a:xfrm>
                          <a:prstGeom prst="rect">
                            <a:avLst/>
                          </a:prstGeom>
                          <a:solidFill>
                            <a:srgbClr val="FFFFFF"/>
                          </a:solidFill>
                          <a:ln w="9525">
                            <a:solidFill>
                              <a:srgbClr val="000000"/>
                            </a:solidFill>
                            <a:miter lim="800000"/>
                            <a:headEnd/>
                            <a:tailEnd/>
                          </a:ln>
                        </wps:spPr>
                        <wps:txbx>
                          <w:txbxContent>
                            <w:p w14:paraId="62499069" w14:textId="77777777" w:rsidR="00B639AF" w:rsidRDefault="00B639AF" w:rsidP="00FF1B88">
                              <w:pPr>
                                <w:jc w:val="center"/>
                              </w:pPr>
                              <w:r>
                                <w:t>If so, how</w:t>
                              </w:r>
                            </w:p>
                          </w:txbxContent>
                        </wps:txbx>
                        <wps:bodyPr rot="0" vert="horz" wrap="square" lIns="91440" tIns="45720" rIns="91440" bIns="45720" anchor="t" anchorCtr="0" upright="1">
                          <a:noAutofit/>
                        </wps:bodyPr>
                      </wps:wsp>
                      <wps:wsp>
                        <wps:cNvPr id="7" name="AutoShape 322"/>
                        <wps:cNvCnPr>
                          <a:cxnSpLocks/>
                          <a:stCxn id="4" idx="2"/>
                        </wps:cNvCnPr>
                        <wps:spPr bwMode="auto">
                          <a:xfrm>
                            <a:off x="4451985" y="1252220"/>
                            <a:ext cx="508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323"/>
                        <wps:cNvSpPr>
                          <a:spLocks/>
                        </wps:cNvSpPr>
                        <wps:spPr bwMode="auto">
                          <a:xfrm>
                            <a:off x="2795905" y="3841115"/>
                            <a:ext cx="3077210" cy="529590"/>
                          </a:xfrm>
                          <a:prstGeom prst="rect">
                            <a:avLst/>
                          </a:prstGeom>
                          <a:solidFill>
                            <a:srgbClr val="FFFFFF"/>
                          </a:solidFill>
                          <a:ln w="9525">
                            <a:solidFill>
                              <a:srgbClr val="000000"/>
                            </a:solidFill>
                            <a:miter lim="800000"/>
                            <a:headEnd/>
                            <a:tailEnd/>
                          </a:ln>
                        </wps:spPr>
                        <wps:txbx>
                          <w:txbxContent>
                            <w:p w14:paraId="1FC18F55" w14:textId="77777777" w:rsidR="00B639AF" w:rsidRDefault="00B639AF" w:rsidP="00FF1B88">
                              <w:pPr>
                                <w:tabs>
                                  <w:tab w:val="left" w:pos="142"/>
                                </w:tabs>
                                <w:ind w:left="142"/>
                              </w:pPr>
                              <w:r>
                                <w:t>Compared with what could reasonably be expected of a similar child</w:t>
                              </w:r>
                            </w:p>
                          </w:txbxContent>
                        </wps:txbx>
                        <wps:bodyPr rot="0" vert="horz" wrap="square" lIns="91440" tIns="45720" rIns="91440" bIns="45720" anchor="t" anchorCtr="0" upright="1">
                          <a:noAutofit/>
                        </wps:bodyPr>
                      </wps:wsp>
                      <wps:wsp>
                        <wps:cNvPr id="10" name="Rectangle 324"/>
                        <wps:cNvSpPr>
                          <a:spLocks/>
                        </wps:cNvSpPr>
                        <wps:spPr bwMode="auto">
                          <a:xfrm>
                            <a:off x="290830" y="2261870"/>
                            <a:ext cx="1450340" cy="468630"/>
                          </a:xfrm>
                          <a:prstGeom prst="rect">
                            <a:avLst/>
                          </a:prstGeom>
                          <a:solidFill>
                            <a:srgbClr val="FFFFFF"/>
                          </a:solidFill>
                          <a:ln w="9525">
                            <a:solidFill>
                              <a:srgbClr val="000000"/>
                            </a:solidFill>
                            <a:miter lim="800000"/>
                            <a:headEnd/>
                            <a:tailEnd/>
                          </a:ln>
                        </wps:spPr>
                        <wps:txbx>
                          <w:txbxContent>
                            <w:p w14:paraId="405F0D69" w14:textId="77777777" w:rsidR="00B639AF" w:rsidRDefault="00B639AF" w:rsidP="00FF1B88">
                              <w:pPr>
                                <w:tabs>
                                  <w:tab w:val="left" w:pos="142"/>
                                </w:tabs>
                                <w:ind w:left="142"/>
                              </w:pPr>
                              <w:r>
                                <w:t>Ill treatment</w:t>
                              </w:r>
                            </w:p>
                          </w:txbxContent>
                        </wps:txbx>
                        <wps:bodyPr rot="0" vert="horz" wrap="square" lIns="91440" tIns="45720" rIns="91440" bIns="45720" anchor="t" anchorCtr="0" upright="1">
                          <a:noAutofit/>
                        </wps:bodyPr>
                      </wps:wsp>
                      <wps:wsp>
                        <wps:cNvPr id="11" name="Rectangle 325"/>
                        <wps:cNvSpPr>
                          <a:spLocks/>
                        </wps:cNvSpPr>
                        <wps:spPr bwMode="auto">
                          <a:xfrm>
                            <a:off x="367030" y="4532630"/>
                            <a:ext cx="5581650" cy="487680"/>
                          </a:xfrm>
                          <a:prstGeom prst="rect">
                            <a:avLst/>
                          </a:prstGeom>
                          <a:solidFill>
                            <a:srgbClr val="FFFFFF"/>
                          </a:solidFill>
                          <a:ln w="9525">
                            <a:solidFill>
                              <a:srgbClr val="000000"/>
                            </a:solidFill>
                            <a:miter lim="800000"/>
                            <a:headEnd/>
                            <a:tailEnd/>
                          </a:ln>
                        </wps:spPr>
                        <wps:txbx>
                          <w:txbxContent>
                            <w:p w14:paraId="1F2331BE" w14:textId="77777777" w:rsidR="00B639AF" w:rsidRDefault="00B639AF" w:rsidP="00FF1B88">
                              <w:pPr>
                                <w:spacing w:before="240"/>
                                <w:jc w:val="center"/>
                              </w:pPr>
                              <w:r>
                                <w:t>Is it significant?</w:t>
                              </w:r>
                            </w:p>
                          </w:txbxContent>
                        </wps:txbx>
                        <wps:bodyPr rot="0" vert="horz" wrap="square" lIns="91440" tIns="45720" rIns="91440" bIns="45720" anchor="t" anchorCtr="0" upright="1">
                          <a:noAutofit/>
                        </wps:bodyPr>
                      </wps:wsp>
                      <wps:wsp>
                        <wps:cNvPr id="12" name="AutoShape 326"/>
                        <wps:cNvCnPr>
                          <a:cxnSpLocks/>
                          <a:endCxn id="24" idx="1"/>
                        </wps:cNvCnPr>
                        <wps:spPr bwMode="auto">
                          <a:xfrm>
                            <a:off x="1100455" y="5409565"/>
                            <a:ext cx="536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327"/>
                        <wps:cNvCnPr>
                          <a:cxnSpLocks/>
                        </wps:cNvCnPr>
                        <wps:spPr bwMode="auto">
                          <a:xfrm>
                            <a:off x="1101725" y="5410200"/>
                            <a:ext cx="635" cy="701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328"/>
                        <wps:cNvCnPr>
                          <a:cxnSpLocks/>
                        </wps:cNvCnPr>
                        <wps:spPr bwMode="auto">
                          <a:xfrm>
                            <a:off x="5428615" y="5373370"/>
                            <a:ext cx="635" cy="728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329"/>
                        <wps:cNvSpPr>
                          <a:spLocks/>
                        </wps:cNvSpPr>
                        <wps:spPr bwMode="auto">
                          <a:xfrm>
                            <a:off x="367030" y="6102350"/>
                            <a:ext cx="1463675" cy="676275"/>
                          </a:xfrm>
                          <a:prstGeom prst="rect">
                            <a:avLst/>
                          </a:prstGeom>
                          <a:solidFill>
                            <a:srgbClr val="FFFFFF"/>
                          </a:solidFill>
                          <a:ln w="9525">
                            <a:solidFill>
                              <a:srgbClr val="000000"/>
                            </a:solidFill>
                            <a:miter lim="800000"/>
                            <a:headEnd/>
                            <a:tailEnd/>
                          </a:ln>
                        </wps:spPr>
                        <wps:txbx>
                          <w:txbxContent>
                            <w:p w14:paraId="172B5E78" w14:textId="77777777" w:rsidR="00B639AF" w:rsidRDefault="00B639AF" w:rsidP="00FF1B88">
                              <w:pPr>
                                <w:tabs>
                                  <w:tab w:val="left" w:pos="142"/>
                                </w:tabs>
                                <w:ind w:left="142" w:firstLine="0"/>
                              </w:pPr>
                              <w:r>
                                <w:t>Care given</w:t>
                              </w:r>
                            </w:p>
                          </w:txbxContent>
                        </wps:txbx>
                        <wps:bodyPr rot="0" vert="horz" wrap="square" lIns="91440" tIns="45720" rIns="91440" bIns="45720" anchor="t" anchorCtr="0" upright="1">
                          <a:noAutofit/>
                        </wps:bodyPr>
                      </wps:wsp>
                      <wps:wsp>
                        <wps:cNvPr id="16" name="Rectangle 330"/>
                        <wps:cNvSpPr>
                          <a:spLocks/>
                        </wps:cNvSpPr>
                        <wps:spPr bwMode="auto">
                          <a:xfrm>
                            <a:off x="2262505" y="6092825"/>
                            <a:ext cx="1803400" cy="676275"/>
                          </a:xfrm>
                          <a:prstGeom prst="rect">
                            <a:avLst/>
                          </a:prstGeom>
                          <a:solidFill>
                            <a:srgbClr val="FFFFFF"/>
                          </a:solidFill>
                          <a:ln w="9525">
                            <a:solidFill>
                              <a:srgbClr val="000000"/>
                            </a:solidFill>
                            <a:miter lim="800000"/>
                            <a:headEnd/>
                            <a:tailEnd/>
                          </a:ln>
                        </wps:spPr>
                        <wps:txbx>
                          <w:txbxContent>
                            <w:p w14:paraId="5DC9A0DE" w14:textId="77777777" w:rsidR="00B639AF" w:rsidRDefault="00B639AF" w:rsidP="00FF1B88">
                              <w:pPr>
                                <w:tabs>
                                  <w:tab w:val="left" w:pos="142"/>
                                </w:tabs>
                                <w:ind w:left="142" w:firstLine="0"/>
                              </w:pPr>
                              <w:r>
                                <w:t>Care likely to be given</w:t>
                              </w:r>
                            </w:p>
                          </w:txbxContent>
                        </wps:txbx>
                        <wps:bodyPr rot="0" vert="horz" wrap="square" lIns="91440" tIns="45720" rIns="91440" bIns="45720" anchor="t" anchorCtr="0" upright="1">
                          <a:noAutofit/>
                        </wps:bodyPr>
                      </wps:wsp>
                      <wps:wsp>
                        <wps:cNvPr id="17" name="Rectangle 331"/>
                        <wps:cNvSpPr>
                          <a:spLocks/>
                        </wps:cNvSpPr>
                        <wps:spPr bwMode="auto">
                          <a:xfrm>
                            <a:off x="4281805" y="6102350"/>
                            <a:ext cx="1724025" cy="676275"/>
                          </a:xfrm>
                          <a:prstGeom prst="rect">
                            <a:avLst/>
                          </a:prstGeom>
                          <a:solidFill>
                            <a:srgbClr val="FFFFFF"/>
                          </a:solidFill>
                          <a:ln w="9525">
                            <a:solidFill>
                              <a:srgbClr val="000000"/>
                            </a:solidFill>
                            <a:miter lim="800000"/>
                            <a:headEnd/>
                            <a:tailEnd/>
                          </a:ln>
                        </wps:spPr>
                        <wps:txbx>
                          <w:txbxContent>
                            <w:p w14:paraId="36635DCD" w14:textId="77777777" w:rsidR="00B639AF" w:rsidRDefault="00B639AF" w:rsidP="00FF1B88">
                              <w:pPr>
                                <w:tabs>
                                  <w:tab w:val="left" w:pos="142"/>
                                </w:tabs>
                                <w:ind w:left="142"/>
                              </w:pPr>
                              <w:r>
                                <w:t>The child being beyond parental control</w:t>
                              </w:r>
                            </w:p>
                          </w:txbxContent>
                        </wps:txbx>
                        <wps:bodyPr rot="0" vert="horz" wrap="square" lIns="91440" tIns="45720" rIns="91440" bIns="45720" anchor="t" anchorCtr="0" upright="1">
                          <a:noAutofit/>
                        </wps:bodyPr>
                      </wps:wsp>
                      <wps:wsp>
                        <wps:cNvPr id="18" name="AutoShape 332"/>
                        <wps:cNvCnPr>
                          <a:cxnSpLocks/>
                        </wps:cNvCnPr>
                        <wps:spPr bwMode="auto">
                          <a:xfrm>
                            <a:off x="4446905" y="1252220"/>
                            <a:ext cx="508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Rectangle 333"/>
                        <wps:cNvSpPr>
                          <a:spLocks/>
                        </wps:cNvSpPr>
                        <wps:spPr bwMode="auto">
                          <a:xfrm>
                            <a:off x="2262505" y="2261870"/>
                            <a:ext cx="1910080" cy="468630"/>
                          </a:xfrm>
                          <a:prstGeom prst="rect">
                            <a:avLst/>
                          </a:prstGeom>
                          <a:solidFill>
                            <a:srgbClr val="FFFFFF"/>
                          </a:solidFill>
                          <a:ln w="9525">
                            <a:solidFill>
                              <a:srgbClr val="000000"/>
                            </a:solidFill>
                            <a:miter lim="800000"/>
                            <a:headEnd/>
                            <a:tailEnd/>
                          </a:ln>
                        </wps:spPr>
                        <wps:txbx>
                          <w:txbxContent>
                            <w:p w14:paraId="62B92F94" w14:textId="77777777" w:rsidR="00B639AF" w:rsidRDefault="00B639AF" w:rsidP="00FF1B88">
                              <w:pPr>
                                <w:tabs>
                                  <w:tab w:val="left" w:pos="142"/>
                                </w:tabs>
                                <w:ind w:left="142" w:firstLine="0"/>
                              </w:pPr>
                              <w:r>
                                <w:t>Impairment of health</w:t>
                              </w:r>
                            </w:p>
                          </w:txbxContent>
                        </wps:txbx>
                        <wps:bodyPr rot="0" vert="horz" wrap="square" lIns="91440" tIns="45720" rIns="91440" bIns="45720" anchor="t" anchorCtr="0" upright="1">
                          <a:noAutofit/>
                        </wps:bodyPr>
                      </wps:wsp>
                      <wps:wsp>
                        <wps:cNvPr id="20" name="Rectangle 334"/>
                        <wps:cNvSpPr>
                          <a:spLocks/>
                        </wps:cNvSpPr>
                        <wps:spPr bwMode="auto">
                          <a:xfrm>
                            <a:off x="4457065" y="2261870"/>
                            <a:ext cx="1272540" cy="468630"/>
                          </a:xfrm>
                          <a:prstGeom prst="rect">
                            <a:avLst/>
                          </a:prstGeom>
                          <a:solidFill>
                            <a:srgbClr val="FFFFFF"/>
                          </a:solidFill>
                          <a:ln w="9525">
                            <a:solidFill>
                              <a:srgbClr val="000000"/>
                            </a:solidFill>
                            <a:miter lim="800000"/>
                            <a:headEnd/>
                            <a:tailEnd/>
                          </a:ln>
                        </wps:spPr>
                        <wps:txbx>
                          <w:txbxContent>
                            <w:p w14:paraId="7AAC482D" w14:textId="77777777" w:rsidR="00B639AF" w:rsidRDefault="00B639AF" w:rsidP="00FF1B88">
                              <w:pPr>
                                <w:tabs>
                                  <w:tab w:val="left" w:pos="142"/>
                                </w:tabs>
                                <w:ind w:left="142"/>
                              </w:pPr>
                              <w:r>
                                <w:t>Impairment of development</w:t>
                              </w:r>
                            </w:p>
                          </w:txbxContent>
                        </wps:txbx>
                        <wps:bodyPr rot="0" vert="horz" wrap="square" lIns="91440" tIns="45720" rIns="91440" bIns="45720" anchor="t" anchorCtr="0" upright="1">
                          <a:noAutofit/>
                        </wps:bodyPr>
                      </wps:wsp>
                      <wps:wsp>
                        <wps:cNvPr id="21" name="Rectangle 335"/>
                        <wps:cNvSpPr>
                          <a:spLocks/>
                        </wps:cNvSpPr>
                        <wps:spPr bwMode="auto">
                          <a:xfrm>
                            <a:off x="414655" y="2924810"/>
                            <a:ext cx="1222375" cy="647700"/>
                          </a:xfrm>
                          <a:prstGeom prst="rect">
                            <a:avLst/>
                          </a:prstGeom>
                          <a:solidFill>
                            <a:srgbClr val="FFFFFF"/>
                          </a:solidFill>
                          <a:ln w="9525">
                            <a:solidFill>
                              <a:srgbClr val="000000"/>
                            </a:solidFill>
                            <a:miter lim="800000"/>
                            <a:headEnd/>
                            <a:tailEnd/>
                          </a:ln>
                        </wps:spPr>
                        <wps:txbx>
                          <w:txbxContent>
                            <w:p w14:paraId="1BAEECCC" w14:textId="77777777" w:rsidR="00B639AF" w:rsidRDefault="00B639AF" w:rsidP="00FF1B88">
                              <w:pPr>
                                <w:tabs>
                                  <w:tab w:val="left" w:pos="142"/>
                                </w:tabs>
                                <w:ind w:left="142"/>
                                <w:jc w:val="left"/>
                              </w:pPr>
                              <w:r>
                                <w:t xml:space="preserve">Physical, mental or sexual </w:t>
                              </w:r>
                            </w:p>
                          </w:txbxContent>
                        </wps:txbx>
                        <wps:bodyPr rot="0" vert="horz" wrap="square" lIns="91440" tIns="45720" rIns="91440" bIns="45720" anchor="t" anchorCtr="0" upright="1">
                          <a:noAutofit/>
                        </wps:bodyPr>
                      </wps:wsp>
                      <wps:wsp>
                        <wps:cNvPr id="22" name="Rectangle 336"/>
                        <wps:cNvSpPr>
                          <a:spLocks/>
                        </wps:cNvSpPr>
                        <wps:spPr bwMode="auto">
                          <a:xfrm>
                            <a:off x="2632075" y="3001010"/>
                            <a:ext cx="1157605" cy="571500"/>
                          </a:xfrm>
                          <a:prstGeom prst="rect">
                            <a:avLst/>
                          </a:prstGeom>
                          <a:solidFill>
                            <a:srgbClr val="FFFFFF"/>
                          </a:solidFill>
                          <a:ln w="9525">
                            <a:solidFill>
                              <a:srgbClr val="000000"/>
                            </a:solidFill>
                            <a:miter lim="800000"/>
                            <a:headEnd/>
                            <a:tailEnd/>
                          </a:ln>
                        </wps:spPr>
                        <wps:txbx>
                          <w:txbxContent>
                            <w:p w14:paraId="5D0B2DE0" w14:textId="77777777" w:rsidR="00B639AF" w:rsidRDefault="00B639AF" w:rsidP="00FF1B88">
                              <w:pPr>
                                <w:tabs>
                                  <w:tab w:val="left" w:pos="142"/>
                                </w:tabs>
                                <w:ind w:left="142" w:firstLine="0"/>
                              </w:pPr>
                              <w:r>
                                <w:t>Physical or mental</w:t>
                              </w:r>
                            </w:p>
                          </w:txbxContent>
                        </wps:txbx>
                        <wps:bodyPr rot="0" vert="horz" wrap="square" lIns="91440" tIns="45720" rIns="91440" bIns="45720" anchor="t" anchorCtr="0" upright="1">
                          <a:noAutofit/>
                        </wps:bodyPr>
                      </wps:wsp>
                      <wps:wsp>
                        <wps:cNvPr id="23" name="Rectangle 337"/>
                        <wps:cNvSpPr>
                          <a:spLocks/>
                        </wps:cNvSpPr>
                        <wps:spPr bwMode="auto">
                          <a:xfrm>
                            <a:off x="4172585" y="3001010"/>
                            <a:ext cx="1833245" cy="649605"/>
                          </a:xfrm>
                          <a:prstGeom prst="rect">
                            <a:avLst/>
                          </a:prstGeom>
                          <a:solidFill>
                            <a:srgbClr val="FFFFFF"/>
                          </a:solidFill>
                          <a:ln w="9525">
                            <a:solidFill>
                              <a:srgbClr val="000000"/>
                            </a:solidFill>
                            <a:miter lim="800000"/>
                            <a:headEnd/>
                            <a:tailEnd/>
                          </a:ln>
                        </wps:spPr>
                        <wps:txbx>
                          <w:txbxContent>
                            <w:p w14:paraId="41AD8E50" w14:textId="77777777" w:rsidR="00B639AF" w:rsidRDefault="00B639AF" w:rsidP="00FF1B88">
                              <w:pPr>
                                <w:tabs>
                                  <w:tab w:val="left" w:pos="142"/>
                                </w:tabs>
                                <w:ind w:left="142" w:firstLine="0"/>
                                <w:jc w:val="left"/>
                              </w:pPr>
                              <w:r>
                                <w:t>Physical, emotional, behavioural, intellectual or social</w:t>
                              </w:r>
                            </w:p>
                          </w:txbxContent>
                        </wps:txbx>
                        <wps:bodyPr rot="0" vert="horz" wrap="square" lIns="91440" tIns="45720" rIns="91440" bIns="45720" anchor="t" anchorCtr="0" upright="1">
                          <a:noAutofit/>
                        </wps:bodyPr>
                      </wps:wsp>
                      <wps:wsp>
                        <wps:cNvPr id="24" name="Rectangle 338"/>
                        <wps:cNvSpPr>
                          <a:spLocks/>
                        </wps:cNvSpPr>
                        <wps:spPr bwMode="auto">
                          <a:xfrm>
                            <a:off x="1637030" y="5186045"/>
                            <a:ext cx="3254375" cy="447675"/>
                          </a:xfrm>
                          <a:prstGeom prst="rect">
                            <a:avLst/>
                          </a:prstGeom>
                          <a:solidFill>
                            <a:srgbClr val="FFFFFF"/>
                          </a:solidFill>
                          <a:ln w="9525">
                            <a:solidFill>
                              <a:srgbClr val="000000"/>
                            </a:solidFill>
                            <a:miter lim="800000"/>
                            <a:headEnd/>
                            <a:tailEnd/>
                          </a:ln>
                        </wps:spPr>
                        <wps:txbx>
                          <w:txbxContent>
                            <w:p w14:paraId="4997BA21" w14:textId="77777777" w:rsidR="00B639AF" w:rsidRDefault="00B639AF" w:rsidP="00FF1B88">
                              <w:r>
                                <w:t>If significant is it attributable to:</w:t>
                              </w:r>
                            </w:p>
                          </w:txbxContent>
                        </wps:txbx>
                        <wps:bodyPr rot="0" vert="horz" wrap="square" lIns="91440" tIns="45720" rIns="91440" bIns="45720" anchor="t" anchorCtr="0" upright="1">
                          <a:noAutofit/>
                        </wps:bodyPr>
                      </wps:wsp>
                      <wps:wsp>
                        <wps:cNvPr id="25" name="AutoShape 339"/>
                        <wps:cNvCnPr>
                          <a:cxnSpLocks/>
                        </wps:cNvCnPr>
                        <wps:spPr bwMode="auto">
                          <a:xfrm>
                            <a:off x="4891405" y="5372735"/>
                            <a:ext cx="536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340"/>
                        <wps:cNvCnPr>
                          <a:cxnSpLocks/>
                        </wps:cNvCnPr>
                        <wps:spPr bwMode="auto">
                          <a:xfrm flipV="1">
                            <a:off x="3054350" y="5633720"/>
                            <a:ext cx="635" cy="468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341"/>
                        <wps:cNvSpPr>
                          <a:spLocks/>
                        </wps:cNvSpPr>
                        <wps:spPr bwMode="auto">
                          <a:xfrm>
                            <a:off x="367030" y="7339330"/>
                            <a:ext cx="5638800" cy="433705"/>
                          </a:xfrm>
                          <a:prstGeom prst="rect">
                            <a:avLst/>
                          </a:prstGeom>
                          <a:solidFill>
                            <a:srgbClr val="FFFFFF"/>
                          </a:solidFill>
                          <a:ln w="9525">
                            <a:solidFill>
                              <a:srgbClr val="000000"/>
                            </a:solidFill>
                            <a:miter lim="800000"/>
                            <a:headEnd/>
                            <a:tailEnd/>
                          </a:ln>
                        </wps:spPr>
                        <wps:txbx>
                          <w:txbxContent>
                            <w:p w14:paraId="2A041F7D" w14:textId="77777777" w:rsidR="00B639AF" w:rsidRDefault="00B639AF" w:rsidP="00FF1B88">
                              <w:r>
                                <w:rPr>
                                  <w:b/>
                                  <w:color w:val="000066"/>
                                </w:rPr>
                                <w:t>NOT</w:t>
                              </w:r>
                              <w:r>
                                <w:t xml:space="preserve"> what it would be reasonable to expect a parent to give him</w:t>
                              </w:r>
                            </w:p>
                          </w:txbxContent>
                        </wps:txbx>
                        <wps:bodyPr rot="0" vert="horz" wrap="square" lIns="91440" tIns="45720" rIns="91440" bIns="45720" anchor="t" anchorCtr="0" upright="1">
                          <a:noAutofit/>
                        </wps:bodyPr>
                      </wps:wsp>
                      <wps:wsp>
                        <wps:cNvPr id="28" name="AutoShape 342"/>
                        <wps:cNvCnPr>
                          <a:cxnSpLocks/>
                        </wps:cNvCnPr>
                        <wps:spPr bwMode="auto">
                          <a:xfrm>
                            <a:off x="3286760" y="2004695"/>
                            <a:ext cx="508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343"/>
                        <wps:cNvCnPr>
                          <a:cxnSpLocks/>
                        </wps:cNvCnPr>
                        <wps:spPr bwMode="auto">
                          <a:xfrm>
                            <a:off x="5056505" y="2004695"/>
                            <a:ext cx="508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344"/>
                        <wps:cNvCnPr>
                          <a:cxnSpLocks/>
                        </wps:cNvCnPr>
                        <wps:spPr bwMode="auto">
                          <a:xfrm>
                            <a:off x="1090295" y="2004695"/>
                            <a:ext cx="508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345"/>
                        <wps:cNvCnPr>
                          <a:cxnSpLocks/>
                          <a:stCxn id="10" idx="2"/>
                          <a:endCxn id="21" idx="0"/>
                        </wps:cNvCnPr>
                        <wps:spPr bwMode="auto">
                          <a:xfrm>
                            <a:off x="1016000" y="2730500"/>
                            <a:ext cx="10160" cy="194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346"/>
                        <wps:cNvCnPr>
                          <a:cxnSpLocks/>
                          <a:stCxn id="19" idx="2"/>
                          <a:endCxn id="22" idx="0"/>
                        </wps:cNvCnPr>
                        <wps:spPr bwMode="auto">
                          <a:xfrm flipH="1">
                            <a:off x="3211195" y="2730500"/>
                            <a:ext cx="6350" cy="270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347"/>
                        <wps:cNvCnPr>
                          <a:cxnSpLocks/>
                          <a:stCxn id="20" idx="2"/>
                          <a:endCxn id="23" idx="0"/>
                        </wps:cNvCnPr>
                        <wps:spPr bwMode="auto">
                          <a:xfrm flipH="1">
                            <a:off x="5089525" y="2730500"/>
                            <a:ext cx="3810" cy="270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348"/>
                        <wps:cNvCnPr>
                          <a:cxnSpLocks/>
                        </wps:cNvCnPr>
                        <wps:spPr bwMode="auto">
                          <a:xfrm>
                            <a:off x="1015365" y="3578225"/>
                            <a:ext cx="635" cy="954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349"/>
                        <wps:cNvCnPr>
                          <a:cxnSpLocks/>
                          <a:stCxn id="22" idx="2"/>
                        </wps:cNvCnPr>
                        <wps:spPr bwMode="auto">
                          <a:xfrm>
                            <a:off x="3211195" y="3572510"/>
                            <a:ext cx="6350" cy="144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350"/>
                        <wps:cNvCnPr>
                          <a:cxnSpLocks/>
                        </wps:cNvCnPr>
                        <wps:spPr bwMode="auto">
                          <a:xfrm flipH="1">
                            <a:off x="3054350" y="4370705"/>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351"/>
                        <wps:cNvCnPr>
                          <a:cxnSpLocks/>
                          <a:stCxn id="23" idx="2"/>
                        </wps:cNvCnPr>
                        <wps:spPr bwMode="auto">
                          <a:xfrm>
                            <a:off x="5089525" y="3650615"/>
                            <a:ext cx="63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352"/>
                        <wps:cNvCnPr>
                          <a:cxnSpLocks/>
                        </wps:cNvCnPr>
                        <wps:spPr bwMode="auto">
                          <a:xfrm flipH="1">
                            <a:off x="3054985" y="502412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353"/>
                        <wps:cNvCnPr>
                          <a:cxnSpLocks/>
                        </wps:cNvCnPr>
                        <wps:spPr bwMode="auto">
                          <a:xfrm>
                            <a:off x="1089660" y="6788150"/>
                            <a:ext cx="12700" cy="551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354"/>
                        <wps:cNvCnPr>
                          <a:cxnSpLocks/>
                        </wps:cNvCnPr>
                        <wps:spPr bwMode="auto">
                          <a:xfrm>
                            <a:off x="3056255" y="6778625"/>
                            <a:ext cx="635" cy="560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355"/>
                        <wps:cNvCnPr>
                          <a:cxnSpLocks/>
                        </wps:cNvCnPr>
                        <wps:spPr bwMode="auto">
                          <a:xfrm>
                            <a:off x="5429885" y="6778625"/>
                            <a:ext cx="635" cy="560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Rectangle 356"/>
                        <wps:cNvSpPr>
                          <a:spLocks/>
                        </wps:cNvSpPr>
                        <wps:spPr bwMode="auto">
                          <a:xfrm>
                            <a:off x="519430" y="8239125"/>
                            <a:ext cx="5486400" cy="415290"/>
                          </a:xfrm>
                          <a:prstGeom prst="rect">
                            <a:avLst/>
                          </a:prstGeom>
                          <a:solidFill>
                            <a:srgbClr val="FFFFFF"/>
                          </a:solidFill>
                          <a:ln w="9525">
                            <a:solidFill>
                              <a:srgbClr val="000000"/>
                            </a:solidFill>
                            <a:miter lim="800000"/>
                            <a:headEnd/>
                            <a:tailEnd/>
                          </a:ln>
                        </wps:spPr>
                        <wps:txbx>
                          <w:txbxContent>
                            <w:p w14:paraId="4A6EB33B" w14:textId="77777777" w:rsidR="00B639AF" w:rsidRDefault="00B639AF" w:rsidP="00FF1B88">
                              <w:pPr>
                                <w:spacing w:before="120"/>
                                <w:jc w:val="center"/>
                                <w:rPr>
                                  <w:b/>
                                  <w:color w:val="000066"/>
                                </w:rPr>
                              </w:pPr>
                              <w:r>
                                <w:rPr>
                                  <w:b/>
                                  <w:color w:val="000066"/>
                                </w:rPr>
                                <w:t>Adcock and White (</w:t>
                              </w:r>
                              <w:r>
                                <w:rPr>
                                  <w:b/>
                                  <w:color w:val="000066"/>
                                </w:rPr>
                                <w:t>Eds) (1998)</w:t>
                              </w:r>
                            </w:p>
                          </w:txbxContent>
                        </wps:txbx>
                        <wps:bodyPr rot="0" vert="horz" wrap="square" lIns="91440" tIns="45720" rIns="91440" bIns="45720" anchor="t" anchorCtr="0" upright="1">
                          <a:noAutofit/>
                        </wps:bodyPr>
                      </wps:wsp>
                    </wpc:wpc>
                  </a:graphicData>
                </a:graphic>
              </wp:inline>
            </w:drawing>
          </mc:Choice>
          <mc:Fallback>
            <w:pict>
              <v:group w14:anchorId="622C2DEC" id="Canvas 315" o:spid="_x0000_s1026" editas="canvas" style="width:500.5pt;height:683.7pt;mso-position-horizontal-relative:char;mso-position-vertical-relative:line" coordsize="63563,868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">
                <v:shape id="_x0000_s1027" type="#_x0000_t75" style="position:absolute;width:63563;height:86829;visibility:visible;mso-wrap-style:square" filled="t" fillcolor="white [3201]" stroked="t" strokecolor="#4f81bd [3204]" strokeweight="2.5pt">
                  <v:fill o:detectmouseclick="t"/>
                  <v:path o:connecttype="none"/>
                </v:shape>
                <v:rect id="Rectangle 317" o:spid="_x0000_s1028" style="position:absolute;left:3670;top:1092;width:56388;height:4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">
                  <v:path arrowok="t"/>
                  <v:textbox>
                    <w:txbxContent>
                      <w:p w14:paraId="342159BC" w14:textId="637E8F4D" w:rsidR="00B639AF" w:rsidRPr="00FC55F2" w:rsidRDefault="00B639AF" w:rsidP="00FC55F2">
                        <w:pPr>
                          <w:jc w:val="center"/>
                          <w:rPr>
                            <w:b/>
                          </w:rPr>
                        </w:pPr>
                        <w:r w:rsidRPr="00FC55F2">
                          <w:rPr>
                            <w:b/>
                          </w:rPr>
                          <w:t>Significant Harm Criteria</w:t>
                        </w:r>
                      </w:p>
                    </w:txbxContent>
                  </v:textbox>
                </v:rect>
                <v:rect id="Rectangle 318" o:spid="_x0000_s1029" style="position:absolute;left:5022;top:7169;width:15336;height:70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">
                  <v:path arrowok="t"/>
                  <v:textbox>
                    <w:txbxContent>
                      <w:p w14:paraId="7F6B914E" w14:textId="77777777" w:rsidR="00B639AF" w:rsidRDefault="00B639AF" w:rsidP="00FF1B88">
                        <w:pPr>
                          <w:tabs>
                            <w:tab w:val="left" w:pos="142"/>
                          </w:tabs>
                          <w:ind w:left="142"/>
                          <w:jc w:val="center"/>
                        </w:pPr>
                        <w:r>
                          <w:t>Is the child suffering or likely to suffer</w:t>
                        </w:r>
                      </w:p>
                    </w:txbxContent>
                  </v:textbox>
                </v:rect>
                <v:rect id="Rectangle 319" o:spid="_x0000_s1030" style="position:absolute;left:38468;top:9855;width:12097;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">
                  <v:path arrowok="t"/>
                  <v:textbox>
                    <w:txbxContent>
                      <w:p w14:paraId="3E966D17" w14:textId="77777777" w:rsidR="00B639AF" w:rsidRDefault="00B639AF" w:rsidP="00FF1B88">
                        <w:pPr>
                          <w:tabs>
                            <w:tab w:val="left" w:pos="142"/>
                          </w:tabs>
                          <w:ind w:left="142"/>
                        </w:pPr>
                        <w:r>
                          <w:t>HARM</w:t>
                        </w:r>
                      </w:p>
                    </w:txbxContent>
                  </v:textbox>
                </v:rect>
                <v:shapetype id="_x0000_t32" coordsize="21600,21600" o:spt="32" o:oned="t" path="m,l21600,21600e" filled="f">
                  <v:path arrowok="t" fillok="f" o:connecttype="none"/>
                  <o:lock v:ext="edit" shapetype="t"/>
                </v:shapetype>
                <v:shape id="AutoShape 320" o:spid="_x0000_s1031" type="#_x0000_t32" style="position:absolute;left:20148;top:11112;width:17748;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">
                  <v:stroke endarrow="block"/>
                  <o:lock v:ext="edit" shapetype="f"/>
                </v:shape>
                <v:rect id="Rectangle 321" o:spid="_x0000_s1032" style="position:absolute;left:3670;top:15093;width:56388;height:4477;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">
                  <v:path arrowok="t"/>
                  <v:textbox>
                    <w:txbxContent>
                      <w:p w14:paraId="62499069" w14:textId="77777777" w:rsidR="00B639AF" w:rsidRDefault="00B639AF" w:rsidP="00FF1B88">
                        <w:pPr>
                          <w:jc w:val="center"/>
                        </w:pPr>
                        <w:r>
                          <w:t>If so, how</w:t>
                        </w:r>
                      </w:p>
                    </w:txbxContent>
                  </v:textbox>
                </v:rect>
                <v:shape id="AutoShape 322" o:spid="_x0000_s1033" type="#_x0000_t32" style="position:absolute;left:44519;top:12522;width:51;height:257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">
                  <v:stroke endarrow="block"/>
                  <o:lock v:ext="edit" shapetype="f"/>
                </v:shape>
                <v:rect id="Rectangle 323" o:spid="_x0000_s1034" style="position:absolute;left:27959;top:38411;width:30772;height:5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">
                  <v:path arrowok="t"/>
                  <v:textbox>
                    <w:txbxContent>
                      <w:p w14:paraId="1FC18F55" w14:textId="77777777" w:rsidR="00B639AF" w:rsidRDefault="00B639AF" w:rsidP="00FF1B88">
                        <w:pPr>
                          <w:tabs>
                            <w:tab w:val="left" w:pos="142"/>
                          </w:tabs>
                          <w:ind w:left="142"/>
                        </w:pPr>
                        <w:r>
                          <w:t>Compared with what could reasonably be expected of a similar child</w:t>
                        </w:r>
                      </w:p>
                    </w:txbxContent>
                  </v:textbox>
                </v:rect>
                <v:rect id="Rectangle 324" o:spid="_x0000_s1035" style="position:absolute;left:2908;top:22618;width:14503;height:46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">
                  <v:path arrowok="t"/>
                  <v:textbox>
                    <w:txbxContent>
                      <w:p w14:paraId="405F0D69" w14:textId="77777777" w:rsidR="00B639AF" w:rsidRDefault="00B639AF" w:rsidP="00FF1B88">
                        <w:pPr>
                          <w:tabs>
                            <w:tab w:val="left" w:pos="142"/>
                          </w:tabs>
                          <w:ind w:left="142"/>
                        </w:pPr>
                        <w:r>
                          <w:t>Ill treatment</w:t>
                        </w:r>
                      </w:p>
                    </w:txbxContent>
                  </v:textbox>
                </v:rect>
                <v:rect id="Rectangle 325" o:spid="_x0000_s1036" style="position:absolute;left:3670;top:45326;width:55816;height:48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">
                  <v:path arrowok="t"/>
                  <v:textbox>
                    <w:txbxContent>
                      <w:p w14:paraId="1F2331BE" w14:textId="77777777" w:rsidR="00B639AF" w:rsidRDefault="00B639AF" w:rsidP="00FF1B88">
                        <w:pPr>
                          <w:spacing w:before="240"/>
                          <w:jc w:val="center"/>
                        </w:pPr>
                        <w:r>
                          <w:t>Is it significant?</w:t>
                        </w:r>
                      </w:p>
                    </w:txbxContent>
                  </v:textbox>
                </v:rect>
                <v:shape id="AutoShape 326" o:spid="_x0000_s1037" type="#_x0000_t32" style="position:absolute;left:11004;top:54095;width:5366;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">
                  <o:lock v:ext="edit" shapetype="f"/>
                </v:shape>
                <v:shape id="AutoShape 327" o:spid="_x0000_s1038" type="#_x0000_t32" style="position:absolute;left:11017;top:54102;width:6;height:701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">
                  <v:stroke endarrow="block"/>
                  <o:lock v:ext="edit" shapetype="f"/>
                </v:shape>
                <v:shape id="AutoShape 328" o:spid="_x0000_s1039" type="#_x0000_t32" style="position:absolute;left:54286;top:53733;width:6;height:72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">
                  <v:stroke endarrow="block"/>
                  <o:lock v:ext="edit" shapetype="f"/>
                </v:shape>
                <v:rect id="Rectangle 329" o:spid="_x0000_s1040" style="position:absolute;left:3670;top:61023;width:14637;height:6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">
                  <v:path arrowok="t"/>
                  <v:textbox>
                    <w:txbxContent>
                      <w:p w14:paraId="172B5E78" w14:textId="77777777" w:rsidR="00B639AF" w:rsidRDefault="00B639AF" w:rsidP="00FF1B88">
                        <w:pPr>
                          <w:tabs>
                            <w:tab w:val="left" w:pos="142"/>
                          </w:tabs>
                          <w:ind w:left="142" w:firstLine="0"/>
                        </w:pPr>
                        <w:r>
                          <w:t>Care given</w:t>
                        </w:r>
                      </w:p>
                    </w:txbxContent>
                  </v:textbox>
                </v:rect>
                <v:rect id="Rectangle 330" o:spid="_x0000_s1041" style="position:absolute;left:22625;top:60928;width:18034;height:6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">
                  <v:path arrowok="t"/>
                  <v:textbox>
                    <w:txbxContent>
                      <w:p w14:paraId="5DC9A0DE" w14:textId="77777777" w:rsidR="00B639AF" w:rsidRDefault="00B639AF" w:rsidP="00FF1B88">
                        <w:pPr>
                          <w:tabs>
                            <w:tab w:val="left" w:pos="142"/>
                          </w:tabs>
                          <w:ind w:left="142" w:firstLine="0"/>
                        </w:pPr>
                        <w:r>
                          <w:t>Care likely to be given</w:t>
                        </w:r>
                      </w:p>
                    </w:txbxContent>
                  </v:textbox>
                </v:rect>
                <v:rect id="Rectangle 331" o:spid="_x0000_s1042" style="position:absolute;left:42818;top:61023;width:17240;height:6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">
                  <v:path arrowok="t"/>
                  <v:textbox>
                    <w:txbxContent>
                      <w:p w14:paraId="36635DCD" w14:textId="77777777" w:rsidR="00B639AF" w:rsidRDefault="00B639AF" w:rsidP="00FF1B88">
                        <w:pPr>
                          <w:tabs>
                            <w:tab w:val="left" w:pos="142"/>
                          </w:tabs>
                          <w:ind w:left="142"/>
                        </w:pPr>
                        <w:r>
                          <w:t>The child being beyond parental control</w:t>
                        </w:r>
                      </w:p>
                    </w:txbxContent>
                  </v:textbox>
                </v:rect>
                <v:shape id="AutoShape 332" o:spid="_x0000_s1043" type="#_x0000_t32" style="position:absolute;left:44469;top:12522;width:50;height:257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">
                  <v:stroke endarrow="block"/>
                  <o:lock v:ext="edit" shapetype="f"/>
                </v:shape>
                <v:rect id="Rectangle 333" o:spid="_x0000_s1044" style="position:absolute;left:22625;top:22618;width:19100;height:46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">
                  <v:path arrowok="t"/>
                  <v:textbox>
                    <w:txbxContent>
                      <w:p w14:paraId="62B92F94" w14:textId="77777777" w:rsidR="00B639AF" w:rsidRDefault="00B639AF" w:rsidP="00FF1B88">
                        <w:pPr>
                          <w:tabs>
                            <w:tab w:val="left" w:pos="142"/>
                          </w:tabs>
                          <w:ind w:left="142" w:firstLine="0"/>
                        </w:pPr>
                        <w:r>
                          <w:t>Impairment of health</w:t>
                        </w:r>
                      </w:p>
                    </w:txbxContent>
                  </v:textbox>
                </v:rect>
                <v:rect id="Rectangle 334" o:spid="_x0000_s1045" style="position:absolute;left:44570;top:22618;width:12726;height:46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">
                  <v:path arrowok="t"/>
                  <v:textbox>
                    <w:txbxContent>
                      <w:p w14:paraId="7AAC482D" w14:textId="77777777" w:rsidR="00B639AF" w:rsidRDefault="00B639AF" w:rsidP="00FF1B88">
                        <w:pPr>
                          <w:tabs>
                            <w:tab w:val="left" w:pos="142"/>
                          </w:tabs>
                          <w:ind w:left="142"/>
                        </w:pPr>
                        <w:r>
                          <w:t>Impairment of development</w:t>
                        </w:r>
                      </w:p>
                    </w:txbxContent>
                  </v:textbox>
                </v:rect>
                <v:rect id="Rectangle 335" o:spid="_x0000_s1046" style="position:absolute;left:4146;top:29248;width:12224;height:6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">
                  <v:path arrowok="t"/>
                  <v:textbox>
                    <w:txbxContent>
                      <w:p w14:paraId="1BAEECCC" w14:textId="77777777" w:rsidR="00B639AF" w:rsidRDefault="00B639AF" w:rsidP="00FF1B88">
                        <w:pPr>
                          <w:tabs>
                            <w:tab w:val="left" w:pos="142"/>
                          </w:tabs>
                          <w:ind w:left="142"/>
                          <w:jc w:val="left"/>
                        </w:pPr>
                        <w:r>
                          <w:t xml:space="preserve">Physical, mental or sexual </w:t>
                        </w:r>
                      </w:p>
                    </w:txbxContent>
                  </v:textbox>
                </v:rect>
                <v:rect id="Rectangle 336" o:spid="_x0000_s1047" style="position:absolute;left:26320;top:30010;width:11576;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">
                  <v:path arrowok="t"/>
                  <v:textbox>
                    <w:txbxContent>
                      <w:p w14:paraId="5D0B2DE0" w14:textId="77777777" w:rsidR="00B639AF" w:rsidRDefault="00B639AF" w:rsidP="00FF1B88">
                        <w:pPr>
                          <w:tabs>
                            <w:tab w:val="left" w:pos="142"/>
                          </w:tabs>
                          <w:ind w:left="142" w:firstLine="0"/>
                        </w:pPr>
                        <w:r>
                          <w:t>Physical or mental</w:t>
                        </w:r>
                      </w:p>
                    </w:txbxContent>
                  </v:textbox>
                </v:rect>
                <v:rect id="Rectangle 337" o:spid="_x0000_s1048" style="position:absolute;left:41725;top:30010;width:18333;height:6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">
                  <v:path arrowok="t"/>
                  <v:textbox>
                    <w:txbxContent>
                      <w:p w14:paraId="41AD8E50" w14:textId="77777777" w:rsidR="00B639AF" w:rsidRDefault="00B639AF" w:rsidP="00FF1B88">
                        <w:pPr>
                          <w:tabs>
                            <w:tab w:val="left" w:pos="142"/>
                          </w:tabs>
                          <w:ind w:left="142" w:firstLine="0"/>
                          <w:jc w:val="left"/>
                        </w:pPr>
                        <w:r>
                          <w:t>Physical, emotional, behavioural, intellectual or social</w:t>
                        </w:r>
                      </w:p>
                    </w:txbxContent>
                  </v:textbox>
                </v:rect>
                <v:rect id="Rectangle 338" o:spid="_x0000_s1049" style="position:absolute;left:16370;top:51860;width:32544;height:4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">
                  <v:path arrowok="t"/>
                  <v:textbox>
                    <w:txbxContent>
                      <w:p w14:paraId="4997BA21" w14:textId="77777777" w:rsidR="00B639AF" w:rsidRDefault="00B639AF" w:rsidP="00FF1B88">
                        <w:r>
                          <w:t>If significant is it attributable to:</w:t>
                        </w:r>
                      </w:p>
                    </w:txbxContent>
                  </v:textbox>
                </v:rect>
                <v:shape id="AutoShape 339" o:spid="_x0000_s1050" type="#_x0000_t32" style="position:absolute;left:48914;top:53727;width:5365;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">
                  <o:lock v:ext="edit" shapetype="f"/>
                </v:shape>
                <v:shape id="AutoShape 340" o:spid="_x0000_s1051" type="#_x0000_t32" style="position:absolute;left:30543;top:56337;width:6;height:46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">
                  <o:lock v:ext="edit" shapetype="f"/>
                </v:shape>
                <v:rect id="Rectangle 341" o:spid="_x0000_s1052" style="position:absolute;left:3670;top:73393;width:56388;height:43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">
                  <v:path arrowok="t"/>
                  <v:textbox>
                    <w:txbxContent>
                      <w:p w14:paraId="2A041F7D" w14:textId="77777777" w:rsidR="00B639AF" w:rsidRDefault="00B639AF" w:rsidP="00FF1B88">
                        <w:r>
                          <w:rPr>
                            <w:b/>
                            <w:color w:val="000066"/>
                          </w:rPr>
                          <w:t>NOT</w:t>
                        </w:r>
                        <w:r>
                          <w:t xml:space="preserve"> what it would be reasonable to expect a parent to give him</w:t>
                        </w:r>
                      </w:p>
                    </w:txbxContent>
                  </v:textbox>
                </v:rect>
                <v:shape id="AutoShape 342" o:spid="_x0000_s1053" type="#_x0000_t32" style="position:absolute;left:32867;top:20046;width:51;height:2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">
                  <v:stroke endarrow="block"/>
                  <o:lock v:ext="edit" shapetype="f"/>
                </v:shape>
                <v:shape id="AutoShape 343" o:spid="_x0000_s1054" type="#_x0000_t32" style="position:absolute;left:50565;top:20046;width:50;height:2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">
                  <v:stroke endarrow="block"/>
                  <o:lock v:ext="edit" shapetype="f"/>
                </v:shape>
                <v:shape id="AutoShape 344" o:spid="_x0000_s1055" type="#_x0000_t32" style="position:absolute;left:10902;top:20046;width:51;height:2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">
                  <v:stroke endarrow="block"/>
                  <o:lock v:ext="edit" shapetype="f"/>
                </v:shape>
                <v:shape id="AutoShape 345" o:spid="_x0000_s1056" type="#_x0000_t32" style="position:absolute;left:10160;top:27305;width:101;height:194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">
                  <v:stroke endarrow="block"/>
                  <o:lock v:ext="edit" shapetype="f"/>
                </v:shape>
                <v:shape id="AutoShape 346" o:spid="_x0000_s1057" type="#_x0000_t32" style="position:absolute;left:32111;top:27305;width:64;height:270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">
                  <v:stroke endarrow="block"/>
                  <o:lock v:ext="edit" shapetype="f"/>
                </v:shape>
                <v:shape id="AutoShape 347" o:spid="_x0000_s1058" type="#_x0000_t32" style="position:absolute;left:50895;top:27305;width:38;height:270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">
                  <v:stroke endarrow="block"/>
                  <o:lock v:ext="edit" shapetype="f"/>
                </v:shape>
                <v:shape id="AutoShape 348" o:spid="_x0000_s1059" type="#_x0000_t32" style="position:absolute;left:10153;top:35782;width:7;height:95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">
                  <v:stroke endarrow="block"/>
                  <o:lock v:ext="edit" shapetype="f"/>
                </v:shape>
                <v:shape id="AutoShape 349" o:spid="_x0000_s1060" type="#_x0000_t32" style="position:absolute;left:32111;top:35725;width:64;height:144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">
                  <v:stroke endarrow="block"/>
                  <o:lock v:ext="edit" shapetype="f"/>
                </v:shape>
                <v:shape id="AutoShape 350" o:spid="_x0000_s1061" type="#_x0000_t32" style="position:absolute;left:30543;top:43707;width:6;height:161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">
                  <v:stroke endarrow="block"/>
                  <o:lock v:ext="edit" shapetype="f"/>
                </v:shape>
                <v:shape id="AutoShape 351" o:spid="_x0000_s1062" type="#_x0000_t32" style="position:absolute;left:50895;top:36506;width:6;height:19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">
                  <v:stroke endarrow="block"/>
                  <o:lock v:ext="edit" shapetype="f"/>
                </v:shape>
                <v:shape id="AutoShape 352" o:spid="_x0000_s1063" type="#_x0000_t32" style="position:absolute;left:30549;top:50241;width:7;height:161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">
                  <v:stroke endarrow="block"/>
                  <o:lock v:ext="edit" shapetype="f"/>
                </v:shape>
                <v:shape id="AutoShape 353" o:spid="_x0000_s1064" type="#_x0000_t32" style="position:absolute;left:10896;top:67881;width:127;height:551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">
                  <v:stroke endarrow="block"/>
                  <o:lock v:ext="edit" shapetype="f"/>
                </v:shape>
                <v:shape id="AutoShape 354" o:spid="_x0000_s1065" type="#_x0000_t32" style="position:absolute;left:30562;top:67786;width:6;height:560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">
                  <v:stroke endarrow="block"/>
                  <o:lock v:ext="edit" shapetype="f"/>
                </v:shape>
                <v:shape id="AutoShape 355" o:spid="_x0000_s1066" type="#_x0000_t32" style="position:absolute;left:54298;top:67786;width:7;height:560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">
                  <v:stroke endarrow="block"/>
                  <o:lock v:ext="edit" shapetype="f"/>
                </v:shape>
                <v:rect id="Rectangle 356" o:spid="_x0000_s1067" style="position:absolute;left:5194;top:82391;width:54864;height:4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">
                  <v:path arrowok="t"/>
                  <v:textbox>
                    <w:txbxContent>
                      <w:p w14:paraId="4A6EB33B" w14:textId="77777777" w:rsidR="00B639AF" w:rsidRDefault="00B639AF" w:rsidP="00FF1B88">
                        <w:pPr>
                          <w:spacing w:before="120"/>
                          <w:jc w:val="center"/>
                          <w:rPr>
                            <w:b/>
                            <w:color w:val="000066"/>
                          </w:rPr>
                        </w:pPr>
                        <w:r>
                          <w:rPr>
                            <w:b/>
                            <w:color w:val="000066"/>
                          </w:rPr>
                          <w:t>Adcock and White (</w:t>
                        </w:r>
                        <w:r>
                          <w:rPr>
                            <w:b/>
                            <w:color w:val="000066"/>
                          </w:rPr>
                          <w:t>Eds) (1998)</w:t>
                        </w:r>
                      </w:p>
                    </w:txbxContent>
                  </v:textbox>
                </v:rect>
                <w10:anchorlock/>
              </v:group>
            </w:pict>
          </mc:Fallback>
        </mc:AlternateContent>
      </w:r>
    </w:p>
    <w:p w14:paraId="5A8FF8C9" w14:textId="16AC82D3" w:rsidR="00FF1B88" w:rsidRPr="00FC55F2" w:rsidRDefault="00FD5F7B" w:rsidP="00FC55F2">
      <w:pPr>
        <w:pStyle w:val="Heading2"/>
      </w:pPr>
      <w:r>
        <w:br w:type="page"/>
      </w:r>
      <w:bookmarkStart w:id="78" w:name="_Toc488056794"/>
      <w:r w:rsidR="00FF1B88" w:rsidRPr="00FC55F2">
        <w:lastRenderedPageBreak/>
        <w:t>6.4</w:t>
      </w:r>
      <w:r w:rsidR="00FF1B88" w:rsidRPr="00FC55F2">
        <w:tab/>
        <w:t>Child Protection Investigations</w:t>
      </w:r>
      <w:bookmarkEnd w:id="78"/>
      <w:r w:rsidR="00FF1B88" w:rsidRPr="00FC55F2">
        <w:t xml:space="preserve"> </w:t>
      </w:r>
    </w:p>
    <w:p w14:paraId="60481787" w14:textId="77777777" w:rsidR="00FF1B88" w:rsidRDefault="00FF1B88" w:rsidP="00FF1B88">
      <w:pPr>
        <w:tabs>
          <w:tab w:val="left" w:pos="567"/>
        </w:tabs>
        <w:ind w:left="567" w:firstLine="0"/>
      </w:pPr>
      <w:r>
        <w:t>Where there are concerns a child is at risk of, or has experienced, significant harm, a ‘</w:t>
      </w:r>
      <w:r>
        <w:rPr>
          <w:b/>
          <w:color w:val="000066"/>
        </w:rPr>
        <w:t xml:space="preserve">Child Protection Investigation’ </w:t>
      </w:r>
      <w:r>
        <w:t xml:space="preserve">will be commenced under </w:t>
      </w:r>
      <w:hyperlink r:id="rId57" w:history="1">
        <w:r>
          <w:rPr>
            <w:rStyle w:val="Hyperlink"/>
          </w:rPr>
          <w:t>Article 66</w:t>
        </w:r>
      </w:hyperlink>
      <w:r>
        <w:t xml:space="preserve"> of the Children Order. Such investigations must be conducted in compliance with the Regional Child Protection Policy and Procedures. The HSCT must conduct such inquiries as it considers necessary to enable it to decide whether it should take any action to safeguard or promote the child’s welfare. Inquiries must include consideration of any risk of harm presented from both </w:t>
      </w:r>
      <w:r>
        <w:rPr>
          <w:b/>
          <w:color w:val="000066"/>
        </w:rPr>
        <w:t>outside</w:t>
      </w:r>
      <w:r>
        <w:t xml:space="preserve"> </w:t>
      </w:r>
      <w:r>
        <w:rPr>
          <w:b/>
          <w:color w:val="000066"/>
        </w:rPr>
        <w:t>and within</w:t>
      </w:r>
      <w:r>
        <w:t xml:space="preserve"> the family setting. </w:t>
      </w:r>
    </w:p>
    <w:p w14:paraId="48BB6E15" w14:textId="77777777" w:rsidR="00FF1B88" w:rsidRDefault="00FF1B88" w:rsidP="00FF1B88">
      <w:pPr>
        <w:tabs>
          <w:tab w:val="left" w:pos="567"/>
        </w:tabs>
        <w:ind w:left="567" w:firstLine="0"/>
      </w:pPr>
    </w:p>
    <w:p w14:paraId="597B05E0" w14:textId="7C306E6D" w:rsidR="00FF1B88" w:rsidRDefault="00FF1B88" w:rsidP="00FF1B88">
      <w:pPr>
        <w:tabs>
          <w:tab w:val="left" w:pos="567"/>
        </w:tabs>
        <w:ind w:left="567" w:firstLine="0"/>
      </w:pPr>
      <w:r>
        <w:t>In order to encourage the greatest degree of multi-agency and inter-professional contribution,</w:t>
      </w:r>
      <w:r>
        <w:rPr>
          <w:rFonts w:eastAsiaTheme="minorHAnsi"/>
        </w:rPr>
        <w:t xml:space="preserve"> all agencies, organisations and profess</w:t>
      </w:r>
      <w:r w:rsidR="00701346">
        <w:rPr>
          <w:rFonts w:eastAsiaTheme="minorHAnsi"/>
        </w:rPr>
        <w:t>ionals in the statutory and non-</w:t>
      </w:r>
      <w:r>
        <w:rPr>
          <w:rFonts w:eastAsiaTheme="minorHAnsi"/>
        </w:rPr>
        <w:t xml:space="preserve">statutory sector are expected to cooperate fully with the HSCT and the PSNI in their investigations </w:t>
      </w:r>
      <w:r>
        <w:t xml:space="preserve">and attend and provide information to the Child Protection Case Conference, if invited. </w:t>
      </w:r>
    </w:p>
    <w:p w14:paraId="5F9D51F1" w14:textId="77777777" w:rsidR="00FF1B88" w:rsidRDefault="00FF1B88" w:rsidP="00FF1B88">
      <w:pPr>
        <w:tabs>
          <w:tab w:val="left" w:pos="567"/>
        </w:tabs>
        <w:ind w:left="567" w:firstLine="0"/>
      </w:pPr>
    </w:p>
    <w:p w14:paraId="315D7626" w14:textId="77777777" w:rsidR="00FF1B88" w:rsidRDefault="00FF1B88" w:rsidP="00FF1B88">
      <w:pPr>
        <w:tabs>
          <w:tab w:val="left" w:pos="567"/>
        </w:tabs>
        <w:ind w:left="567" w:firstLine="0"/>
        <w:rPr>
          <w:rFonts w:eastAsiaTheme="minorHAnsi"/>
        </w:rPr>
      </w:pPr>
      <w:r>
        <w:rPr>
          <w:rFonts w:eastAsiaTheme="minorHAnsi"/>
        </w:rPr>
        <w:t xml:space="preserve">Those who have a legislative duty to cooperate with HSCTs under </w:t>
      </w:r>
      <w:hyperlink r:id="rId58" w:history="1">
        <w:r>
          <w:rPr>
            <w:rStyle w:val="Hyperlink"/>
            <w:rFonts w:eastAsiaTheme="minorHAnsi"/>
          </w:rPr>
          <w:t>Article 66 of the Children Order</w:t>
        </w:r>
      </w:hyperlink>
      <w:r>
        <w:t xml:space="preserve"> </w:t>
      </w:r>
      <w:r>
        <w:rPr>
          <w:rFonts w:eastAsiaTheme="minorHAnsi"/>
        </w:rPr>
        <w:t xml:space="preserve">must have procedures in place to assist compliance with their Article 66 duties. </w:t>
      </w:r>
      <w:r>
        <w:t xml:space="preserve">They must be fully briefed and informed about the case to enable them to represent their professional or organisational interaction with the child and/or family members until that point. </w:t>
      </w:r>
      <w:r>
        <w:rPr>
          <w:rFonts w:eastAsiaTheme="minorHAnsi"/>
        </w:rPr>
        <w:t xml:space="preserve">This may involve sharing or evaluating information, including the sharing of any concerns that have arisen. It may also involve working in partnership with the HSCT and the PSNI to assess the risk for the child, young person and their family. </w:t>
      </w:r>
    </w:p>
    <w:p w14:paraId="698A6359" w14:textId="77777777" w:rsidR="00FF1B88" w:rsidRDefault="00FF1B88" w:rsidP="00FF1B88">
      <w:pPr>
        <w:tabs>
          <w:tab w:val="left" w:pos="567"/>
        </w:tabs>
        <w:ind w:left="567" w:firstLine="0"/>
      </w:pPr>
    </w:p>
    <w:p w14:paraId="7D123B79" w14:textId="77777777" w:rsidR="00FF1B88" w:rsidRDefault="00FF1B88" w:rsidP="00FF1B88">
      <w:pPr>
        <w:tabs>
          <w:tab w:val="left" w:pos="567"/>
        </w:tabs>
        <w:ind w:left="567" w:firstLine="0"/>
      </w:pPr>
      <w:r>
        <w:t xml:space="preserve">Decisions taken must be based on information available at the time, including information held by other disciplines / professionals within the HSCT relating to the child, young person, other children of the family and family members as appropriate. Such information should be judiciously and sensitively managed in compliance with the law, policy and procedural requirements. If additional information subsequently becomes available it must be provided to the relevant social worker(s) to further inform decision making. </w:t>
      </w:r>
    </w:p>
    <w:p w14:paraId="3F80919C" w14:textId="77777777" w:rsidR="00FF1B88" w:rsidRDefault="00FF1B88" w:rsidP="00FF1B88">
      <w:pPr>
        <w:tabs>
          <w:tab w:val="left" w:pos="567"/>
        </w:tabs>
        <w:ind w:left="567" w:firstLine="0"/>
      </w:pPr>
    </w:p>
    <w:p w14:paraId="425EE2DE" w14:textId="77777777" w:rsidR="00FF1B88" w:rsidRDefault="00FF1B88" w:rsidP="00FF1B88">
      <w:pPr>
        <w:tabs>
          <w:tab w:val="left" w:pos="567"/>
        </w:tabs>
        <w:ind w:left="567" w:firstLine="0"/>
        <w:rPr>
          <w:color w:val="000000" w:themeColor="text1"/>
        </w:rPr>
      </w:pPr>
      <w:r>
        <w:t xml:space="preserve">Once a Child Protection Investigation has concluded that the allegation is substantiated, consideration must be given to the child or young person’s needs for immediate protection, any action necessary to secure this, and the need to convene a </w:t>
      </w:r>
      <w:r>
        <w:rPr>
          <w:color w:val="000000" w:themeColor="text1"/>
        </w:rPr>
        <w:t xml:space="preserve">Pre-birth Case Conference / Child Protection Case Conference. The purpose, criteria and functions of a Child Protection Case Conference are outlined in section 6 of the Regional Child Protection Policy and Procedures. </w:t>
      </w:r>
    </w:p>
    <w:p w14:paraId="4D322648" w14:textId="77777777" w:rsidR="00FF1B88" w:rsidRDefault="00FF1B88" w:rsidP="00FF1B88">
      <w:pPr>
        <w:tabs>
          <w:tab w:val="left" w:pos="567"/>
        </w:tabs>
        <w:ind w:left="567" w:firstLine="0"/>
        <w:rPr>
          <w:color w:val="000000" w:themeColor="text1"/>
        </w:rPr>
      </w:pPr>
    </w:p>
    <w:p w14:paraId="17F36483" w14:textId="77777777" w:rsidR="00FF1B88" w:rsidRDefault="00FF1B88" w:rsidP="00FF1B88">
      <w:pPr>
        <w:tabs>
          <w:tab w:val="left" w:pos="567"/>
        </w:tabs>
        <w:ind w:left="567" w:firstLine="0"/>
      </w:pPr>
      <w:r>
        <w:t xml:space="preserve">Where a decision is taken by a Child Protection Case Conference not to add the child’s name to the Child Protection Register, or where subsequently a decision is taken to remove a child’s name from the Child Protection Register, </w:t>
      </w:r>
      <w:r>
        <w:lastRenderedPageBreak/>
        <w:t xml:space="preserve">the HSCT Children’s Services must ensure an assessment is made as to whether the child is a ‘child in need’ and/or if the provision of support services is required. </w:t>
      </w:r>
    </w:p>
    <w:p w14:paraId="6F63AC96" w14:textId="77777777" w:rsidR="00FF1B88" w:rsidRDefault="00FF1B88" w:rsidP="00FF1B88">
      <w:pPr>
        <w:tabs>
          <w:tab w:val="left" w:pos="567"/>
        </w:tabs>
        <w:ind w:left="567" w:firstLine="0"/>
      </w:pPr>
    </w:p>
    <w:p w14:paraId="5DE0DCC5" w14:textId="77777777" w:rsidR="00FF1B88" w:rsidRPr="00FC55F2" w:rsidRDefault="00FF1B88" w:rsidP="00FC55F2">
      <w:pPr>
        <w:pStyle w:val="Heading2"/>
      </w:pPr>
      <w:bookmarkStart w:id="79" w:name="_Toc488056795"/>
      <w:r w:rsidRPr="00FC55F2">
        <w:t>6.5</w:t>
      </w:r>
      <w:r w:rsidRPr="00FC55F2">
        <w:tab/>
        <w:t>The Child Protection Register (CPR) and Child Protection Plans (CPP)</w:t>
      </w:r>
      <w:bookmarkEnd w:id="79"/>
    </w:p>
    <w:p w14:paraId="16824929" w14:textId="77777777" w:rsidR="00FF1B88" w:rsidRDefault="00FF1B88" w:rsidP="00FF1B88">
      <w:pPr>
        <w:tabs>
          <w:tab w:val="left" w:pos="567"/>
        </w:tabs>
        <w:ind w:left="567" w:firstLine="0"/>
      </w:pPr>
      <w:r>
        <w:t>The purpose of the CPR is detailed at section 7.4 of the Regional Child Protection Policy and Procedures. It serves as a register of names of children in respect of whom a multi-disciplinary and inter-agency decision has been made at a Child Protection Case Conference. The decision to add a child’s name to the CPR means he/she has suffered or is at risk of suffering significant harm and requires an inter-agency and multi-disciplinary CPP to ensure their protection. A child’s/young person’s name may be placed on the CPR under more than one category of abuse.</w:t>
      </w:r>
    </w:p>
    <w:p w14:paraId="1F3D6A56" w14:textId="77777777" w:rsidR="00FF1B88" w:rsidRDefault="00FF1B88" w:rsidP="00FF1B88">
      <w:pPr>
        <w:tabs>
          <w:tab w:val="left" w:pos="567"/>
        </w:tabs>
        <w:ind w:left="567" w:firstLine="0"/>
      </w:pPr>
    </w:p>
    <w:p w14:paraId="122520D0" w14:textId="77777777" w:rsidR="00FF1B88" w:rsidRDefault="00FF1B88" w:rsidP="00FF1B88">
      <w:pPr>
        <w:tabs>
          <w:tab w:val="left" w:pos="567"/>
        </w:tabs>
        <w:ind w:left="567" w:firstLine="0"/>
      </w:pPr>
      <w:r>
        <w:t>Although the primary responsibility for ensuring the CPP is drawn up and implemented lies with HSCT social workers, other professionals and agencies may be required to contribute to the execution of the plan. The CPP must set out actions to be taken, by whom and when, and the outcome expected.</w:t>
      </w:r>
      <w:r>
        <w:rPr>
          <w:rFonts w:eastAsiaTheme="minorHAnsi"/>
          <w:color w:val="000000"/>
        </w:rPr>
        <w:t xml:space="preserve"> Joint planning and intervention across agencies will help ensure that risks are assessed as thoroughly as possible and action is taken to minimise and mitigate any further harmful impact on the child or young person. As far as possible, the HSCT should involve the child or young person in an age-appropriate way in determining the actions within the CPP, noting that, for older children, protective measures which do not take account of their views may become difficult to implement and therefore may not keep the child safe from harm. </w:t>
      </w:r>
      <w:r>
        <w:t xml:space="preserve">Any decisions made in relation to actions and or interventions to protect the child or other children of the family </w:t>
      </w:r>
      <w:r>
        <w:rPr>
          <w:rFonts w:eastAsiaTheme="minorHAnsi"/>
          <w:color w:val="000000"/>
        </w:rPr>
        <w:t xml:space="preserve">should be child-centred, safety-focussed, proportionate and timely. A holistic approach should be taken to identify and respond to a child or young person’s current and longer term needs, as well as any potential risks of harm they may face. </w:t>
      </w:r>
      <w:r>
        <w:t xml:space="preserve">Child protection interventions must be structured, therapeutically focussed and informed by the continuing contribution, skill and expertise of all relevant professionals and agencies. This work should be evidenced in the records of all relevant professionals and agencies. </w:t>
      </w:r>
    </w:p>
    <w:p w14:paraId="35688E8D" w14:textId="77777777" w:rsidR="00FF1B88" w:rsidRDefault="00FF1B88" w:rsidP="00FF1B88">
      <w:pPr>
        <w:tabs>
          <w:tab w:val="left" w:pos="567"/>
        </w:tabs>
        <w:ind w:left="567" w:firstLine="0"/>
      </w:pPr>
    </w:p>
    <w:p w14:paraId="0731798A" w14:textId="1D6598D1" w:rsidR="00FF1B88" w:rsidRPr="00FC55F2" w:rsidRDefault="00FF1B88" w:rsidP="00FC55F2">
      <w:pPr>
        <w:pStyle w:val="Heading2"/>
      </w:pPr>
      <w:bookmarkStart w:id="80" w:name="_Toc488056796"/>
      <w:r w:rsidRPr="00FC55F2">
        <w:t xml:space="preserve">6.6 </w:t>
      </w:r>
      <w:r w:rsidRPr="00FC55F2">
        <w:tab/>
        <w:t>Making Effective Use of Legislative Powers</w:t>
      </w:r>
      <w:bookmarkEnd w:id="80"/>
    </w:p>
    <w:p w14:paraId="10104D19" w14:textId="77777777" w:rsidR="00FF1B88" w:rsidRDefault="00FF1B88" w:rsidP="00FF1B88">
      <w:pPr>
        <w:tabs>
          <w:tab w:val="left" w:pos="567"/>
        </w:tabs>
        <w:ind w:left="567" w:firstLine="0"/>
      </w:pPr>
      <w:r>
        <w:t xml:space="preserve">HSCTs and other agencies can apply to the Court for a range of Legal Orders to assist and / or fulfil their duties to safeguard children. This includes the general powers contained within the Children Order and others which are available in particular circumstances. The following paragraphs outline a range of Orders that can be applied for, from the least authoritative intervention with participative parental involvement to, the authoritative intervention of the state securing ‘parental responsibility’ in respect of individual children. </w:t>
      </w:r>
    </w:p>
    <w:p w14:paraId="5C6A60C4" w14:textId="77777777" w:rsidR="00FF1B88" w:rsidRDefault="00FF1B88" w:rsidP="00FF1B88">
      <w:pPr>
        <w:pStyle w:val="legp1paratext1"/>
        <w:tabs>
          <w:tab w:val="left" w:pos="567"/>
        </w:tabs>
        <w:ind w:left="567" w:firstLine="0"/>
        <w:rPr>
          <w:sz w:val="24"/>
          <w:szCs w:val="24"/>
        </w:rPr>
      </w:pPr>
    </w:p>
    <w:p w14:paraId="780F313E" w14:textId="77777777" w:rsidR="00FF1B88" w:rsidRDefault="00352BF0" w:rsidP="00FF1B88">
      <w:pPr>
        <w:pStyle w:val="legp1paratext1"/>
        <w:tabs>
          <w:tab w:val="left" w:pos="567"/>
        </w:tabs>
        <w:spacing w:after="0" w:line="276" w:lineRule="auto"/>
        <w:ind w:left="567" w:firstLine="0"/>
        <w:rPr>
          <w:color w:val="000000" w:themeColor="text1"/>
        </w:rPr>
      </w:pPr>
      <w:hyperlink r:id="rId59" w:history="1">
        <w:r w:rsidR="00FF1B88">
          <w:rPr>
            <w:rStyle w:val="Hyperlink"/>
            <w:sz w:val="24"/>
            <w:szCs w:val="24"/>
          </w:rPr>
          <w:t>Article 12A of the Children Order</w:t>
        </w:r>
      </w:hyperlink>
      <w:r w:rsidR="00FF1B88">
        <w:rPr>
          <w:color w:val="000000" w:themeColor="text1"/>
          <w:sz w:val="24"/>
          <w:szCs w:val="24"/>
        </w:rPr>
        <w:t xml:space="preserve"> requires that when </w:t>
      </w:r>
      <w:r w:rsidR="00FF1B88">
        <w:rPr>
          <w:rStyle w:val="legaddition5"/>
          <w:color w:val="000000" w:themeColor="text1"/>
          <w:sz w:val="24"/>
          <w:szCs w:val="24"/>
        </w:rPr>
        <w:t xml:space="preserve">a court is considering whether to make a Residence or Contact Order in favour of a person prohibited by a non-molestation order under the </w:t>
      </w:r>
      <w:hyperlink r:id="rId60" w:history="1">
        <w:r w:rsidR="00FF1B88">
          <w:rPr>
            <w:rStyle w:val="Hyperlink"/>
            <w:sz w:val="24"/>
            <w:szCs w:val="24"/>
          </w:rPr>
          <w:t>Family Homes and Domestic Violence (Northern Ireland) Order 1998</w:t>
        </w:r>
      </w:hyperlink>
      <w:r w:rsidR="00FF1B88">
        <w:rPr>
          <w:rStyle w:val="legaddition5"/>
          <w:color w:val="000000" w:themeColor="text1"/>
          <w:sz w:val="24"/>
          <w:szCs w:val="24"/>
        </w:rPr>
        <w:t xml:space="preserve"> from molesting another person, or a court considers a person should be so prohibited, the court shall also consider whether a child has suffered or is at risk of suffering any harm through seeing or hearing ill-treatment of another person by the prohibited person.</w:t>
      </w:r>
      <w:r w:rsidR="00FF1B88">
        <w:rPr>
          <w:color w:val="000000" w:themeColor="text1"/>
          <w:sz w:val="24"/>
          <w:szCs w:val="24"/>
        </w:rPr>
        <w:t xml:space="preserve"> Children and young people can be protected from domestic violence and abuse by a range of legal powers such as a non-molestation order, and HSCTs must consider whether these are required to protect the child.</w:t>
      </w:r>
    </w:p>
    <w:p w14:paraId="79E102E4" w14:textId="77777777" w:rsidR="00FF1B88" w:rsidRDefault="00FF1B88" w:rsidP="00FF1B88">
      <w:pPr>
        <w:tabs>
          <w:tab w:val="left" w:pos="567"/>
        </w:tabs>
        <w:ind w:left="567"/>
      </w:pPr>
    </w:p>
    <w:p w14:paraId="4838F045" w14:textId="77777777" w:rsidR="00FF1B88" w:rsidRDefault="00352BF0" w:rsidP="00FF1B88">
      <w:pPr>
        <w:tabs>
          <w:tab w:val="left" w:pos="567"/>
        </w:tabs>
        <w:ind w:left="567"/>
        <w:rPr>
          <w:color w:val="000000" w:themeColor="text1"/>
          <w:lang w:eastAsia="en-GB"/>
        </w:rPr>
      </w:pPr>
      <w:hyperlink r:id="rId61" w:history="1">
        <w:r w:rsidR="00FF1B88">
          <w:rPr>
            <w:rStyle w:val="Hyperlink"/>
          </w:rPr>
          <w:t>Articles 57A</w:t>
        </w:r>
      </w:hyperlink>
      <w:r w:rsidR="00FF1B88">
        <w:rPr>
          <w:color w:val="000000" w:themeColor="text1"/>
        </w:rPr>
        <w:t xml:space="preserve"> and </w:t>
      </w:r>
      <w:hyperlink r:id="rId62" w:history="1">
        <w:r w:rsidR="00FF1B88">
          <w:rPr>
            <w:rStyle w:val="Hyperlink"/>
          </w:rPr>
          <w:t>63A of the Children Order</w:t>
        </w:r>
      </w:hyperlink>
      <w:r w:rsidR="00FF1B88">
        <w:rPr>
          <w:color w:val="000000" w:themeColor="text1"/>
        </w:rPr>
        <w:t xml:space="preserve"> give a court the power to require a named individual to be excluded from a home in which a child resides or remove a ‘relevant person’ or suspected abuser from the family home under certain circumstances. This can only occur where </w:t>
      </w:r>
      <w:r w:rsidR="00FF1B88">
        <w:rPr>
          <w:color w:val="000000" w:themeColor="text1"/>
          <w:lang w:eastAsia="en-GB"/>
        </w:rPr>
        <w:t xml:space="preserve">another person is able and willing to care for the child in the home and this person consents to the exclusion requirement. </w:t>
      </w:r>
    </w:p>
    <w:p w14:paraId="4B666241" w14:textId="77777777" w:rsidR="00FF1B88" w:rsidRDefault="00FF1B88" w:rsidP="00FF1B88">
      <w:pPr>
        <w:tabs>
          <w:tab w:val="left" w:pos="567"/>
        </w:tabs>
        <w:ind w:left="567"/>
      </w:pPr>
    </w:p>
    <w:p w14:paraId="31D433A0" w14:textId="77777777" w:rsidR="00FF1B88" w:rsidRDefault="00352BF0" w:rsidP="00FF1B88">
      <w:pPr>
        <w:tabs>
          <w:tab w:val="left" w:pos="567"/>
        </w:tabs>
        <w:ind w:left="567"/>
      </w:pPr>
      <w:hyperlink r:id="rId63" w:history="1">
        <w:r w:rsidR="00FF1B88">
          <w:rPr>
            <w:rStyle w:val="Hyperlink"/>
          </w:rPr>
          <w:t>Article 55</w:t>
        </w:r>
      </w:hyperlink>
      <w:r w:rsidR="00FF1B88">
        <w:t xml:space="preserve"> enables the EA to apply for an </w:t>
      </w:r>
      <w:r w:rsidR="00FF1B88">
        <w:rPr>
          <w:b/>
          <w:color w:val="000066"/>
        </w:rPr>
        <w:t>Education Supervision Order</w:t>
      </w:r>
      <w:r w:rsidR="00FF1B88">
        <w:t xml:space="preserve"> to place the child under its supervision if it believes the child or young person is not being properly educated. </w:t>
      </w:r>
    </w:p>
    <w:p w14:paraId="34CD5D10" w14:textId="77777777" w:rsidR="00FF1B88" w:rsidRDefault="00FF1B88" w:rsidP="00FF1B88">
      <w:pPr>
        <w:tabs>
          <w:tab w:val="left" w:pos="567"/>
        </w:tabs>
        <w:ind w:left="567"/>
      </w:pPr>
    </w:p>
    <w:p w14:paraId="457803C8" w14:textId="77777777" w:rsidR="00FF1B88" w:rsidRDefault="00352BF0" w:rsidP="00FF1B88">
      <w:pPr>
        <w:tabs>
          <w:tab w:val="left" w:pos="567"/>
        </w:tabs>
        <w:ind w:left="567"/>
      </w:pPr>
      <w:hyperlink r:id="rId64" w:history="1">
        <w:r w:rsidR="00FF1B88">
          <w:rPr>
            <w:rStyle w:val="Hyperlink"/>
          </w:rPr>
          <w:t>Article 62</w:t>
        </w:r>
      </w:hyperlink>
      <w:r w:rsidR="00FF1B88">
        <w:t xml:space="preserve"> provides for an </w:t>
      </w:r>
      <w:r w:rsidR="00FF1B88">
        <w:rPr>
          <w:b/>
          <w:color w:val="000066"/>
        </w:rPr>
        <w:t>Assessment Order</w:t>
      </w:r>
      <w:r w:rsidR="00FF1B88">
        <w:t xml:space="preserve"> to be made if a HSCT has reasonable cause to suspect that the child or young person is or is likely to suffer significant harm, or an assessment of the state of his/her health or development or the way in which they have been treated is necessary, and it is unlikely that such an assessment will be satisfactorily made in the absence of an Order. The Court may further prescribe how this is to be done. </w:t>
      </w:r>
    </w:p>
    <w:p w14:paraId="2835E8BF" w14:textId="77777777" w:rsidR="00FF1B88" w:rsidRDefault="00FF1B88" w:rsidP="00FF1B88">
      <w:pPr>
        <w:tabs>
          <w:tab w:val="left" w:pos="567"/>
        </w:tabs>
        <w:ind w:left="567"/>
      </w:pPr>
    </w:p>
    <w:p w14:paraId="372EC01A" w14:textId="77777777" w:rsidR="00FF1B88" w:rsidRDefault="00FF1B88" w:rsidP="00FF1B88">
      <w:pPr>
        <w:tabs>
          <w:tab w:val="left" w:pos="567"/>
        </w:tabs>
        <w:ind w:left="567"/>
      </w:pPr>
      <w:r>
        <w:t xml:space="preserve">Where the child or young person is thought to be in immediate danger, HSCTs may apply to a Court for an </w:t>
      </w:r>
      <w:r>
        <w:rPr>
          <w:b/>
          <w:color w:val="000066"/>
        </w:rPr>
        <w:t>Emergency Protection Order</w:t>
      </w:r>
      <w:r>
        <w:t xml:space="preserve"> under </w:t>
      </w:r>
      <w:hyperlink r:id="rId65" w:history="1">
        <w:r>
          <w:rPr>
            <w:rStyle w:val="Hyperlink"/>
          </w:rPr>
          <w:t>Article 63</w:t>
        </w:r>
      </w:hyperlink>
      <w:r>
        <w:t>, which gives the applicant HSCT parental responsibility for the child or young person for a maximum of eight days. An Emergency Protection Order may only be extended upon application to the Court for a further seven days.</w:t>
      </w:r>
    </w:p>
    <w:p w14:paraId="178C81AF" w14:textId="77777777" w:rsidR="00FF1B88" w:rsidRDefault="00FF1B88" w:rsidP="00FF1B88">
      <w:pPr>
        <w:tabs>
          <w:tab w:val="left" w:pos="567"/>
        </w:tabs>
        <w:ind w:left="567"/>
      </w:pPr>
    </w:p>
    <w:p w14:paraId="0457E10F" w14:textId="77777777" w:rsidR="00FF1B88" w:rsidRDefault="00352BF0" w:rsidP="00FF1B88">
      <w:pPr>
        <w:tabs>
          <w:tab w:val="left" w:pos="567"/>
        </w:tabs>
        <w:ind w:left="567"/>
        <w:rPr>
          <w:color w:val="292526"/>
          <w:lang w:eastAsia="en-GB"/>
        </w:rPr>
      </w:pPr>
      <w:hyperlink r:id="rId66" w:history="1">
        <w:r w:rsidR="00FF1B88">
          <w:rPr>
            <w:rStyle w:val="Hyperlink"/>
            <w:lang w:eastAsia="en-GB"/>
          </w:rPr>
          <w:t>Article 65</w:t>
        </w:r>
      </w:hyperlink>
      <w:r w:rsidR="00FF1B88">
        <w:rPr>
          <w:color w:val="292526"/>
          <w:lang w:eastAsia="en-GB"/>
        </w:rPr>
        <w:t xml:space="preserve"> provides certain powers to the police regarding removal and accommodation of a child for up to 72 hours where there is </w:t>
      </w:r>
      <w:r w:rsidR="00FF1B88">
        <w:t>reasonable cause to believe they would otherwise be likely to suffer significant harm.</w:t>
      </w:r>
      <w:r w:rsidR="00FF1B88">
        <w:rPr>
          <w:color w:val="292526"/>
          <w:lang w:eastAsia="en-GB"/>
        </w:rPr>
        <w:t xml:space="preserve"> A police officer may, under the provisions of a </w:t>
      </w:r>
      <w:r w:rsidR="00FF1B88">
        <w:rPr>
          <w:b/>
          <w:color w:val="000066"/>
        </w:rPr>
        <w:t>Police Protection Order</w:t>
      </w:r>
      <w:r w:rsidR="00FF1B88">
        <w:rPr>
          <w:color w:val="292526"/>
          <w:lang w:eastAsia="en-GB"/>
        </w:rPr>
        <w:t xml:space="preserve"> (PPO), </w:t>
      </w:r>
      <w:r w:rsidR="00FF1B88">
        <w:t>remove the child or young person to suitable accommodation and keep him/her there or take such steps as are reasonable to ensure that the child or young person’s removal from any hospital, or other place, in which they are then being accommodated is prevented.</w:t>
      </w:r>
      <w:r w:rsidR="00FF1B88">
        <w:rPr>
          <w:color w:val="292526"/>
          <w:lang w:eastAsia="en-GB"/>
        </w:rPr>
        <w:t xml:space="preserve"> The framework for ensuring protection of a child or young person beyond the seventy-two hours afforded under the PPO </w:t>
      </w:r>
      <w:r w:rsidR="00FF1B88">
        <w:rPr>
          <w:color w:val="292526"/>
          <w:lang w:eastAsia="en-GB"/>
        </w:rPr>
        <w:lastRenderedPageBreak/>
        <w:t>requires the police to consult immediately with the relevant HSCT so that an appropriate Order or arrangements can be sought conferring parental responsibility on the HSCT.</w:t>
      </w:r>
    </w:p>
    <w:p w14:paraId="3A619EB1" w14:textId="77777777" w:rsidR="00FF1B88" w:rsidRDefault="00FF1B88" w:rsidP="00FF1B88">
      <w:pPr>
        <w:tabs>
          <w:tab w:val="left" w:pos="567"/>
        </w:tabs>
        <w:ind w:left="567"/>
        <w:rPr>
          <w:color w:val="292526"/>
          <w:lang w:eastAsia="en-GB"/>
        </w:rPr>
      </w:pPr>
    </w:p>
    <w:p w14:paraId="4E11C684" w14:textId="77777777" w:rsidR="00FF1B88" w:rsidRDefault="00352BF0" w:rsidP="00FF1B88">
      <w:pPr>
        <w:tabs>
          <w:tab w:val="left" w:pos="567"/>
        </w:tabs>
        <w:ind w:left="567"/>
        <w:rPr>
          <w:color w:val="000000" w:themeColor="text1"/>
        </w:rPr>
      </w:pPr>
      <w:hyperlink r:id="rId67" w:history="1">
        <w:r w:rsidR="00FF1B88">
          <w:rPr>
            <w:rStyle w:val="Hyperlink"/>
          </w:rPr>
          <w:t>Article 69</w:t>
        </w:r>
      </w:hyperlink>
      <w:r w:rsidR="00FF1B88">
        <w:rPr>
          <w:color w:val="000000" w:themeColor="text1"/>
        </w:rPr>
        <w:t xml:space="preserve"> provides for a court to make a </w:t>
      </w:r>
      <w:r w:rsidR="00FF1B88">
        <w:rPr>
          <w:b/>
          <w:color w:val="000066"/>
        </w:rPr>
        <w:t>Recovery Order</w:t>
      </w:r>
      <w:r w:rsidR="00FF1B88">
        <w:rPr>
          <w:color w:val="000000" w:themeColor="text1"/>
        </w:rPr>
        <w:t xml:space="preserve"> where there is reason to believe that a child who is either in care, subject to an emergency protection order, or in police protection:</w:t>
      </w:r>
    </w:p>
    <w:p w14:paraId="1AF9841B" w14:textId="77777777" w:rsidR="00FF1B88" w:rsidRDefault="00FF1B88" w:rsidP="00FF1B88"/>
    <w:p w14:paraId="714DC497" w14:textId="77777777" w:rsidR="00FF1B88" w:rsidRDefault="00FF1B88" w:rsidP="00FF1B88">
      <w:pPr>
        <w:pStyle w:val="ListParagraph"/>
        <w:numPr>
          <w:ilvl w:val="0"/>
          <w:numId w:val="30"/>
        </w:numPr>
      </w:pPr>
      <w:r>
        <w:t xml:space="preserve">has been unlawfully taken away or is being unlawfully kept away from the person who is responsible for his/her care, the responsible person; </w:t>
      </w:r>
    </w:p>
    <w:p w14:paraId="4F7BCB51" w14:textId="77777777" w:rsidR="00FF1B88" w:rsidRDefault="00FF1B88" w:rsidP="00FF1B88">
      <w:pPr>
        <w:pStyle w:val="ListParagraph"/>
        <w:numPr>
          <w:ilvl w:val="0"/>
          <w:numId w:val="30"/>
        </w:numPr>
      </w:pPr>
      <w:r>
        <w:t xml:space="preserve">has run away or is staying away from the responsible person; or </w:t>
      </w:r>
    </w:p>
    <w:p w14:paraId="5B33C302" w14:textId="77777777" w:rsidR="00FF1B88" w:rsidRDefault="00FF1B88" w:rsidP="00FF1B88">
      <w:pPr>
        <w:pStyle w:val="ListParagraph"/>
        <w:numPr>
          <w:ilvl w:val="0"/>
          <w:numId w:val="30"/>
        </w:numPr>
      </w:pPr>
      <w:r>
        <w:t>is missing.</w:t>
      </w:r>
    </w:p>
    <w:p w14:paraId="6BCD02BC" w14:textId="77777777" w:rsidR="00FF1B88" w:rsidRDefault="00FF1B88" w:rsidP="00FF1B88">
      <w:pPr>
        <w:rPr>
          <w:color w:val="292526"/>
          <w:lang w:eastAsia="en-GB"/>
        </w:rPr>
      </w:pPr>
    </w:p>
    <w:p w14:paraId="32EECC6D" w14:textId="77777777" w:rsidR="00FF1B88" w:rsidRDefault="00FF1B88" w:rsidP="00FF1B88">
      <w:pPr>
        <w:tabs>
          <w:tab w:val="left" w:pos="567"/>
        </w:tabs>
        <w:ind w:left="567" w:firstLine="0"/>
        <w:rPr>
          <w:color w:val="000000" w:themeColor="text1"/>
        </w:rPr>
      </w:pPr>
      <w:r>
        <w:rPr>
          <w:color w:val="000066"/>
        </w:rPr>
        <w:t xml:space="preserve">A </w:t>
      </w:r>
      <w:r>
        <w:rPr>
          <w:b/>
          <w:color w:val="000066"/>
        </w:rPr>
        <w:t>Harbourer’s Warning Notice</w:t>
      </w:r>
      <w:r>
        <w:t xml:space="preserve"> informs a person with a child that those who have parental responsibility for the child do not agree to the harbourer holding the child. The Warning Notice can provide evidence in any prosecution for abduction under </w:t>
      </w:r>
      <w:hyperlink r:id="rId68" w:history="1">
        <w:r>
          <w:rPr>
            <w:rStyle w:val="Hyperlink"/>
          </w:rPr>
          <w:t>Article 4 of the Child Abduction Order</w:t>
        </w:r>
      </w:hyperlink>
      <w:r>
        <w:t xml:space="preserve"> or </w:t>
      </w:r>
      <w:hyperlink r:id="rId69" w:history="1">
        <w:r>
          <w:rPr>
            <w:rStyle w:val="Hyperlink"/>
          </w:rPr>
          <w:t>Article 68 of the Children Order</w:t>
        </w:r>
      </w:hyperlink>
      <w:r>
        <w:t>, or can be used to prevent a person successfully raising defences, should such an abduction charge be</w:t>
      </w:r>
      <w:r>
        <w:rPr>
          <w:rFonts w:eastAsiaTheme="minorHAnsi"/>
        </w:rPr>
        <w:t xml:space="preserve"> pursued, which would allow contact with the child and or young person to be maintained.</w:t>
      </w:r>
    </w:p>
    <w:p w14:paraId="0E253B41" w14:textId="77777777" w:rsidR="00FF1B88" w:rsidRDefault="00FF1B88" w:rsidP="00FF1B88">
      <w:pPr>
        <w:tabs>
          <w:tab w:val="left" w:pos="567"/>
        </w:tabs>
        <w:ind w:left="567" w:firstLine="0"/>
        <w:rPr>
          <w:color w:val="292526"/>
          <w:lang w:eastAsia="en-GB"/>
        </w:rPr>
      </w:pPr>
    </w:p>
    <w:p w14:paraId="455EF54B" w14:textId="77777777" w:rsidR="00FF1B88" w:rsidRDefault="00352BF0" w:rsidP="00FF1B88">
      <w:pPr>
        <w:tabs>
          <w:tab w:val="left" w:pos="567"/>
        </w:tabs>
        <w:ind w:left="567" w:firstLine="0"/>
      </w:pPr>
      <w:hyperlink r:id="rId70" w:history="1">
        <w:r w:rsidR="00FF1B88">
          <w:rPr>
            <w:rStyle w:val="Hyperlink"/>
          </w:rPr>
          <w:t>Article 57</w:t>
        </w:r>
      </w:hyperlink>
      <w:r w:rsidR="00FF1B88">
        <w:t xml:space="preserve"> allows Interim Care and Supervision Orders to be made where there is an urgent need to protect the child. </w:t>
      </w:r>
    </w:p>
    <w:p w14:paraId="66F51F6D" w14:textId="77777777" w:rsidR="00FF1B88" w:rsidRDefault="00FF1B88" w:rsidP="00FF1B88">
      <w:pPr>
        <w:tabs>
          <w:tab w:val="left" w:pos="567"/>
        </w:tabs>
        <w:ind w:left="567" w:firstLine="0"/>
        <w:rPr>
          <w:color w:val="292526"/>
          <w:lang w:eastAsia="en-GB"/>
        </w:rPr>
      </w:pPr>
    </w:p>
    <w:p w14:paraId="64C388FD" w14:textId="77777777" w:rsidR="00FF1B88" w:rsidRDefault="00352BF0" w:rsidP="00FF1B88">
      <w:pPr>
        <w:tabs>
          <w:tab w:val="left" w:pos="567"/>
        </w:tabs>
        <w:ind w:left="567" w:firstLine="0"/>
      </w:pPr>
      <w:hyperlink r:id="rId71" w:history="1">
        <w:r w:rsidR="00FF1B88">
          <w:rPr>
            <w:rStyle w:val="Hyperlink"/>
          </w:rPr>
          <w:t>Article 50</w:t>
        </w:r>
      </w:hyperlink>
      <w:r w:rsidR="00FF1B88">
        <w:t xml:space="preserve"> provides for a </w:t>
      </w:r>
      <w:r w:rsidR="00FF1B88">
        <w:rPr>
          <w:b/>
          <w:color w:val="000066"/>
        </w:rPr>
        <w:t>Care Order</w:t>
      </w:r>
      <w:r w:rsidR="00FF1B88">
        <w:t xml:space="preserve"> or </w:t>
      </w:r>
      <w:r w:rsidR="00FF1B88">
        <w:rPr>
          <w:b/>
          <w:color w:val="000066"/>
        </w:rPr>
        <w:t>Supervision Order</w:t>
      </w:r>
      <w:r w:rsidR="00FF1B88">
        <w:t xml:space="preserve"> to be applied for. A Care Order provides for parental responsibility to be shared with those who have parental responsibility for the child by virtue of birth circumstances and/or other Orders of Court. A Supervision Order puts the child under the supervision of the HSCT. A Supervision Order does not confer parental responsibility on the HSCT. </w:t>
      </w:r>
    </w:p>
    <w:p w14:paraId="3C6B3D6F" w14:textId="77777777" w:rsidR="00FF1B88" w:rsidRDefault="00FF1B88" w:rsidP="00FF1B88">
      <w:pPr>
        <w:tabs>
          <w:tab w:val="left" w:pos="567"/>
        </w:tabs>
        <w:ind w:left="567" w:firstLine="0"/>
        <w:rPr>
          <w:color w:val="292526"/>
          <w:lang w:eastAsia="en-GB"/>
        </w:rPr>
      </w:pPr>
    </w:p>
    <w:p w14:paraId="792097E6" w14:textId="77777777" w:rsidR="00FF1B88" w:rsidRDefault="00FF1B88" w:rsidP="00FF1B88">
      <w:pPr>
        <w:pStyle w:val="Heading3"/>
        <w:numPr>
          <w:ilvl w:val="0"/>
          <w:numId w:val="0"/>
        </w:numPr>
        <w:tabs>
          <w:tab w:val="left" w:pos="720"/>
        </w:tabs>
        <w:ind w:left="567" w:hanging="567"/>
      </w:pPr>
      <w:bookmarkStart w:id="81" w:name="_Toc488056797"/>
      <w:r>
        <w:t>6.6.1</w:t>
      </w:r>
      <w:r>
        <w:tab/>
        <w:t>Private Law Orders</w:t>
      </w:r>
      <w:bookmarkEnd w:id="81"/>
      <w:r>
        <w:t xml:space="preserve"> </w:t>
      </w:r>
    </w:p>
    <w:p w14:paraId="727044D1" w14:textId="77777777" w:rsidR="00FF1B88" w:rsidRDefault="00352BF0" w:rsidP="00FF1B88">
      <w:pPr>
        <w:ind w:left="567" w:firstLine="0"/>
      </w:pPr>
      <w:hyperlink r:id="rId72" w:history="1">
        <w:r w:rsidR="00FF1B88">
          <w:rPr>
            <w:rStyle w:val="Hyperlink"/>
          </w:rPr>
          <w:t>Article 8 of the Children Order</w:t>
        </w:r>
      </w:hyperlink>
      <w:r w:rsidR="00FF1B88">
        <w:t xml:space="preserve"> provides for Private Law Orders which can be applied for by certain individuals, or applied directly by the Court during family proceedings. They provide for the following Orders for the purpose of promoting the welfare of a child: </w:t>
      </w:r>
    </w:p>
    <w:p w14:paraId="580D0647" w14:textId="77777777" w:rsidR="00FF1B88" w:rsidRDefault="00FF1B88" w:rsidP="00FF1B88">
      <w:pPr>
        <w:ind w:left="567" w:firstLine="0"/>
      </w:pPr>
    </w:p>
    <w:p w14:paraId="06B6B17B" w14:textId="77777777" w:rsidR="00FF1B88" w:rsidRDefault="00FF1B88" w:rsidP="00FF1B88">
      <w:pPr>
        <w:pStyle w:val="ListParagraph"/>
        <w:numPr>
          <w:ilvl w:val="0"/>
          <w:numId w:val="31"/>
        </w:numPr>
      </w:pPr>
      <w:r>
        <w:t>Contact Order – requires the person with whom the child lives to allow the child to have contact with the person named in the Order;</w:t>
      </w:r>
    </w:p>
    <w:p w14:paraId="29C36D70" w14:textId="77777777" w:rsidR="00FF1B88" w:rsidRDefault="00FF1B88" w:rsidP="00FF1B88">
      <w:pPr>
        <w:pStyle w:val="ListParagraph"/>
        <w:numPr>
          <w:ilvl w:val="0"/>
          <w:numId w:val="31"/>
        </w:numPr>
      </w:pPr>
      <w:r>
        <w:t>Prohibited Steps Order – prevents a particular step being taken with respect to the child by their parent without the consent of the court;</w:t>
      </w:r>
    </w:p>
    <w:p w14:paraId="494A2C8A" w14:textId="77777777" w:rsidR="00FF1B88" w:rsidRDefault="00FF1B88" w:rsidP="00FF1B88">
      <w:pPr>
        <w:pStyle w:val="ListParagraph"/>
        <w:numPr>
          <w:ilvl w:val="0"/>
          <w:numId w:val="31"/>
        </w:numPr>
      </w:pPr>
      <w:r>
        <w:t>Residence Order – sets out the arrangements for where the child should live;</w:t>
      </w:r>
    </w:p>
    <w:p w14:paraId="3D9B9595" w14:textId="77777777" w:rsidR="00FF1B88" w:rsidRDefault="00FF1B88" w:rsidP="00FF1B88">
      <w:pPr>
        <w:pStyle w:val="ListParagraph"/>
        <w:numPr>
          <w:ilvl w:val="0"/>
          <w:numId w:val="31"/>
        </w:numPr>
      </w:pPr>
      <w:r>
        <w:lastRenderedPageBreak/>
        <w:t>Specific Issue Order – sets out the arrangements for the determination of a particular question that has arisen in connection with any aspect of parental responsibility for the child.</w:t>
      </w:r>
    </w:p>
    <w:p w14:paraId="14C63ABE" w14:textId="77777777" w:rsidR="00FF1B88" w:rsidRDefault="00FF1B88" w:rsidP="00FF1B88">
      <w:pPr>
        <w:rPr>
          <w:color w:val="292526"/>
          <w:lang w:eastAsia="en-GB"/>
        </w:rPr>
      </w:pPr>
    </w:p>
    <w:p w14:paraId="13C834B0" w14:textId="77777777" w:rsidR="00FF1B88" w:rsidRDefault="00FF1B88" w:rsidP="00FF1B88">
      <w:pPr>
        <w:tabs>
          <w:tab w:val="left" w:pos="567"/>
        </w:tabs>
        <w:ind w:left="567" w:firstLine="0"/>
      </w:pPr>
      <w:r>
        <w:t>Social workers and other professionals can support responsible parents/carers to utilise these Orders to afford support and protection to children and young people.</w:t>
      </w:r>
    </w:p>
    <w:p w14:paraId="0299F71E" w14:textId="77777777" w:rsidR="00FF1B88" w:rsidRDefault="00FF1B88" w:rsidP="00FF1B88">
      <w:pPr>
        <w:tabs>
          <w:tab w:val="left" w:pos="567"/>
        </w:tabs>
        <w:ind w:left="567" w:firstLine="0"/>
      </w:pPr>
    </w:p>
    <w:p w14:paraId="67A9EFB2" w14:textId="77777777" w:rsidR="00FF1B88" w:rsidRDefault="00FF1B88" w:rsidP="00FF1B88">
      <w:pPr>
        <w:pStyle w:val="Heading3"/>
        <w:numPr>
          <w:ilvl w:val="0"/>
          <w:numId w:val="0"/>
        </w:numPr>
        <w:tabs>
          <w:tab w:val="left" w:pos="720"/>
        </w:tabs>
        <w:ind w:left="567" w:hanging="567"/>
      </w:pPr>
      <w:bookmarkStart w:id="82" w:name="_Toc488056798"/>
      <w:r>
        <w:t>6.6.2</w:t>
      </w:r>
      <w:r>
        <w:tab/>
        <w:t>NSPCC</w:t>
      </w:r>
      <w:bookmarkEnd w:id="82"/>
    </w:p>
    <w:p w14:paraId="7D5D6989" w14:textId="77777777" w:rsidR="00FF1B88" w:rsidRDefault="00FF1B88" w:rsidP="00FF1B88">
      <w:pPr>
        <w:ind w:left="567" w:firstLine="0"/>
      </w:pPr>
      <w:r>
        <w:t>Uniquely amongst voluntary organisations, the NSPCC has authorised status under the Children Order giving it the power to apply for an Emergency Protection Order, a Child Assessment Order and to bring Care Order or Supervision Order applications. Should the NSPCC decide to exercise these powers they will do so in partnership with other agencies and in particular HSCTs and the PSNI. Where there is disagreement on a case, NSPCC will seek to resolve any difficulties using its Concerns Resolution Process and any exercise of that process will be in line with the principles set out in this policy guidance.</w:t>
      </w:r>
    </w:p>
    <w:p w14:paraId="03A6B6DE" w14:textId="77777777" w:rsidR="00FF1B88" w:rsidRDefault="00FF1B88" w:rsidP="00FF1B88">
      <w:pPr>
        <w:ind w:left="567" w:firstLine="0"/>
      </w:pPr>
    </w:p>
    <w:p w14:paraId="2DC20D22" w14:textId="77777777" w:rsidR="00FF1B88" w:rsidRDefault="00FF1B88" w:rsidP="00FF1B88">
      <w:pPr>
        <w:pStyle w:val="Heading3"/>
        <w:numPr>
          <w:ilvl w:val="0"/>
          <w:numId w:val="0"/>
        </w:numPr>
        <w:tabs>
          <w:tab w:val="left" w:pos="720"/>
        </w:tabs>
        <w:ind w:left="567" w:hanging="567"/>
      </w:pPr>
      <w:bookmarkStart w:id="83" w:name="_Toc488056799"/>
      <w:r>
        <w:t>6.6.3</w:t>
      </w:r>
      <w:r>
        <w:tab/>
        <w:t>Other Legislative Powers</w:t>
      </w:r>
      <w:bookmarkEnd w:id="83"/>
      <w:r>
        <w:t xml:space="preserve"> </w:t>
      </w:r>
    </w:p>
    <w:p w14:paraId="087EAAD2" w14:textId="77777777" w:rsidR="00FF1B88" w:rsidRDefault="00FF1B88" w:rsidP="00FF1B88">
      <w:pPr>
        <w:ind w:left="567" w:firstLine="0"/>
      </w:pPr>
      <w:r>
        <w:t xml:space="preserve">It is an offence under the </w:t>
      </w:r>
      <w:hyperlink r:id="rId73" w:history="1">
        <w:r>
          <w:rPr>
            <w:rStyle w:val="Hyperlink"/>
          </w:rPr>
          <w:t>Child Abduction (Northern Ireland) Order 1985</w:t>
        </w:r>
      </w:hyperlink>
      <w:r>
        <w:t xml:space="preserve"> for a person connected with a child to take or send the child out of the United Kingdom without the appropriate consent. A parent can also be charged with the common law offence of kidnapping. It is also an offence to take or detain a child under the age of 16:</w:t>
      </w:r>
    </w:p>
    <w:p w14:paraId="7E6BE91E" w14:textId="77777777" w:rsidR="00FF1B88" w:rsidRDefault="00FF1B88" w:rsidP="00FF1B88">
      <w:pPr>
        <w:ind w:left="567" w:firstLine="0"/>
      </w:pPr>
    </w:p>
    <w:p w14:paraId="0CDB11E6" w14:textId="77777777" w:rsidR="00FF1B88" w:rsidRDefault="00FF1B88" w:rsidP="00FF1B88">
      <w:pPr>
        <w:ind w:left="567" w:firstLine="0"/>
      </w:pPr>
      <w:r>
        <w:t xml:space="preserve">(a) so as to remove him from the lawful control of any person having lawful control of the child; or </w:t>
      </w:r>
    </w:p>
    <w:p w14:paraId="4B4A4A8B" w14:textId="77777777" w:rsidR="00FF1B88" w:rsidRDefault="00FF1B88" w:rsidP="00FF1B88">
      <w:pPr>
        <w:ind w:left="567" w:firstLine="0"/>
      </w:pPr>
      <w:r>
        <w:t>(b) so as to keep him out of the lawful control of any person entitled to lawful control of the child.</w:t>
      </w:r>
    </w:p>
    <w:p w14:paraId="7C1A93DA" w14:textId="77777777" w:rsidR="00FF1B88" w:rsidRDefault="00FF1B88" w:rsidP="00FF1B88">
      <w:pPr>
        <w:ind w:left="567" w:firstLine="0"/>
      </w:pPr>
    </w:p>
    <w:p w14:paraId="22A71ED6" w14:textId="77777777" w:rsidR="00FF1B88" w:rsidRDefault="00FF1B88" w:rsidP="00FF1B88">
      <w:pPr>
        <w:ind w:left="567" w:firstLine="0"/>
      </w:pPr>
      <w:r>
        <w:t xml:space="preserve">The </w:t>
      </w:r>
      <w:hyperlink r:id="rId74" w:history="1">
        <w:r>
          <w:rPr>
            <w:rStyle w:val="Hyperlink"/>
          </w:rPr>
          <w:t>Sexual Offences Act 2003</w:t>
        </w:r>
      </w:hyperlink>
      <w:r>
        <w:t xml:space="preserve"> provides for two Court Orders:</w:t>
      </w:r>
    </w:p>
    <w:p w14:paraId="0056CF56" w14:textId="77777777" w:rsidR="00FF1B88" w:rsidRDefault="00FF1B88" w:rsidP="00FF1B88">
      <w:pPr>
        <w:tabs>
          <w:tab w:val="left" w:pos="567"/>
        </w:tabs>
        <w:ind w:left="567" w:firstLine="0"/>
      </w:pPr>
    </w:p>
    <w:p w14:paraId="1D5CD6AF" w14:textId="77777777" w:rsidR="00FF1B88" w:rsidRDefault="00FF1B88" w:rsidP="00FF1B88">
      <w:pPr>
        <w:pStyle w:val="ListParagraph"/>
        <w:numPr>
          <w:ilvl w:val="0"/>
          <w:numId w:val="32"/>
        </w:numPr>
      </w:pPr>
      <w:r>
        <w:rPr>
          <w:b/>
          <w:color w:val="000066"/>
        </w:rPr>
        <w:t>Sexual Offences Prevention Orders</w:t>
      </w:r>
      <w:r>
        <w:t xml:space="preserve"> – made against those who are deemed to pose a risk to others; and</w:t>
      </w:r>
    </w:p>
    <w:p w14:paraId="0DA4B326" w14:textId="77777777" w:rsidR="00FF1B88" w:rsidRDefault="00FF1B88" w:rsidP="00FF1B88">
      <w:pPr>
        <w:pStyle w:val="ListParagraph"/>
        <w:numPr>
          <w:ilvl w:val="0"/>
          <w:numId w:val="32"/>
        </w:numPr>
      </w:pPr>
      <w:r>
        <w:rPr>
          <w:b/>
          <w:color w:val="000066"/>
        </w:rPr>
        <w:t>Risk of Sexual Harm Orders</w:t>
      </w:r>
      <w:r>
        <w:t xml:space="preserve"> – made against those who have a history of sexual offences against children. </w:t>
      </w:r>
    </w:p>
    <w:p w14:paraId="027963D1" w14:textId="77777777" w:rsidR="00FF1B88" w:rsidRDefault="00FF1B88" w:rsidP="00FF1B88">
      <w:pPr>
        <w:tabs>
          <w:tab w:val="left" w:pos="567"/>
        </w:tabs>
        <w:ind w:left="567"/>
      </w:pPr>
    </w:p>
    <w:p w14:paraId="05F70672" w14:textId="77777777" w:rsidR="00FF1B88" w:rsidRDefault="00FF1B88" w:rsidP="00FF1B88">
      <w:pPr>
        <w:tabs>
          <w:tab w:val="left" w:pos="567"/>
        </w:tabs>
        <w:ind w:left="567"/>
        <w:rPr>
          <w:bCs/>
          <w:color w:val="000000"/>
        </w:rPr>
      </w:pPr>
      <w:r>
        <w:t xml:space="preserve">The </w:t>
      </w:r>
      <w:hyperlink r:id="rId75" w:history="1">
        <w:r>
          <w:rPr>
            <w:rStyle w:val="Hyperlink"/>
          </w:rPr>
          <w:t>Sexual Offences (Northern Ireland) Order 2008</w:t>
        </w:r>
      </w:hyperlink>
      <w:r>
        <w:t xml:space="preserve"> </w:t>
      </w:r>
      <w:r>
        <w:rPr>
          <w:rStyle w:val="ends2"/>
          <w:specVanish w:val="0"/>
        </w:rPr>
        <w:t xml:space="preserve">consolidated sexual offences law in Northern Ireland into one statute and modernized, strengthened and harmonised the body of offences and penalties with the rest of the England and Wales. </w:t>
      </w:r>
      <w:bookmarkStart w:id="84" w:name="_Toc396814780"/>
      <w:bookmarkEnd w:id="65"/>
      <w:r>
        <w:rPr>
          <w:rStyle w:val="ends2"/>
          <w:specVanish w:val="0"/>
        </w:rPr>
        <w:t xml:space="preserve">For example, </w:t>
      </w:r>
      <w:hyperlink r:id="rId76" w:history="1">
        <w:r>
          <w:rPr>
            <w:rStyle w:val="Hyperlink"/>
          </w:rPr>
          <w:t>Article 21</w:t>
        </w:r>
      </w:hyperlink>
      <w:r>
        <w:rPr>
          <w:rStyle w:val="ends2"/>
          <w:specVanish w:val="0"/>
        </w:rPr>
        <w:t xml:space="preserve"> introduced offences of </w:t>
      </w:r>
      <w:r>
        <w:t>a</w:t>
      </w:r>
      <w:r>
        <w:rPr>
          <w:bCs/>
        </w:rPr>
        <w:t xml:space="preserve">rranging or facilitating commission of a sex offence against a child and </w:t>
      </w:r>
      <w:hyperlink r:id="rId77" w:history="1">
        <w:r>
          <w:rPr>
            <w:rStyle w:val="Hyperlink"/>
            <w:bCs/>
          </w:rPr>
          <w:t>Article 22</w:t>
        </w:r>
      </w:hyperlink>
      <w:r>
        <w:rPr>
          <w:bCs/>
        </w:rPr>
        <w:t xml:space="preserve"> introduced the offence of m</w:t>
      </w:r>
      <w:r>
        <w:rPr>
          <w:bCs/>
          <w:color w:val="000000"/>
        </w:rPr>
        <w:t>eeting a child following sexual grooming.</w:t>
      </w:r>
    </w:p>
    <w:p w14:paraId="70BEFBC3" w14:textId="77777777" w:rsidR="00FF1B88" w:rsidRDefault="00FF1B88" w:rsidP="00FF1B88">
      <w:pPr>
        <w:tabs>
          <w:tab w:val="left" w:pos="567"/>
        </w:tabs>
        <w:ind w:left="567" w:firstLine="0"/>
      </w:pPr>
      <w:r>
        <w:lastRenderedPageBreak/>
        <w:t xml:space="preserve">Section 7 of the policy describes specific circumstances in relation to the application of </w:t>
      </w:r>
      <w:r>
        <w:rPr>
          <w:b/>
          <w:color w:val="000066"/>
        </w:rPr>
        <w:t>Female Genital Mutilation Protection Orders</w:t>
      </w:r>
      <w:r>
        <w:t xml:space="preserve"> (see section 7.2.3) and </w:t>
      </w:r>
      <w:r>
        <w:rPr>
          <w:b/>
          <w:color w:val="000066"/>
        </w:rPr>
        <w:t xml:space="preserve">Forced Marriage Protection Orders </w:t>
      </w:r>
      <w:r>
        <w:t xml:space="preserve">(see section 7.2.4). </w:t>
      </w:r>
    </w:p>
    <w:p w14:paraId="69CD4916" w14:textId="77777777" w:rsidR="00FF1B88" w:rsidRDefault="00FF1B88" w:rsidP="00FF1B88">
      <w:pPr>
        <w:spacing w:before="240" w:after="240" w:line="240" w:lineRule="auto"/>
        <w:ind w:left="0" w:firstLine="0"/>
        <w:jc w:val="left"/>
        <w:rPr>
          <w:bCs/>
          <w:color w:val="000000"/>
        </w:rPr>
      </w:pPr>
      <w:r>
        <w:rPr>
          <w:bCs/>
          <w:color w:val="000000"/>
        </w:rPr>
        <w:br w:type="page"/>
      </w:r>
    </w:p>
    <w:p w14:paraId="0379B939" w14:textId="77777777" w:rsidR="00FF1B88" w:rsidRPr="00FF35DF" w:rsidRDefault="00FF1B88" w:rsidP="00FF1B88">
      <w:pPr>
        <w:pStyle w:val="Heading1"/>
        <w:ind w:left="0" w:firstLine="0"/>
        <w:rPr>
          <w:sz w:val="24"/>
          <w:szCs w:val="24"/>
        </w:rPr>
      </w:pPr>
      <w:bookmarkStart w:id="85" w:name="_Toc488056800"/>
      <w:r w:rsidRPr="00FF35DF">
        <w:rPr>
          <w:sz w:val="24"/>
          <w:szCs w:val="24"/>
        </w:rPr>
        <w:lastRenderedPageBreak/>
        <w:t>7.0</w:t>
      </w:r>
      <w:r w:rsidRPr="00FF35DF">
        <w:rPr>
          <w:sz w:val="24"/>
          <w:szCs w:val="24"/>
        </w:rPr>
        <w:tab/>
        <w:t>SAFEGUARDING IN SPECIFIC CIRCUMSTANCES</w:t>
      </w:r>
      <w:bookmarkEnd w:id="84"/>
      <w:bookmarkEnd w:id="85"/>
    </w:p>
    <w:p w14:paraId="6FC36638" w14:textId="77777777" w:rsidR="00FF1B88" w:rsidRDefault="00FF1B88" w:rsidP="00FF1B88"/>
    <w:p w14:paraId="36355A1F" w14:textId="77777777" w:rsidR="00FF1B88" w:rsidRDefault="00FF1B88" w:rsidP="00FF1B88">
      <w:pPr>
        <w:tabs>
          <w:tab w:val="left" w:pos="567"/>
        </w:tabs>
        <w:ind w:left="567" w:firstLine="0"/>
      </w:pPr>
      <w:r>
        <w:t>This section relates to safeguarding children and young people in specific circumstances recognising that the abuse of children and young people can manifest in a number of ways and can involve a combination of the forms of abuse defined in section 2 of this policy. The ways in which abuse manifests can also change over time and all those working to safeguard children must have an awareness and understanding of the nature and prevalence of different manifestations of abuse within their practice area. The key consideration must always be how the individual child and or young person is impacted by the harmful actions of others.</w:t>
      </w:r>
    </w:p>
    <w:p w14:paraId="37CF20C4" w14:textId="77777777" w:rsidR="00FF1B88" w:rsidRDefault="00FF1B88" w:rsidP="00FF1B88">
      <w:pPr>
        <w:tabs>
          <w:tab w:val="left" w:pos="567"/>
        </w:tabs>
        <w:ind w:left="567" w:firstLine="0"/>
      </w:pPr>
    </w:p>
    <w:p w14:paraId="2028E050" w14:textId="77777777" w:rsidR="00FF1B88" w:rsidRDefault="00FF1B88" w:rsidP="00FF1B88">
      <w:pPr>
        <w:pStyle w:val="Heading3"/>
        <w:numPr>
          <w:ilvl w:val="0"/>
          <w:numId w:val="0"/>
        </w:numPr>
        <w:tabs>
          <w:tab w:val="left" w:pos="720"/>
        </w:tabs>
        <w:ind w:left="567" w:hanging="567"/>
      </w:pPr>
      <w:bookmarkStart w:id="86" w:name="_Toc488056801"/>
      <w:r>
        <w:t>7.1</w:t>
      </w:r>
      <w:r>
        <w:tab/>
        <w:t>Grooming</w:t>
      </w:r>
      <w:bookmarkEnd w:id="86"/>
    </w:p>
    <w:p w14:paraId="5B32201F" w14:textId="77777777" w:rsidR="00FF1B88" w:rsidRDefault="00FF1B88" w:rsidP="00FF1B88">
      <w:pPr>
        <w:ind w:left="567" w:firstLine="0"/>
        <w:rPr>
          <w:lang w:eastAsia="en-GB"/>
        </w:rPr>
      </w:pPr>
      <w:r>
        <w:rPr>
          <w:lang w:eastAsia="en-GB"/>
        </w:rPr>
        <w:t>Grooming</w:t>
      </w:r>
      <w:r>
        <w:rPr>
          <w:rStyle w:val="FootnoteReference"/>
          <w:color w:val="000000" w:themeColor="text1"/>
          <w:lang w:eastAsia="en-GB"/>
        </w:rPr>
        <w:footnoteReference w:id="2"/>
      </w:r>
      <w:r>
        <w:rPr>
          <w:lang w:eastAsia="en-GB"/>
        </w:rPr>
        <w:t xml:space="preserve"> of a child or young person is always abusive and/or exploitative. It often involves perpetrator(s) gaining the trust of the child or young person and/or making an emotional connection with the victim in order to facilitate abuse before the abuse begins. This may involve providing money, gifts, drugs and/or alcohol or more basic needs such as food, accommodation or clothing to develop the child’s/young person’s loyalty to and dependence upon the person(s) doing the grooming. The person(s) carrying out the abuse may differ from those involved in grooming which led to it, although this is not always the case. </w:t>
      </w:r>
    </w:p>
    <w:p w14:paraId="2D0734E8" w14:textId="77777777" w:rsidR="00FF1B88" w:rsidRDefault="00FF1B88" w:rsidP="00FF1B88">
      <w:pPr>
        <w:ind w:left="567" w:firstLine="0"/>
        <w:rPr>
          <w:lang w:eastAsia="en-GB"/>
        </w:rPr>
      </w:pPr>
    </w:p>
    <w:p w14:paraId="0885747D" w14:textId="77777777" w:rsidR="00FF1B88" w:rsidRDefault="00FF1B88" w:rsidP="00FF1B88">
      <w:pPr>
        <w:ind w:left="567" w:firstLine="0"/>
        <w:rPr>
          <w:lang w:eastAsia="en-GB"/>
        </w:rPr>
      </w:pPr>
      <w:r>
        <w:rPr>
          <w:lang w:eastAsia="en-GB"/>
        </w:rPr>
        <w:t xml:space="preserve">Grooming is often associated with Child Sexual Exploitation (see below), but can be a precursor to other forms of abuse. Grooming may occur online and/or through social media, making it more difficult to detect and identify. </w:t>
      </w:r>
      <w:r>
        <w:t xml:space="preserve">Adults may misuse online chat rooms to try and establish contact with children and young people or to share information with other perpetrators, which creates a particular problem because this can occur in real time and there is no permanent record of the interaction or discussion held or information shared. </w:t>
      </w:r>
      <w:r>
        <w:rPr>
          <w:lang w:eastAsia="en-GB"/>
        </w:rPr>
        <w:t xml:space="preserve">Those working or volunteering with children or young people should be alert to signs that may indicate grooming, and take early action in line with their own organisational policies and procedures and section 4 of this policy to enable preventative action to be taken, if possible, before harm occurs. </w:t>
      </w:r>
      <w:hyperlink r:id="rId78" w:history="1">
        <w:r>
          <w:rPr>
            <w:rStyle w:val="Hyperlink"/>
            <w:lang w:eastAsia="en-GB"/>
          </w:rPr>
          <w:t>The Sexual Offences (Northern Ireland) Order</w:t>
        </w:r>
        <w:r>
          <w:rPr>
            <w:rStyle w:val="Hyperlink"/>
          </w:rPr>
          <w:t xml:space="preserve"> 2008</w:t>
        </w:r>
      </w:hyperlink>
      <w:r>
        <w:rPr>
          <w:lang w:eastAsia="en-GB"/>
        </w:rPr>
        <w:t xml:space="preserve"> provides for offences relating to sexual grooming of children and young people.</w:t>
      </w:r>
    </w:p>
    <w:p w14:paraId="02D2887A" w14:textId="77777777" w:rsidR="00FF1B88" w:rsidRDefault="00FF1B88" w:rsidP="00FF1B88">
      <w:pPr>
        <w:ind w:left="567" w:firstLine="0"/>
        <w:rPr>
          <w:lang w:eastAsia="en-GB"/>
        </w:rPr>
      </w:pPr>
    </w:p>
    <w:p w14:paraId="61CA521C" w14:textId="77777777" w:rsidR="00FF1B88" w:rsidRDefault="00FF1B88" w:rsidP="00FF1B88">
      <w:pPr>
        <w:ind w:left="567" w:firstLine="0"/>
        <w:rPr>
          <w:lang w:eastAsia="en-GB"/>
        </w:rPr>
      </w:pPr>
      <w:r>
        <w:rPr>
          <w:lang w:eastAsia="en-GB"/>
        </w:rPr>
        <w:lastRenderedPageBreak/>
        <w:t xml:space="preserve">Practitioners should be aware that those involved in grooming may themselves be children or young people, and be acting under the coercion or influence of adults. Such young people must be considered victims of those holding power over them. Careful consideration should always be given to any punitive approach or ‘criminalising’ young people who may, themselves, still be victims and/or acting under duress, control, threat, the fear of, or actual violence. In consultation with the PSNI and where necessary the PPS, HSC professionals must consider whether children used to groom others should be considered a child in need or requiring protection from significant harm. </w:t>
      </w:r>
    </w:p>
    <w:p w14:paraId="29BCF94E" w14:textId="77777777" w:rsidR="00FF1B88" w:rsidRDefault="00FF1B88" w:rsidP="00FF1B88">
      <w:pPr>
        <w:pStyle w:val="Heading2"/>
      </w:pPr>
    </w:p>
    <w:p w14:paraId="51B4FCDA" w14:textId="77777777" w:rsidR="00FF1B88" w:rsidRDefault="00FF1B88" w:rsidP="00FF1B88">
      <w:pPr>
        <w:pStyle w:val="Heading2"/>
      </w:pPr>
      <w:bookmarkStart w:id="87" w:name="_Toc488056802"/>
      <w:r>
        <w:t>7.2.</w:t>
      </w:r>
      <w:r>
        <w:tab/>
        <w:t>Specific Forms of Abuse</w:t>
      </w:r>
      <w:bookmarkEnd w:id="87"/>
    </w:p>
    <w:p w14:paraId="27551708" w14:textId="77777777" w:rsidR="00FF1B88" w:rsidRDefault="00FF1B88" w:rsidP="00FF1B88">
      <w:pPr>
        <w:pStyle w:val="Heading2"/>
      </w:pPr>
    </w:p>
    <w:p w14:paraId="06614D99" w14:textId="77777777" w:rsidR="00FF1B88" w:rsidRDefault="00FF1B88" w:rsidP="00FF1B88">
      <w:pPr>
        <w:pStyle w:val="Heading2"/>
      </w:pPr>
      <w:bookmarkStart w:id="88" w:name="_Toc488056803"/>
      <w:r>
        <w:t>7.2.1</w:t>
      </w:r>
      <w:r>
        <w:tab/>
        <w:t>Complex Child Abuse</w:t>
      </w:r>
      <w:bookmarkEnd w:id="88"/>
      <w:r>
        <w:t xml:space="preserve"> </w:t>
      </w:r>
    </w:p>
    <w:p w14:paraId="5DEAA931" w14:textId="77777777" w:rsidR="00FF1B88" w:rsidRDefault="00FF1B88" w:rsidP="00FF1B88">
      <w:pPr>
        <w:pStyle w:val="CommentText"/>
        <w:tabs>
          <w:tab w:val="left" w:pos="567"/>
        </w:tabs>
        <w:ind w:left="567" w:firstLine="0"/>
        <w:rPr>
          <w:sz w:val="24"/>
        </w:rPr>
      </w:pPr>
      <w:r>
        <w:rPr>
          <w:color w:val="000000" w:themeColor="text1"/>
          <w:sz w:val="24"/>
        </w:rPr>
        <w:t xml:space="preserve">The </w:t>
      </w:r>
      <w:hyperlink r:id="rId79" w:history="1">
        <w:r>
          <w:rPr>
            <w:rStyle w:val="Hyperlink"/>
            <w:sz w:val="24"/>
          </w:rPr>
          <w:t>Joint Protocol</w:t>
        </w:r>
      </w:hyperlink>
      <w:r>
        <w:t xml:space="preserve"> </w:t>
      </w:r>
      <w:r>
        <w:rPr>
          <w:sz w:val="24"/>
        </w:rPr>
        <w:t xml:space="preserve">defines </w:t>
      </w:r>
      <w:r>
        <w:rPr>
          <w:b/>
          <w:sz w:val="24"/>
        </w:rPr>
        <w:t>Complex Child Abuse</w:t>
      </w:r>
      <w:r>
        <w:rPr>
          <w:sz w:val="24"/>
        </w:rPr>
        <w:t xml:space="preserve"> as ‘complex, organised or multiple abuse, whether sexual</w:t>
      </w:r>
      <w:r w:rsidR="00BD793E">
        <w:rPr>
          <w:sz w:val="24"/>
        </w:rPr>
        <w:t>,</w:t>
      </w:r>
      <w:r>
        <w:rPr>
          <w:sz w:val="24"/>
        </w:rPr>
        <w:t xml:space="preserve"> physical, emotional </w:t>
      </w:r>
      <w:r w:rsidR="00BD793E">
        <w:rPr>
          <w:sz w:val="24"/>
        </w:rPr>
        <w:t xml:space="preserve">or by neglect </w:t>
      </w:r>
      <w:r>
        <w:rPr>
          <w:sz w:val="24"/>
        </w:rPr>
        <w:t xml:space="preserve">occurs as part of a network of abuse across a family or community, within residential homes or schools and within an ‘on or off line’ networked groups of sexual offenders’. </w:t>
      </w:r>
    </w:p>
    <w:p w14:paraId="0E69A900" w14:textId="77777777" w:rsidR="00FF1B88" w:rsidRDefault="00FF1B88" w:rsidP="00FF1B88">
      <w:pPr>
        <w:tabs>
          <w:tab w:val="left" w:pos="567"/>
        </w:tabs>
        <w:ind w:left="567" w:firstLine="0"/>
      </w:pPr>
    </w:p>
    <w:p w14:paraId="06852392" w14:textId="77777777" w:rsidR="00FF1B88" w:rsidRDefault="00FF1B88" w:rsidP="00FF1B88">
      <w:pPr>
        <w:tabs>
          <w:tab w:val="left" w:pos="567"/>
        </w:tabs>
        <w:ind w:left="567" w:firstLine="0"/>
      </w:pPr>
      <w:r>
        <w:t xml:space="preserve">It can be </w:t>
      </w:r>
      <w:r>
        <w:rPr>
          <w:b/>
          <w:color w:val="000066"/>
        </w:rPr>
        <w:t>family based abuse</w:t>
      </w:r>
      <w:r>
        <w:t xml:space="preserve"> perpetrated by immediate, extended or neighbouring families, and abusers may join together to abuse one another’s children, often crossing generations. With this type of abuse, victims are rarely from outside the extended family and family contacts. The abuse of children and young people may also be organised outside of immediate and extended family networks. It can also be perpetrated through </w:t>
      </w:r>
      <w:r>
        <w:rPr>
          <w:b/>
          <w:color w:val="000066"/>
        </w:rPr>
        <w:t>paedophile networks</w:t>
      </w:r>
      <w:r>
        <w:t xml:space="preserve"> which can be confined to a neighbourhood, spread over a wide geographical area or cross two or more national boundaries. </w:t>
      </w:r>
    </w:p>
    <w:p w14:paraId="3CB23EDA" w14:textId="77777777" w:rsidR="00FF1B88" w:rsidRDefault="00FF1B88" w:rsidP="00FF1B88">
      <w:pPr>
        <w:tabs>
          <w:tab w:val="left" w:pos="567"/>
        </w:tabs>
        <w:ind w:left="567" w:firstLine="0"/>
      </w:pPr>
    </w:p>
    <w:p w14:paraId="1D220E7C" w14:textId="77777777" w:rsidR="00FF1B88" w:rsidRDefault="00FF1B88" w:rsidP="00FF1B88">
      <w:pPr>
        <w:tabs>
          <w:tab w:val="left" w:pos="567"/>
        </w:tabs>
        <w:ind w:left="567" w:firstLine="0"/>
      </w:pPr>
      <w:r>
        <w:t xml:space="preserve">Abusers often use technology, including social media, to groom and or perpetrate abuse. </w:t>
      </w:r>
    </w:p>
    <w:p w14:paraId="3E9263FE" w14:textId="77777777" w:rsidR="00FF1B88" w:rsidRDefault="00FF1B88" w:rsidP="00FF1B88">
      <w:pPr>
        <w:tabs>
          <w:tab w:val="left" w:pos="567"/>
        </w:tabs>
        <w:ind w:left="567" w:firstLine="0"/>
      </w:pPr>
    </w:p>
    <w:p w14:paraId="1112E2EA" w14:textId="77777777" w:rsidR="00FF1B88" w:rsidRDefault="00FF1B88" w:rsidP="00FF1B88">
      <w:pPr>
        <w:tabs>
          <w:tab w:val="left" w:pos="567"/>
        </w:tabs>
        <w:ind w:left="567" w:firstLine="0"/>
        <w:rPr>
          <w:color w:val="000000" w:themeColor="text1"/>
        </w:rPr>
      </w:pPr>
      <w:r>
        <w:t xml:space="preserve">Where this type of abuse takes place in a care setting, it can be facilitated by poor or inadequate care or support, or systemic poor practice that affects the whole care setting. </w:t>
      </w:r>
      <w:bookmarkStart w:id="89" w:name="_Toc441056917"/>
      <w:bookmarkStart w:id="90" w:name="_Toc441056253"/>
      <w:r>
        <w:t xml:space="preserve">This type of </w:t>
      </w:r>
      <w:r>
        <w:rPr>
          <w:color w:val="000000" w:themeColor="text1"/>
        </w:rPr>
        <w:t>abuse should always be responded to in compliance with Regional Child Protection Policy and Procedures including where child victims are identified in accordance with the Joint Protoco</w:t>
      </w:r>
      <w:bookmarkEnd w:id="89"/>
      <w:bookmarkEnd w:id="90"/>
      <w:r>
        <w:rPr>
          <w:color w:val="000000" w:themeColor="text1"/>
        </w:rPr>
        <w:t xml:space="preserve">l. </w:t>
      </w:r>
    </w:p>
    <w:p w14:paraId="1C97E41B" w14:textId="77777777" w:rsidR="00FF1B88" w:rsidRDefault="00FF1B88" w:rsidP="00FF1B88"/>
    <w:p w14:paraId="0A16A306" w14:textId="77777777" w:rsidR="00FF1B88" w:rsidRDefault="00FF1B88" w:rsidP="00FF1B88">
      <w:pPr>
        <w:pStyle w:val="Heading3"/>
        <w:numPr>
          <w:ilvl w:val="0"/>
          <w:numId w:val="0"/>
        </w:numPr>
        <w:tabs>
          <w:tab w:val="left" w:pos="567"/>
        </w:tabs>
      </w:pPr>
      <w:bookmarkStart w:id="91" w:name="_Toc488056804"/>
      <w:r>
        <w:t>7.2.2</w:t>
      </w:r>
      <w:r>
        <w:tab/>
        <w:t>Abuse within Communities</w:t>
      </w:r>
      <w:bookmarkEnd w:id="91"/>
    </w:p>
    <w:p w14:paraId="2178CE09" w14:textId="77777777" w:rsidR="00FF1B88" w:rsidRDefault="00FF1B88" w:rsidP="00FF1B88">
      <w:pPr>
        <w:tabs>
          <w:tab w:val="left" w:pos="567"/>
        </w:tabs>
        <w:ind w:left="567" w:firstLine="0"/>
      </w:pPr>
      <w:r>
        <w:t xml:space="preserve">Children and young people in Northern Ireland face additional vulnerabilities living in a post-conflict society which is still experiencing legacy issues associated with paramilitarism. Within some communities, there can be an acceptance of the use of violence as a response to perceived anti-social behaviour, crime committed by individuals or as a method of control over children and young people. Children and young people within these </w:t>
      </w:r>
      <w:r>
        <w:lastRenderedPageBreak/>
        <w:t xml:space="preserve">communities may be threatened with violence or forced expulsion from their homes and local areas by those linked to organised gangs or paramilitary organisations or as a result of perceived cultural beliefs. Children may also be abused or exploited by adults who hold power within their communities, where fear is used to coerce the child or young person into compliance. </w:t>
      </w:r>
    </w:p>
    <w:p w14:paraId="3284F33B" w14:textId="77777777" w:rsidR="00FF1B88" w:rsidRDefault="00FF1B88" w:rsidP="00FF1B88">
      <w:pPr>
        <w:tabs>
          <w:tab w:val="left" w:pos="567"/>
        </w:tabs>
        <w:ind w:left="567" w:firstLine="0"/>
      </w:pPr>
    </w:p>
    <w:p w14:paraId="3173EE9C" w14:textId="77777777" w:rsidR="00FF1B88" w:rsidRDefault="00FF1B88" w:rsidP="00FF1B88">
      <w:pPr>
        <w:tabs>
          <w:tab w:val="left" w:pos="567"/>
        </w:tabs>
        <w:ind w:left="567" w:firstLine="0"/>
      </w:pPr>
      <w:r>
        <w:t>Children and young people must be protected from all such threats of harm. Being under threat within the community can have a negative impact on a child or young person’s physical, social, emotional and psychological wellbeing. HSCTs, Councils, Community and Voluntary organisations, PBNI, NIPS, YJA, PPS and the PSNI should develop and strengthen existing links to prevent harm happening as well as working together to provide a multi-agency response where harm of this nature has occurred. Where individuals or organisations become aware or receive information that a child or young person may be, or is under threat within their community, the relevant HSCT must be informed in accordance with section 6 of this policy and the Regional Child Protection Policy and Procedures. Where a crime is suspected, a person’s life is at risk or believed to be at risk or there is risk of serious injury contact should be made directly and immediately with the PSNI.</w:t>
      </w:r>
    </w:p>
    <w:p w14:paraId="479597C9" w14:textId="77777777" w:rsidR="00FF1B88" w:rsidRDefault="00FF1B88" w:rsidP="00FF1B88">
      <w:pPr>
        <w:pStyle w:val="CommentText"/>
        <w:tabs>
          <w:tab w:val="left" w:pos="567"/>
        </w:tabs>
        <w:ind w:left="567" w:firstLine="0"/>
        <w:rPr>
          <w:sz w:val="24"/>
        </w:rPr>
      </w:pPr>
    </w:p>
    <w:p w14:paraId="50ECCDF0" w14:textId="77777777" w:rsidR="00FF1B88" w:rsidRDefault="00FF1B88" w:rsidP="00FF1B88">
      <w:pPr>
        <w:pStyle w:val="CommentText"/>
        <w:tabs>
          <w:tab w:val="left" w:pos="567"/>
        </w:tabs>
        <w:ind w:left="567" w:firstLine="0"/>
        <w:rPr>
          <w:b/>
          <w:color w:val="000066"/>
          <w:sz w:val="24"/>
        </w:rPr>
      </w:pPr>
      <w:r>
        <w:rPr>
          <w:sz w:val="24"/>
        </w:rPr>
        <w:t xml:space="preserve">Statutory services should develop and strengthen links with communities to recognise diversity and to ensure that children and young people across all communities, regardless of ethnicity, are safeguarded effectively. This includes enhancing the safeguarding capability of communities by encouraging and supporting them to recognise harm and abuse and report concerns that arise. </w:t>
      </w:r>
    </w:p>
    <w:p w14:paraId="27A55AD0" w14:textId="77777777" w:rsidR="00FF1B88" w:rsidRDefault="00FF1B88" w:rsidP="00FF1B88"/>
    <w:p w14:paraId="0D99A340" w14:textId="77777777" w:rsidR="00FF1B88" w:rsidRDefault="00FF1B88" w:rsidP="00FF1B88">
      <w:pPr>
        <w:pStyle w:val="Heading3"/>
        <w:numPr>
          <w:ilvl w:val="0"/>
          <w:numId w:val="0"/>
        </w:numPr>
        <w:tabs>
          <w:tab w:val="left" w:pos="720"/>
        </w:tabs>
        <w:ind w:left="567" w:hanging="567"/>
        <w:rPr>
          <w:lang w:eastAsia="en-GB"/>
        </w:rPr>
      </w:pPr>
      <w:bookmarkStart w:id="92" w:name="_Toc488056805"/>
      <w:r>
        <w:rPr>
          <w:lang w:eastAsia="en-GB"/>
        </w:rPr>
        <w:t>7.2.3</w:t>
      </w:r>
      <w:r>
        <w:rPr>
          <w:lang w:eastAsia="en-GB"/>
        </w:rPr>
        <w:tab/>
        <w:t>Female Genital Mutilation (FGM)</w:t>
      </w:r>
      <w:bookmarkEnd w:id="92"/>
      <w:r>
        <w:rPr>
          <w:lang w:eastAsia="en-GB"/>
        </w:rPr>
        <w:t xml:space="preserve"> </w:t>
      </w:r>
    </w:p>
    <w:p w14:paraId="5A187EE1" w14:textId="77777777" w:rsidR="00FF1B88" w:rsidRDefault="00FF1B88" w:rsidP="00FF1B88">
      <w:pPr>
        <w:tabs>
          <w:tab w:val="left" w:pos="567"/>
        </w:tabs>
        <w:ind w:left="567" w:firstLine="0"/>
        <w:rPr>
          <w:sz w:val="23"/>
          <w:szCs w:val="23"/>
        </w:rPr>
      </w:pPr>
      <w:r>
        <w:rPr>
          <w:lang w:eastAsia="en-GB"/>
        </w:rPr>
        <w:t xml:space="preserve">FGM </w:t>
      </w:r>
      <w:r>
        <w:t>involves procedures that include the partial or total removal of the external female genital organs for cultural or other non-therapeutic reasons. The practice is medically unnecessary, extremely painful and has serious health consequences, both at the time when the mutilation is carried out and in later life.</w:t>
      </w:r>
      <w:r>
        <w:rPr>
          <w:sz w:val="23"/>
          <w:szCs w:val="23"/>
        </w:rPr>
        <w:t xml:space="preserve"> </w:t>
      </w:r>
    </w:p>
    <w:p w14:paraId="78C85327" w14:textId="77777777" w:rsidR="00FF1B88" w:rsidRDefault="00FF1B88" w:rsidP="00FF1B88">
      <w:pPr>
        <w:tabs>
          <w:tab w:val="left" w:pos="567"/>
        </w:tabs>
        <w:ind w:left="567" w:firstLine="0"/>
        <w:rPr>
          <w:sz w:val="23"/>
          <w:szCs w:val="23"/>
        </w:rPr>
      </w:pPr>
    </w:p>
    <w:p w14:paraId="382B0212" w14:textId="77777777" w:rsidR="00FF1B88" w:rsidRDefault="00FF1B88" w:rsidP="00FF1B88">
      <w:pPr>
        <w:tabs>
          <w:tab w:val="left" w:pos="567"/>
        </w:tabs>
        <w:ind w:left="567" w:firstLine="0"/>
        <w:rPr>
          <w:lang w:eastAsia="en-GB"/>
        </w:rPr>
      </w:pPr>
      <w:r>
        <w:rPr>
          <w:lang w:eastAsia="en-GB"/>
        </w:rPr>
        <w:t>FGM is a criminal offence in Northern Ireland. Where any individual or organisation has a concern that a child or young person may be at</w:t>
      </w:r>
      <w:r>
        <w:rPr>
          <w:color w:val="000066"/>
          <w:lang w:eastAsia="en-GB"/>
        </w:rPr>
        <w:t xml:space="preserve"> </w:t>
      </w:r>
      <w:r>
        <w:rPr>
          <w:b/>
          <w:color w:val="000066"/>
          <w:lang w:eastAsia="en-GB"/>
        </w:rPr>
        <w:t>immediate</w:t>
      </w:r>
      <w:r>
        <w:rPr>
          <w:lang w:eastAsia="en-GB"/>
        </w:rPr>
        <w:t xml:space="preserve"> risk of FGM they should report this to the PSNI without delay. Where any individual or organisation has a concern that a child or young person may be at risk of FGM, they should make a referral to the relevant HSCT in line with section 6 of this policy, to enable a response to be made that is compliant with, in the first instance, a family supportive approach, or if there is judged to be a significant risk to the child of FGM, a response compliant with Child Protection Policy and Procedures and includes the involvement of the PSNI. </w:t>
      </w:r>
      <w:r>
        <w:rPr>
          <w:lang w:eastAsia="en-GB"/>
        </w:rPr>
        <w:lastRenderedPageBreak/>
        <w:t xml:space="preserve">Consideration should always be given to the needs of any female child of the family or female child resident in the same household. </w:t>
      </w:r>
    </w:p>
    <w:p w14:paraId="64FB2C9A" w14:textId="77777777" w:rsidR="00FF1B88" w:rsidRDefault="00FF1B88" w:rsidP="00FF1B88">
      <w:pPr>
        <w:tabs>
          <w:tab w:val="left" w:pos="567"/>
        </w:tabs>
        <w:ind w:left="567" w:firstLine="0"/>
        <w:rPr>
          <w:lang w:eastAsia="en-GB"/>
        </w:rPr>
      </w:pPr>
    </w:p>
    <w:p w14:paraId="12EAF567" w14:textId="77777777" w:rsidR="00FF1B88" w:rsidRDefault="00FF1B88" w:rsidP="00FF1B88">
      <w:pPr>
        <w:tabs>
          <w:tab w:val="left" w:pos="567"/>
        </w:tabs>
        <w:ind w:left="567" w:firstLine="0"/>
        <w:rPr>
          <w:color w:val="000000" w:themeColor="text1"/>
          <w:lang w:eastAsia="en-GB"/>
        </w:rPr>
      </w:pPr>
      <w:r>
        <w:rPr>
          <w:lang w:eastAsia="en-GB"/>
        </w:rPr>
        <w:t xml:space="preserve">Practitioners must comply with the </w:t>
      </w:r>
      <w:hyperlink r:id="rId80" w:history="1">
        <w:r>
          <w:rPr>
            <w:rStyle w:val="Hyperlink"/>
            <w:lang w:eastAsia="en-GB"/>
          </w:rPr>
          <w:t>Multi Agency Practice Guidelines on Female Genital Mutilation,</w:t>
        </w:r>
      </w:hyperlink>
      <w:r>
        <w:rPr>
          <w:lang w:eastAsia="en-GB"/>
        </w:rPr>
        <w:t xml:space="preserve"> </w:t>
      </w:r>
      <w:r>
        <w:t>published by the Department of Finance (DOF), a</w:t>
      </w:r>
      <w:r>
        <w:rPr>
          <w:bCs/>
          <w:lang w:eastAsia="en-GB"/>
        </w:rPr>
        <w:t xml:space="preserve">ny Professional Guidance on FGM issued by their own professional body and their internal organisational policies, procedures and guidance. </w:t>
      </w:r>
      <w:r>
        <w:t>Those working in clinical, medical, nursing, midwifery and AHP practice must be particularly alert to the possibility of FGM and should always consider that there may be female children in the same household as any female who presents with signs of FGM or where there are concerns that FGM may be a possibility. The cross-disciplinary framework ‘</w:t>
      </w:r>
      <w:hyperlink r:id="rId81" w:history="1">
        <w:r>
          <w:rPr>
            <w:rStyle w:val="Hyperlink"/>
          </w:rPr>
          <w:t>Tackling FGM in the UK: Intercollegiate recommendations for identifying, recording and reporting</w:t>
        </w:r>
      </w:hyperlink>
      <w:r>
        <w:t xml:space="preserve">’ outlines recommendations to effectively respond to FGM. Schools and colleges must also be particularly alert to signs that a child may be at risk of FGM and take appropriate action in keeping with the Multi Agency Practice Guidelines on Female Genital Mutilation and Regional Child Protection Policy and Procedures. </w:t>
      </w:r>
    </w:p>
    <w:p w14:paraId="5AD521A5" w14:textId="77777777" w:rsidR="00FF1B88" w:rsidRDefault="00FF1B88" w:rsidP="00FF1B88">
      <w:pPr>
        <w:tabs>
          <w:tab w:val="left" w:pos="567"/>
        </w:tabs>
        <w:ind w:left="567" w:firstLine="0"/>
        <w:rPr>
          <w:color w:val="000000" w:themeColor="text1"/>
          <w:lang w:eastAsia="en-GB"/>
        </w:rPr>
      </w:pPr>
    </w:p>
    <w:p w14:paraId="3D789DBE" w14:textId="77777777" w:rsidR="00FF1B88" w:rsidRDefault="00FF1B88" w:rsidP="00FF1B88">
      <w:pPr>
        <w:tabs>
          <w:tab w:val="left" w:pos="567"/>
        </w:tabs>
        <w:ind w:left="567" w:firstLine="0"/>
        <w:rPr>
          <w:lang w:eastAsia="en-GB"/>
        </w:rPr>
      </w:pPr>
      <w:r>
        <w:rPr>
          <w:lang w:eastAsia="en-GB"/>
        </w:rPr>
        <w:t>Other agencies, organisations and practitioners who reasonably suspect that a girl may be at risk of FGM should make their concerns known to HSCT Gateway Services.</w:t>
      </w:r>
    </w:p>
    <w:p w14:paraId="574863F4" w14:textId="77777777" w:rsidR="00FF1B88" w:rsidRDefault="00FF1B88" w:rsidP="00FF1B88">
      <w:pPr>
        <w:tabs>
          <w:tab w:val="left" w:pos="567"/>
        </w:tabs>
        <w:ind w:left="567" w:firstLine="0"/>
        <w:rPr>
          <w:lang w:eastAsia="en-GB"/>
        </w:rPr>
      </w:pPr>
    </w:p>
    <w:p w14:paraId="0F2F70FE" w14:textId="77777777" w:rsidR="00FF1B88" w:rsidRDefault="00FF1B88" w:rsidP="00FF1B88">
      <w:pPr>
        <w:tabs>
          <w:tab w:val="left" w:pos="567"/>
        </w:tabs>
        <w:ind w:left="567" w:firstLine="0"/>
        <w:rPr>
          <w:lang w:eastAsia="en-GB"/>
        </w:rPr>
      </w:pPr>
      <w:r>
        <w:rPr>
          <w:lang w:eastAsia="en-GB"/>
        </w:rPr>
        <w:t xml:space="preserve">The </w:t>
      </w:r>
      <w:hyperlink r:id="rId82" w:history="1">
        <w:r>
          <w:rPr>
            <w:rStyle w:val="Hyperlink"/>
            <w:lang w:eastAsia="en-GB"/>
          </w:rPr>
          <w:t>Serious Crime Act 2015 (sections 72 and 73)</w:t>
        </w:r>
      </w:hyperlink>
      <w:r>
        <w:rPr>
          <w:lang w:eastAsia="en-GB"/>
        </w:rPr>
        <w:t xml:space="preserve"> has amended the </w:t>
      </w:r>
      <w:hyperlink r:id="rId83" w:history="1">
        <w:r>
          <w:rPr>
            <w:rStyle w:val="Hyperlink"/>
            <w:lang w:eastAsia="en-GB"/>
          </w:rPr>
          <w:t>Female Genital Mutilation Act 2003</w:t>
        </w:r>
      </w:hyperlink>
      <w:r>
        <w:rPr>
          <w:lang w:eastAsia="en-GB"/>
        </w:rPr>
        <w:t xml:space="preserve"> to include:</w:t>
      </w:r>
    </w:p>
    <w:p w14:paraId="2A0E8296" w14:textId="77777777" w:rsidR="00FF1B88" w:rsidRDefault="00FF1B88" w:rsidP="00FF1B88">
      <w:pPr>
        <w:rPr>
          <w:lang w:eastAsia="en-GB"/>
        </w:rPr>
      </w:pPr>
    </w:p>
    <w:p w14:paraId="09B484D2" w14:textId="77777777" w:rsidR="00FF1B88" w:rsidRDefault="00FF1B88" w:rsidP="00FF1B88">
      <w:pPr>
        <w:pStyle w:val="ListParagraph"/>
        <w:numPr>
          <w:ilvl w:val="0"/>
          <w:numId w:val="33"/>
        </w:numPr>
        <w:rPr>
          <w:rStyle w:val="legds2"/>
        </w:rPr>
      </w:pPr>
      <w:r>
        <w:rPr>
          <w:lang w:eastAsia="en-GB"/>
        </w:rPr>
        <w:t>in section 3.A. the ‘</w:t>
      </w:r>
      <w:r>
        <w:rPr>
          <w:rStyle w:val="legds2"/>
          <w:color w:val="000000"/>
          <w:specVanish w:val="0"/>
        </w:rPr>
        <w:t xml:space="preserve">Offence of failing to protect girl from risk of genital mutilation’; and </w:t>
      </w:r>
    </w:p>
    <w:p w14:paraId="6D5814F9" w14:textId="77777777" w:rsidR="00FF1B88" w:rsidRDefault="00FF1B88" w:rsidP="00FF1B88">
      <w:pPr>
        <w:pStyle w:val="ListParagraph"/>
        <w:numPr>
          <w:ilvl w:val="0"/>
          <w:numId w:val="33"/>
        </w:numPr>
      </w:pPr>
      <w:r>
        <w:rPr>
          <w:rStyle w:val="legds2"/>
          <w:color w:val="000000"/>
          <w:specVanish w:val="0"/>
        </w:rPr>
        <w:t xml:space="preserve">in section 5.A. </w:t>
      </w:r>
      <w:r>
        <w:rPr>
          <w:lang w:eastAsia="en-GB"/>
        </w:rPr>
        <w:t xml:space="preserve">has introduced </w:t>
      </w:r>
      <w:hyperlink r:id="rId84" w:history="1">
        <w:r>
          <w:rPr>
            <w:rStyle w:val="Hyperlink"/>
            <w:lang w:eastAsia="en-GB"/>
          </w:rPr>
          <w:t>FGM Protection Orders</w:t>
        </w:r>
      </w:hyperlink>
      <w:r>
        <w:t xml:space="preserve"> (FGMPO)</w:t>
      </w:r>
      <w:r>
        <w:rPr>
          <w:lang w:eastAsia="en-GB"/>
        </w:rPr>
        <w:t xml:space="preserve">. </w:t>
      </w:r>
    </w:p>
    <w:p w14:paraId="6729867F" w14:textId="77777777" w:rsidR="00FF1B88" w:rsidRDefault="00FF1B88" w:rsidP="00FF1B88">
      <w:pPr>
        <w:rPr>
          <w:lang w:eastAsia="en-GB"/>
        </w:rPr>
      </w:pPr>
    </w:p>
    <w:p w14:paraId="3F19A1A9" w14:textId="77777777" w:rsidR="00FF1B88" w:rsidRDefault="00FF1B88" w:rsidP="00FF1B88">
      <w:pPr>
        <w:tabs>
          <w:tab w:val="left" w:pos="567"/>
        </w:tabs>
        <w:ind w:left="567" w:firstLine="0"/>
        <w:rPr>
          <w:lang w:eastAsia="en-GB"/>
        </w:rPr>
      </w:pPr>
      <w:r>
        <w:rPr>
          <w:lang w:eastAsia="en-GB"/>
        </w:rPr>
        <w:t>A FGMPO can be made upon application</w:t>
      </w:r>
      <w:r>
        <w:rPr>
          <w:rStyle w:val="FootnoteReference"/>
          <w:lang w:eastAsia="en-GB"/>
        </w:rPr>
        <w:footnoteReference w:id="3"/>
      </w:r>
      <w:r>
        <w:rPr>
          <w:lang w:eastAsia="en-GB"/>
        </w:rPr>
        <w:t xml:space="preserve"> to a court or when the court believes the making of such an order is necessary to protect a child/young person. A FGMPO may contain prohibitions, restrictions or requirements and any other such terms as the Court considers appropriate. Where it is established that a child or young person has been a victim of FGM that child/young person should be provided the full range of necessary health, social care and counselling supports. </w:t>
      </w:r>
    </w:p>
    <w:p w14:paraId="555B9CF8" w14:textId="77777777" w:rsidR="00FF1B88" w:rsidRDefault="00FF1B88" w:rsidP="00FF1B88">
      <w:pPr>
        <w:rPr>
          <w:lang w:eastAsia="en-GB"/>
        </w:rPr>
      </w:pPr>
    </w:p>
    <w:p w14:paraId="36A1C85C" w14:textId="77777777" w:rsidR="00FF1B88" w:rsidRDefault="00FF1B88" w:rsidP="00FF35DF">
      <w:pPr>
        <w:pStyle w:val="Heading3"/>
        <w:numPr>
          <w:ilvl w:val="0"/>
          <w:numId w:val="0"/>
        </w:numPr>
        <w:tabs>
          <w:tab w:val="left" w:pos="720"/>
        </w:tabs>
        <w:ind w:left="567" w:hanging="567"/>
        <w:rPr>
          <w:lang w:eastAsia="en-GB"/>
        </w:rPr>
      </w:pPr>
      <w:bookmarkStart w:id="93" w:name="_Toc488056806"/>
      <w:r>
        <w:rPr>
          <w:lang w:eastAsia="en-GB"/>
        </w:rPr>
        <w:t>7.2.4</w:t>
      </w:r>
      <w:r>
        <w:rPr>
          <w:lang w:eastAsia="en-GB"/>
        </w:rPr>
        <w:tab/>
        <w:t>Forced Marriage</w:t>
      </w:r>
      <w:bookmarkEnd w:id="93"/>
      <w:r>
        <w:rPr>
          <w:lang w:eastAsia="en-GB"/>
        </w:rPr>
        <w:t xml:space="preserve"> </w:t>
      </w:r>
    </w:p>
    <w:p w14:paraId="77904B55" w14:textId="4CFD7407" w:rsidR="00FF1B88" w:rsidRDefault="00FF1B88" w:rsidP="00FF1B88">
      <w:pPr>
        <w:tabs>
          <w:tab w:val="left" w:pos="567"/>
        </w:tabs>
        <w:ind w:left="567" w:firstLine="0"/>
        <w:rPr>
          <w:lang w:eastAsia="en-GB"/>
        </w:rPr>
      </w:pPr>
      <w:r>
        <w:rPr>
          <w:lang w:eastAsia="en-GB"/>
        </w:rPr>
        <w:t xml:space="preserve">A </w:t>
      </w:r>
      <w:r w:rsidR="00C158AB">
        <w:rPr>
          <w:lang w:eastAsia="en-GB"/>
        </w:rPr>
        <w:t>f</w:t>
      </w:r>
      <w:r>
        <w:rPr>
          <w:lang w:eastAsia="en-GB"/>
        </w:rPr>
        <w:t xml:space="preserve">orced </w:t>
      </w:r>
      <w:r w:rsidR="00C158AB">
        <w:rPr>
          <w:lang w:eastAsia="en-GB"/>
        </w:rPr>
        <w:t>m</w:t>
      </w:r>
      <w:r>
        <w:rPr>
          <w:lang w:eastAsia="en-GB"/>
        </w:rPr>
        <w:t xml:space="preserve">arriage is a marriage conducted without the valid consent of one or both parties and where duress is a factor. Forced </w:t>
      </w:r>
      <w:r w:rsidR="00C158AB">
        <w:rPr>
          <w:lang w:eastAsia="en-GB"/>
        </w:rPr>
        <w:t>m</w:t>
      </w:r>
      <w:r>
        <w:rPr>
          <w:lang w:eastAsia="en-GB"/>
        </w:rPr>
        <w:t xml:space="preserve">arriage is a criminal </w:t>
      </w:r>
      <w:r>
        <w:rPr>
          <w:lang w:eastAsia="en-GB"/>
        </w:rPr>
        <w:lastRenderedPageBreak/>
        <w:t xml:space="preserve">offence in Northern Ireland, and where an agency, organisation or practitioner has knowledge or suspicion of a forced marriage in relation to a child or young person, they should contact the PSNI immediately. </w:t>
      </w:r>
    </w:p>
    <w:p w14:paraId="75A6FAE1" w14:textId="27F0749A" w:rsidR="00FF1B88" w:rsidRDefault="00FF1B88" w:rsidP="00FF1B88">
      <w:pPr>
        <w:pStyle w:val="pleft"/>
        <w:tabs>
          <w:tab w:val="left" w:pos="567"/>
        </w:tabs>
        <w:ind w:left="567" w:firstLine="0"/>
      </w:pPr>
      <w:r>
        <w:t xml:space="preserve">All agencies with responsibility towards safeguarding and promoting the welfare of children must comply with </w:t>
      </w:r>
      <w:hyperlink r:id="rId85" w:history="1">
        <w:r w:rsidR="003A2370" w:rsidRPr="003A2370">
          <w:rPr>
            <w:rStyle w:val="Hyperlink"/>
            <w:rFonts w:cs="Arial"/>
          </w:rPr>
          <w:t>The Right to Choose: Statutory Guidance for Dealing with Forced Marriage</w:t>
        </w:r>
      </w:hyperlink>
      <w:r w:rsidR="003A2370">
        <w:t xml:space="preserve"> </w:t>
      </w:r>
      <w:r>
        <w:t xml:space="preserve">published by </w:t>
      </w:r>
      <w:proofErr w:type="spellStart"/>
      <w:r w:rsidR="00BD793E">
        <w:t>DoF</w:t>
      </w:r>
      <w:proofErr w:type="spellEnd"/>
      <w:r>
        <w:t xml:space="preserve"> in April 2012 to protect persons from being forced into marriage against their will. This guidance is designed to assist with the operation of the </w:t>
      </w:r>
      <w:hyperlink r:id="rId86" w:history="1">
        <w:r>
          <w:rPr>
            <w:rStyle w:val="Hyperlink"/>
          </w:rPr>
          <w:t>Forced Marriage (Civil Protection) Act 2007</w:t>
        </w:r>
      </w:hyperlink>
      <w:r>
        <w:t xml:space="preserve"> (the 2007 Act) and to ensure that the protections which the Act offers are widely promoted in Northern Ireland.</w:t>
      </w:r>
    </w:p>
    <w:p w14:paraId="21F38572" w14:textId="77777777" w:rsidR="00FF1B88" w:rsidRDefault="00FF1B88" w:rsidP="00FF1B88">
      <w:pPr>
        <w:tabs>
          <w:tab w:val="left" w:pos="567"/>
        </w:tabs>
        <w:ind w:left="567" w:firstLine="0"/>
        <w:rPr>
          <w:lang w:eastAsia="en-GB"/>
        </w:rPr>
      </w:pPr>
      <w:r>
        <w:rPr>
          <w:lang w:eastAsia="en-GB"/>
        </w:rPr>
        <w:t>A Forced Marriage Protection Order (FMPO) issued under the 2007 Act offers protection to a victim from being forced into marriage. A FMPO may contain prohibitions, restrictions or requirements and any other such terms as the Court considers appropriate. An application for a FMPO can be made by a victim, a person obtaining the court's permission to apply for an order on behalf of the victim, a relevant third party, or by the Court itself. Breach of a FMPO is a criminal offence.</w:t>
      </w:r>
    </w:p>
    <w:p w14:paraId="16533C0F" w14:textId="77777777" w:rsidR="00FF1B88" w:rsidRDefault="00FF1B88" w:rsidP="00FF1B88">
      <w:pPr>
        <w:tabs>
          <w:tab w:val="left" w:pos="567"/>
        </w:tabs>
        <w:ind w:left="567" w:firstLine="0"/>
        <w:rPr>
          <w:lang w:eastAsia="en-GB"/>
        </w:rPr>
      </w:pPr>
    </w:p>
    <w:p w14:paraId="1233D688" w14:textId="77777777" w:rsidR="00FF1B88" w:rsidRDefault="00FF1B88" w:rsidP="00FF35DF">
      <w:pPr>
        <w:pStyle w:val="Heading3"/>
        <w:numPr>
          <w:ilvl w:val="0"/>
          <w:numId w:val="0"/>
        </w:numPr>
        <w:tabs>
          <w:tab w:val="left" w:pos="720"/>
        </w:tabs>
        <w:ind w:left="567" w:hanging="567"/>
        <w:rPr>
          <w:lang w:eastAsia="en-GB"/>
        </w:rPr>
      </w:pPr>
      <w:bookmarkStart w:id="94" w:name="_Toc488056807"/>
      <w:r>
        <w:rPr>
          <w:lang w:eastAsia="en-GB"/>
        </w:rPr>
        <w:t>7.2.5</w:t>
      </w:r>
      <w:r>
        <w:rPr>
          <w:lang w:eastAsia="en-GB"/>
        </w:rPr>
        <w:tab/>
        <w:t>Honour Based Violence (HBV)</w:t>
      </w:r>
      <w:bookmarkEnd w:id="94"/>
      <w:r>
        <w:rPr>
          <w:lang w:eastAsia="en-GB"/>
        </w:rPr>
        <w:t xml:space="preserve"> </w:t>
      </w:r>
    </w:p>
    <w:p w14:paraId="69B9D308" w14:textId="77777777" w:rsidR="00FF1B88" w:rsidRDefault="00FF1B88" w:rsidP="00FF1B88">
      <w:pPr>
        <w:tabs>
          <w:tab w:val="left" w:pos="567"/>
        </w:tabs>
        <w:ind w:left="567" w:firstLine="0"/>
        <w:rPr>
          <w:lang w:eastAsia="en-GB"/>
        </w:rPr>
      </w:pPr>
      <w:r>
        <w:rPr>
          <w:lang w:eastAsia="en-GB"/>
        </w:rPr>
        <w:t xml:space="preserve">The term ‘Honour based violence’ is used to refer to a range of violent practices used to control behaviour within families or other social groups to sustain or promote perceived cultural and religious beliefs and/or honour. Such violence can occur when perpetrators perceive that a relative or another has shamed, or may shame, the family and/or community by breaking their ’honour code’. The punishment can include assault, abduction, restrictions of liberty, confinement, threats and murder. </w:t>
      </w:r>
    </w:p>
    <w:p w14:paraId="18E1B984" w14:textId="77777777" w:rsidR="00FF1B88" w:rsidRDefault="00FF1B88" w:rsidP="00FF1B88">
      <w:pPr>
        <w:tabs>
          <w:tab w:val="left" w:pos="567"/>
        </w:tabs>
        <w:ind w:left="567" w:firstLine="0"/>
        <w:rPr>
          <w:lang w:eastAsia="en-GB"/>
        </w:rPr>
      </w:pPr>
    </w:p>
    <w:p w14:paraId="2696CE1A" w14:textId="77777777" w:rsidR="00FF1B88" w:rsidRDefault="00FF1B88" w:rsidP="00FF1B88">
      <w:pPr>
        <w:tabs>
          <w:tab w:val="left" w:pos="567"/>
        </w:tabs>
        <w:ind w:left="567" w:firstLine="0"/>
        <w:rPr>
          <w:lang w:eastAsia="en-GB"/>
        </w:rPr>
      </w:pPr>
      <w:r>
        <w:rPr>
          <w:lang w:eastAsia="en-GB"/>
        </w:rPr>
        <w:t xml:space="preserve">Children, young people and adults can be victims of honour based violence. When an agency, organisation or practitioner suspects or believes that a child or young person is at risk of HBV they should take action commensurate with the perceived level of risk. If it is believed that there may be an immediate risk of HBV, an immediate report should be made to the PSNI.  If the risk is not perceived to be immediate, the information should be passed to the local HSCT to enable a full assessment to be made in compliance with child protection procedures. </w:t>
      </w:r>
    </w:p>
    <w:p w14:paraId="026D8A6C" w14:textId="77777777" w:rsidR="00FF1B88" w:rsidRDefault="00FF1B88" w:rsidP="00FF1B88">
      <w:pPr>
        <w:tabs>
          <w:tab w:val="left" w:pos="567"/>
        </w:tabs>
        <w:ind w:left="567" w:firstLine="0"/>
        <w:rPr>
          <w:lang w:eastAsia="en-GB"/>
        </w:rPr>
      </w:pPr>
    </w:p>
    <w:p w14:paraId="3F6415F2" w14:textId="77777777" w:rsidR="00FF1B88" w:rsidRDefault="00FF1B88" w:rsidP="00FF1B88">
      <w:pPr>
        <w:tabs>
          <w:tab w:val="left" w:pos="567"/>
        </w:tabs>
        <w:ind w:left="567" w:firstLine="0"/>
      </w:pPr>
      <w:r>
        <w:rPr>
          <w:lang w:eastAsia="en-GB"/>
        </w:rPr>
        <w:t xml:space="preserve">Where it is known to have taken place with children or adults, this information should be passed to the HSCT and or the PSNI to ensure that other children within the community affected are appropriately safeguarded. </w:t>
      </w:r>
    </w:p>
    <w:p w14:paraId="7DAAAE0B" w14:textId="77777777" w:rsidR="00FF1B88" w:rsidRDefault="00FF1B88" w:rsidP="00FF1B88">
      <w:pPr>
        <w:pStyle w:val="Heading2"/>
      </w:pPr>
    </w:p>
    <w:p w14:paraId="17E3D7A1" w14:textId="77777777" w:rsidR="00FF1B88" w:rsidRDefault="00FF1B88" w:rsidP="00FF35DF">
      <w:pPr>
        <w:pStyle w:val="Heading3"/>
        <w:numPr>
          <w:ilvl w:val="0"/>
          <w:numId w:val="0"/>
        </w:numPr>
        <w:tabs>
          <w:tab w:val="left" w:pos="567"/>
          <w:tab w:val="left" w:pos="709"/>
        </w:tabs>
        <w:ind w:left="567" w:hanging="567"/>
      </w:pPr>
      <w:bookmarkStart w:id="95" w:name="_Toc488056808"/>
      <w:r>
        <w:lastRenderedPageBreak/>
        <w:t>7.2.6</w:t>
      </w:r>
      <w:r>
        <w:tab/>
        <w:t>Fabricated or Induced Illness (FII)</w:t>
      </w:r>
      <w:bookmarkEnd w:id="95"/>
    </w:p>
    <w:p w14:paraId="1AD40A3E" w14:textId="77777777" w:rsidR="00FF1B88" w:rsidRDefault="00FF1B88" w:rsidP="00FF1B88">
      <w:pPr>
        <w:pStyle w:val="CommentText"/>
        <w:tabs>
          <w:tab w:val="left" w:pos="567"/>
        </w:tabs>
        <w:ind w:left="567" w:firstLine="0"/>
        <w:rPr>
          <w:sz w:val="24"/>
        </w:rPr>
      </w:pPr>
      <w:r>
        <w:rPr>
          <w:sz w:val="24"/>
        </w:rPr>
        <w:t xml:space="preserve">Harm may be caused when a parent or carer fabricates the symptoms of, or deliberately induces, illness in a child. Fabricated or induced illness by parents or carers can cause significant harm to children. FII involves a well child being presented by a </w:t>
      </w:r>
      <w:proofErr w:type="spellStart"/>
      <w:r>
        <w:rPr>
          <w:sz w:val="24"/>
        </w:rPr>
        <w:t>carer</w:t>
      </w:r>
      <w:proofErr w:type="spellEnd"/>
      <w:r>
        <w:rPr>
          <w:sz w:val="24"/>
        </w:rPr>
        <w:t xml:space="preserve"> as ill or disabled, or an ill or disabled child being presented with a more significant problem than he or she has in reality and suffering harm or potentially suffering harm as a consequence.</w:t>
      </w:r>
    </w:p>
    <w:p w14:paraId="53999C54" w14:textId="77777777" w:rsidR="00FF1B88" w:rsidRDefault="00FF1B88" w:rsidP="00FF1B88">
      <w:pPr>
        <w:pStyle w:val="Heading2"/>
      </w:pPr>
    </w:p>
    <w:p w14:paraId="470F1802" w14:textId="77777777" w:rsidR="00FF1B88" w:rsidRDefault="00FF1B88" w:rsidP="00FF35DF">
      <w:pPr>
        <w:pStyle w:val="Heading3"/>
        <w:numPr>
          <w:ilvl w:val="0"/>
          <w:numId w:val="0"/>
        </w:numPr>
        <w:tabs>
          <w:tab w:val="left" w:pos="567"/>
          <w:tab w:val="left" w:pos="709"/>
        </w:tabs>
        <w:ind w:left="567" w:hanging="567"/>
        <w:rPr>
          <w:rFonts w:eastAsiaTheme="minorHAnsi"/>
          <w:color w:val="000000"/>
        </w:rPr>
      </w:pPr>
      <w:bookmarkStart w:id="96" w:name="_Toc488056809"/>
      <w:r>
        <w:t>7.2.7</w:t>
      </w:r>
      <w:r>
        <w:tab/>
        <w:t>Sexual Exploitation of Children and Young People</w:t>
      </w:r>
      <w:bookmarkEnd w:id="96"/>
    </w:p>
    <w:p w14:paraId="78824696" w14:textId="5C2027A6" w:rsidR="00FF1B88" w:rsidRPr="00FF35DF" w:rsidRDefault="00FF1B88" w:rsidP="00FF35DF">
      <w:pPr>
        <w:tabs>
          <w:tab w:val="left" w:pos="567"/>
        </w:tabs>
        <w:ind w:left="567"/>
        <w:rPr>
          <w:rFonts w:eastAsiaTheme="minorHAnsi"/>
          <w:color w:val="000000"/>
        </w:rPr>
      </w:pPr>
      <w:r>
        <w:rPr>
          <w:rFonts w:eastAsiaTheme="minorHAnsi"/>
          <w:bCs/>
          <w:color w:val="000000"/>
        </w:rPr>
        <w:t>Child sexual exploitation</w:t>
      </w:r>
      <w:r>
        <w:rPr>
          <w:rFonts w:eastAsiaTheme="minorHAnsi"/>
          <w:b/>
          <w:bCs/>
          <w:color w:val="000000"/>
        </w:rPr>
        <w:t xml:space="preserve"> </w:t>
      </w:r>
      <w:r w:rsidR="00FF35DF">
        <w:rPr>
          <w:rFonts w:eastAsiaTheme="minorHAnsi"/>
          <w:bCs/>
          <w:color w:val="000000"/>
        </w:rPr>
        <w:t xml:space="preserve">is </w:t>
      </w:r>
      <w:r w:rsidRPr="00FF35DF">
        <w:rPr>
          <w:rFonts w:eastAsiaTheme="minorHAnsi"/>
          <w:color w:val="000000"/>
        </w:rPr>
        <w:t xml:space="preserve">a form of child sexual abuse.  It occurs where an individual or group takes advantage of an imbalance of power to coerce, manipulate or deceive a child or young person under the age of 18 into sexual activity (a) in exchange for something the victim needs or wants, and/ 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14:paraId="38DAE0C1" w14:textId="77777777" w:rsidR="00FF1B88" w:rsidRPr="00FF35DF" w:rsidRDefault="00FF1B88" w:rsidP="00FF1B88">
      <w:pPr>
        <w:tabs>
          <w:tab w:val="left" w:pos="567"/>
        </w:tabs>
        <w:ind w:left="567"/>
        <w:rPr>
          <w:rFonts w:eastAsiaTheme="minorHAnsi"/>
          <w:color w:val="000000"/>
        </w:rPr>
      </w:pPr>
    </w:p>
    <w:p w14:paraId="3FED141F" w14:textId="77777777" w:rsidR="00FF1B88" w:rsidRDefault="00FF1B88" w:rsidP="00FF1B88">
      <w:pPr>
        <w:tabs>
          <w:tab w:val="left" w:pos="567"/>
        </w:tabs>
        <w:ind w:left="567"/>
      </w:pPr>
      <w:r>
        <w:t xml:space="preserve">Sexual exploitation can range from opportunistic exploitation to more calculated, progressive and protracted exploitative behaviours. Abusers are often skilled in manipulating and exploiting young people, using affection, attention, treats, alcohol, drugs or just a place to ‘hang out’ or stay to gain and abuse a young person’s trust; sometimes they may manipulate the young person into believing they are in an affectionate and consensual relationship. Frequently alcohol and drugs are provided to intoxicate and immobilise victims, making them more vulnerable to abuse. Alcohol and drugs are also used to create dependence and the perpetrators’ control over victims. Frequently victims are subject to intimidation, threat and actual violence and/or threats or actual violence against their family or others they care about. Whatever the method of exploitation, the young person is being taken advantage of, exploited and abused through this controlling behaviour. </w:t>
      </w:r>
    </w:p>
    <w:p w14:paraId="0529B219" w14:textId="77777777" w:rsidR="00FF1B88" w:rsidRDefault="00FF1B88" w:rsidP="00FF1B88">
      <w:pPr>
        <w:tabs>
          <w:tab w:val="left" w:pos="567"/>
        </w:tabs>
        <w:ind w:left="567"/>
      </w:pPr>
    </w:p>
    <w:p w14:paraId="2BA20B7A" w14:textId="77777777" w:rsidR="00FF1B88" w:rsidRDefault="00FF1B88" w:rsidP="00FF1B88">
      <w:pPr>
        <w:tabs>
          <w:tab w:val="left" w:pos="567"/>
        </w:tabs>
        <w:ind w:left="567"/>
      </w:pPr>
      <w:r>
        <w:rPr>
          <w:b/>
          <w:bCs/>
          <w:color w:val="000066"/>
        </w:rPr>
        <w:t>Online sexual exploitation</w:t>
      </w:r>
      <w:r>
        <w:rPr>
          <w:b/>
          <w:color w:val="000066"/>
        </w:rPr>
        <w:t xml:space="preserve"> of children and young people</w:t>
      </w:r>
      <w:r>
        <w:rPr>
          <w:b/>
        </w:rPr>
        <w:t xml:space="preserve"> </w:t>
      </w:r>
      <w:r>
        <w:t xml:space="preserve">involves a range of offending which includes, but is not limited to, online grooming and can occur without a child or young person’s knowing they are being targeted. The </w:t>
      </w:r>
      <w:hyperlink r:id="rId87" w:history="1">
        <w:r>
          <w:rPr>
            <w:rStyle w:val="Hyperlink"/>
          </w:rPr>
          <w:t>Parents Against Child Sexual Exploitation website</w:t>
        </w:r>
      </w:hyperlink>
      <w:r>
        <w:t xml:space="preserve"> provides helpful information describing the gradual, phased and progressive stages of grooming wherein the intent to exploit is ever-present and the pattern of increasing control evident. It also provides a range of useful advice to assist professionals to work collaboratively with parents/carers to help them protect children and young people from sexual exploitation.</w:t>
      </w:r>
    </w:p>
    <w:p w14:paraId="029F091D" w14:textId="77777777" w:rsidR="00FF1B88" w:rsidRDefault="00FF1B88" w:rsidP="00FF1B88">
      <w:pPr>
        <w:tabs>
          <w:tab w:val="left" w:pos="567"/>
        </w:tabs>
        <w:ind w:left="567"/>
      </w:pPr>
    </w:p>
    <w:p w14:paraId="2A2D3D15" w14:textId="77777777" w:rsidR="00FF1B88" w:rsidRDefault="00FF1B88" w:rsidP="00FF1B88">
      <w:pPr>
        <w:tabs>
          <w:tab w:val="left" w:pos="567"/>
        </w:tabs>
        <w:ind w:left="567"/>
        <w:rPr>
          <w:lang w:eastAsia="en-GB"/>
        </w:rPr>
      </w:pPr>
      <w:r>
        <w:rPr>
          <w:lang w:eastAsia="en-GB"/>
        </w:rPr>
        <w:t xml:space="preserve">Sexual exploitation can also involve children or young people being trafficked, within and across domestic and international borders, to engage in sexual </w:t>
      </w:r>
      <w:r>
        <w:rPr>
          <w:lang w:eastAsia="en-GB"/>
        </w:rPr>
        <w:lastRenderedPageBreak/>
        <w:t>activity with multiple perpetrators. While s</w:t>
      </w:r>
      <w:r>
        <w:t>ome children and young people may be more vulnerable, victims of sexual exploita</w:t>
      </w:r>
      <w:r>
        <w:rPr>
          <w:lang w:eastAsia="en-GB"/>
        </w:rPr>
        <w:t xml:space="preserve">tion often have no obvious vulnerability factors and are not otherwise known to services, agencies or organisations. </w:t>
      </w:r>
      <w:r>
        <w:rPr>
          <w:color w:val="000000"/>
          <w:lang w:eastAsia="en-GB"/>
        </w:rPr>
        <w:t xml:space="preserve">A child or young person may not see themselves as a victim of sexual exploitation, and in these circumstances is </w:t>
      </w:r>
      <w:r>
        <w:rPr>
          <w:lang w:eastAsia="en-GB"/>
        </w:rPr>
        <w:t>unlikely to disclose information voluntarily or may be difficult to engage. This may be as a result of threat, intimidation, fear of exploiters, loyalty to perpetrators, a negative perception or fear of authorities, or simply a failure to recognise that they have been exploited.</w:t>
      </w:r>
    </w:p>
    <w:p w14:paraId="248D142B" w14:textId="77777777" w:rsidR="00FF1B88" w:rsidRDefault="00FF1B88" w:rsidP="00FF1B88">
      <w:pPr>
        <w:tabs>
          <w:tab w:val="left" w:pos="567"/>
        </w:tabs>
        <w:ind w:left="567"/>
        <w:rPr>
          <w:lang w:eastAsia="en-GB"/>
        </w:rPr>
      </w:pPr>
    </w:p>
    <w:p w14:paraId="534B6F51" w14:textId="77777777" w:rsidR="00FF1B88" w:rsidRDefault="00FF1B88" w:rsidP="00FF1B88">
      <w:pPr>
        <w:tabs>
          <w:tab w:val="left" w:pos="567"/>
        </w:tabs>
        <w:ind w:left="567"/>
        <w:rPr>
          <w:lang w:eastAsia="en-GB"/>
        </w:rPr>
      </w:pPr>
      <w:r>
        <w:t>Sexual exploitation may also involve more than one abuser and a number of victims. Sexual exploitation can take many forms and victims and perpetrators can be from any social or ethnic background. All agencies, organisations and practitioners</w:t>
      </w:r>
      <w:r>
        <w:rPr>
          <w:spacing w:val="-3"/>
        </w:rPr>
        <w:t xml:space="preserve"> should be </w:t>
      </w:r>
      <w:r>
        <w:t xml:space="preserve">aware that no single feature can define sexual exploitation of children and young people. </w:t>
      </w:r>
      <w:r>
        <w:rPr>
          <w:lang w:eastAsia="en-GB"/>
        </w:rPr>
        <w:t xml:space="preserve">They should ensure that they keep abreast of developing knowledge in other areas, have an up-to-date understanding of patterns of sexual exploitation in their area and recognise that the ways in which children and young people are exploited is constantly evolving. In doing so, it may be helpful to refer to guidance developed by the Department for Education in England, which includes further detail on the characteristics of child sexual exploitation and potential indicators of risk.   This is available at </w:t>
      </w:r>
      <w:hyperlink r:id="rId88" w:history="1">
        <w:r>
          <w:rPr>
            <w:rStyle w:val="Hyperlink"/>
            <w:lang w:eastAsia="en-GB"/>
          </w:rPr>
          <w:t>https://www.gov.uk/government/publications/child-sexual-exploitation-definition-and-guide-for-practitioners</w:t>
        </w:r>
      </w:hyperlink>
      <w:r>
        <w:rPr>
          <w:lang w:eastAsia="en-GB"/>
        </w:rPr>
        <w:t xml:space="preserve">.  </w:t>
      </w:r>
    </w:p>
    <w:p w14:paraId="0FFA4B06" w14:textId="77777777" w:rsidR="00FF1B88" w:rsidRDefault="00FF1B88" w:rsidP="00FF1B88">
      <w:pPr>
        <w:pStyle w:val="RGChapText"/>
        <w:tabs>
          <w:tab w:val="left" w:pos="567"/>
        </w:tabs>
        <w:spacing w:before="0" w:after="0" w:line="276" w:lineRule="auto"/>
        <w:ind w:left="567" w:firstLine="0"/>
        <w:rPr>
          <w:rFonts w:ascii="Arial" w:hAnsi="Arial" w:cs="Arial"/>
          <w:szCs w:val="24"/>
        </w:rPr>
      </w:pPr>
    </w:p>
    <w:p w14:paraId="101CDB6E" w14:textId="77777777" w:rsidR="00FF1B88" w:rsidRDefault="00FF1B88" w:rsidP="00FF1B88">
      <w:pPr>
        <w:pStyle w:val="RGChapText"/>
        <w:tabs>
          <w:tab w:val="left" w:pos="567"/>
        </w:tabs>
        <w:spacing w:before="0" w:after="0" w:line="276" w:lineRule="auto"/>
        <w:ind w:left="567" w:firstLine="0"/>
        <w:rPr>
          <w:rFonts w:ascii="Arial" w:hAnsi="Arial" w:cs="Arial"/>
          <w:szCs w:val="24"/>
        </w:rPr>
      </w:pPr>
      <w:r>
        <w:rPr>
          <w:rFonts w:ascii="Arial" w:hAnsi="Arial" w:cs="Arial"/>
          <w:szCs w:val="24"/>
        </w:rPr>
        <w:t xml:space="preserve">If any information is received by any agency, organisation or practitioner which suggests a young person is being sexually exploited, or at risk of sexual exploitation, the Regional Child Protection Policy and Procedures must be complied with. A report should be made to the relevant HSCT or PSNI and a child protection investigation should be conducted in compliance with the requirements of the </w:t>
      </w:r>
      <w:hyperlink r:id="rId89" w:history="1">
        <w:r w:rsidRPr="00732448">
          <w:rPr>
            <w:rStyle w:val="Hyperlink"/>
            <w:rFonts w:ascii="Arial" w:hAnsi="Arial" w:cs="Arial"/>
            <w:szCs w:val="24"/>
          </w:rPr>
          <w:t>Joint Protocol</w:t>
        </w:r>
      </w:hyperlink>
      <w:r w:rsidRPr="00732448">
        <w:rPr>
          <w:rFonts w:ascii="Arial" w:hAnsi="Arial" w:cs="Arial"/>
        </w:rPr>
        <w:t>.</w:t>
      </w:r>
      <w:r>
        <w:rPr>
          <w:rFonts w:ascii="Arial" w:hAnsi="Arial" w:cs="Arial"/>
          <w:szCs w:val="24"/>
        </w:rPr>
        <w:t xml:space="preserve"> The PSNI must be involved as early as possible in the investigative process to ensure any evidence that may assist prosecution is not lost, and to enable a disruption plan to reduce the victim’s contact with the perpetrator(s) and reduce the perpetrator(s) control over the victim(s) to be put in place without delay. </w:t>
      </w:r>
      <w:r>
        <w:rPr>
          <w:rFonts w:ascii="Arial" w:hAnsi="Arial" w:cs="Arial"/>
          <w:szCs w:val="24"/>
          <w:lang w:eastAsia="en-GB"/>
        </w:rPr>
        <w:t>O</w:t>
      </w:r>
      <w:r>
        <w:rPr>
          <w:rFonts w:ascii="Arial" w:hAnsi="Arial" w:cs="Arial"/>
          <w:szCs w:val="24"/>
        </w:rPr>
        <w:t xml:space="preserve">nce concerns have been reported, the HSCT and the PSNI must ensure that urgent action is taken to protect the child and safeguard the child from any continuing risk of harm.  </w:t>
      </w:r>
    </w:p>
    <w:p w14:paraId="3E1AD1EB" w14:textId="77777777" w:rsidR="00FF1B88" w:rsidRDefault="00FF1B88" w:rsidP="00FF1B88">
      <w:pPr>
        <w:pStyle w:val="RGChapText"/>
        <w:tabs>
          <w:tab w:val="left" w:pos="567"/>
        </w:tabs>
        <w:spacing w:before="0" w:after="0" w:line="276" w:lineRule="auto"/>
        <w:ind w:left="567" w:firstLine="0"/>
        <w:rPr>
          <w:rFonts w:ascii="Arial" w:hAnsi="Arial" w:cs="Arial"/>
          <w:szCs w:val="24"/>
        </w:rPr>
      </w:pPr>
    </w:p>
    <w:p w14:paraId="25F3FEBD" w14:textId="782C4628" w:rsidR="00FF1B88" w:rsidRDefault="00FF1B88" w:rsidP="00FF1B88">
      <w:pPr>
        <w:tabs>
          <w:tab w:val="left" w:pos="567"/>
        </w:tabs>
        <w:ind w:left="567"/>
      </w:pPr>
      <w:r>
        <w:t xml:space="preserve">Professionals must plan how to sensitively approach young people who have been sexually exploited or may be at risk of sexual exploitation to try to gain their trust and commitment, ensuring that no child or young person is left in an exploitive situation, as efforts are made to establish trust. Professionals must recognise that children and young people who are victims of sexual exploitation face huge risks to their physical, emotional and psychological health and they may need to be supported to withdraw from the exploitative </w:t>
      </w:r>
      <w:r>
        <w:lastRenderedPageBreak/>
        <w:t>situation. Early authoritative intervention may be required to protect a young person and remove him/her from situations or environments where they may be vulnerable to exploitation. Young people must have access to the help and support they require to recover from the trauma of their exploitation, including providing for any health needs they have and to develop resilience to avoid a repetition of the exploitation. Professionals should be mindful that the process of supporting young people in their recovery may take some time and that their parents / siblings may also need support.  Providing support to children</w:t>
      </w:r>
      <w:r w:rsidR="00A774BF">
        <w:t>,</w:t>
      </w:r>
      <w:r>
        <w:t xml:space="preserve"> young people and families to overcome the trauma of child sexual exploitation requires inter-agency and multi-professional commitment and time.</w:t>
      </w:r>
    </w:p>
    <w:p w14:paraId="1C804E63" w14:textId="77777777" w:rsidR="00FF1B88" w:rsidRDefault="00FF1B88" w:rsidP="00FF1B88">
      <w:pPr>
        <w:tabs>
          <w:tab w:val="left" w:pos="567"/>
        </w:tabs>
        <w:ind w:left="567"/>
      </w:pPr>
    </w:p>
    <w:p w14:paraId="014BE883" w14:textId="77777777" w:rsidR="00FF1B88" w:rsidRDefault="00FF1B88" w:rsidP="00FF1B88">
      <w:pPr>
        <w:tabs>
          <w:tab w:val="left" w:pos="567"/>
        </w:tabs>
        <w:ind w:left="567"/>
      </w:pPr>
      <w:r>
        <w:rPr>
          <w:spacing w:val="-3"/>
        </w:rPr>
        <w:t xml:space="preserve">The </w:t>
      </w:r>
      <w:r>
        <w:rPr>
          <w:b/>
          <w:bCs/>
          <w:color w:val="000066"/>
        </w:rPr>
        <w:t>commercial sexual exploitation of children</w:t>
      </w:r>
      <w:r>
        <w:rPr>
          <w:spacing w:val="-3"/>
        </w:rPr>
        <w:t xml:space="preserve"> </w:t>
      </w:r>
      <w:r>
        <w:t>involves the use of a child or young person in sexual activities for gain usually by adults. It is irrelevant whether or not it is perceived that the child or young person has willingly entered a commercial ‘arrangement’ with the perpetrator; it is still sexual exploitation and abuse. Commercial sexual exploitation may involve some level of organised abuse, where an adult uses a position of power to coerce the child or young person into commercial sexual exploitation. This may involve the misrepresentation of an enticement or ‘reward’ or benefit for the child or young person, but this is not always the case. Offences associated with commercial sexual exploitation of children are contained within the Sexual Offences (Northern Ireland) Order 2008.</w:t>
      </w:r>
    </w:p>
    <w:p w14:paraId="58239413" w14:textId="77777777" w:rsidR="00FF1B88" w:rsidRDefault="00FF1B88" w:rsidP="00FF1B88">
      <w:pPr>
        <w:tabs>
          <w:tab w:val="left" w:pos="567"/>
        </w:tabs>
        <w:ind w:left="567"/>
        <w:rPr>
          <w:lang w:eastAsia="en-GB"/>
        </w:rPr>
      </w:pPr>
    </w:p>
    <w:p w14:paraId="67F4765E" w14:textId="77777777" w:rsidR="00FF1B88" w:rsidRDefault="00FF1B88" w:rsidP="00FF35DF">
      <w:pPr>
        <w:pStyle w:val="Heading3"/>
        <w:numPr>
          <w:ilvl w:val="0"/>
          <w:numId w:val="0"/>
        </w:numPr>
        <w:tabs>
          <w:tab w:val="left" w:pos="567"/>
        </w:tabs>
        <w:ind w:left="567" w:hanging="567"/>
      </w:pPr>
      <w:bookmarkStart w:id="97" w:name="_Toc488056810"/>
      <w:r>
        <w:rPr>
          <w:bCs/>
        </w:rPr>
        <w:t>7.2.8</w:t>
      </w:r>
      <w:r>
        <w:rPr>
          <w:bCs/>
        </w:rPr>
        <w:tab/>
      </w:r>
      <w:r>
        <w:t>Abusive Images of Children</w:t>
      </w:r>
      <w:bookmarkEnd w:id="97"/>
      <w:r>
        <w:t xml:space="preserve"> </w:t>
      </w:r>
    </w:p>
    <w:p w14:paraId="286DD4CF" w14:textId="77777777" w:rsidR="00FF1B88" w:rsidRDefault="00FF1B88" w:rsidP="00FF1B88">
      <w:pPr>
        <w:tabs>
          <w:tab w:val="left" w:pos="567"/>
        </w:tabs>
        <w:ind w:left="567" w:firstLine="0"/>
      </w:pPr>
      <w:r>
        <w:t xml:space="preserve">The production of abusive images of children can involve contact sexual abuse of children and/or the manipulation of innocent images, including video, film or photographic data. Such images are often distributed for sexual gratification and sometimes for financial gain. Modern technology has become a key mechanism for distributing abusive images of children and/or young people. Where abusive images or images intended for sexual gratification are identified as that of a child or young person, this must be referred to the Gateway Service in the relevant HSCT and/or the PSNI in accordance with section 6 of this policy. It is important that appropriate action is taken to ensure a child or young person is protected and supported and is safe from further harm. The PSNI will take appropriate action to ensure that any criminal activity is investigated and prosecutions sought where necessary. </w:t>
      </w:r>
    </w:p>
    <w:p w14:paraId="1889C8D1" w14:textId="77777777" w:rsidR="00FF1B88" w:rsidRDefault="00FF1B88" w:rsidP="00FF1B88">
      <w:pPr>
        <w:pStyle w:val="RGChapText"/>
        <w:tabs>
          <w:tab w:val="left" w:pos="709"/>
        </w:tabs>
        <w:spacing w:before="0" w:after="0" w:line="276" w:lineRule="auto"/>
        <w:ind w:left="567" w:firstLine="0"/>
        <w:rPr>
          <w:rFonts w:ascii="Arial" w:hAnsi="Arial" w:cs="Arial"/>
          <w:szCs w:val="24"/>
        </w:rPr>
      </w:pPr>
    </w:p>
    <w:p w14:paraId="78E9B591" w14:textId="77777777" w:rsidR="00FF1B88" w:rsidRDefault="00FF1B88" w:rsidP="00FF35DF">
      <w:pPr>
        <w:pStyle w:val="Heading3"/>
        <w:numPr>
          <w:ilvl w:val="0"/>
          <w:numId w:val="0"/>
        </w:numPr>
        <w:tabs>
          <w:tab w:val="left" w:pos="567"/>
          <w:tab w:val="left" w:pos="709"/>
        </w:tabs>
        <w:ind w:left="567" w:hanging="567"/>
        <w:rPr>
          <w:caps/>
        </w:rPr>
      </w:pPr>
      <w:bookmarkStart w:id="98" w:name="_Toc488056811"/>
      <w:r>
        <w:t>7.2.9</w:t>
      </w:r>
      <w:r>
        <w:tab/>
        <w:t>Risks of Misuse of Digital Technologies</w:t>
      </w:r>
      <w:bookmarkEnd w:id="98"/>
      <w:r>
        <w:t xml:space="preserve"> </w:t>
      </w:r>
    </w:p>
    <w:p w14:paraId="38E76BFE" w14:textId="77777777" w:rsidR="00FF1B88" w:rsidRDefault="00FF1B88" w:rsidP="00FF1B88">
      <w:pPr>
        <w:tabs>
          <w:tab w:val="left" w:pos="567"/>
        </w:tabs>
        <w:ind w:left="567"/>
        <w:rPr>
          <w:color w:val="000000"/>
          <w:lang w:eastAsia="en-GB"/>
        </w:rPr>
      </w:pPr>
      <w:r>
        <w:rPr>
          <w:lang w:eastAsia="en-GB"/>
        </w:rPr>
        <w:t xml:space="preserve">Young people use e-technologies extensively from an early age. While it is clear that technology offers children unprecedented opportunities to learn, communicate, create, discover and be entertained in a virtual environment, there are some inherent risks. Whilst most children and young people’s confidence and competence in using technologies is high, their knowledge and understanding of the risks associated with its use may be low. </w:t>
      </w:r>
    </w:p>
    <w:p w14:paraId="2126D3E8" w14:textId="77777777" w:rsidR="00FF1B88" w:rsidRDefault="00FF1B88" w:rsidP="00FF1B88">
      <w:pPr>
        <w:tabs>
          <w:tab w:val="left" w:pos="567"/>
        </w:tabs>
        <w:ind w:left="567"/>
        <w:rPr>
          <w:lang w:eastAsia="en-GB"/>
        </w:rPr>
      </w:pPr>
    </w:p>
    <w:p w14:paraId="699C1C95" w14:textId="77777777" w:rsidR="00FF1B88" w:rsidRDefault="00FF1B88" w:rsidP="00FF1B88">
      <w:pPr>
        <w:tabs>
          <w:tab w:val="left" w:pos="567"/>
        </w:tabs>
        <w:ind w:left="567"/>
        <w:rPr>
          <w:lang w:eastAsia="en-GB"/>
        </w:rPr>
      </w:pPr>
      <w:r>
        <w:t>Children and young people need to be facilitated and encouraged to develop safe and responsible online behaviours as this provides the best defence for keeping them safe online. They should be provided with education and guidance in developing their own set of responsible behaviours. Schools and colleges must incorporate online safety into their e-technology curriculum and support children and young people in the safe use of all forms of e-technology. P</w:t>
      </w:r>
      <w:r>
        <w:rPr>
          <w:lang w:eastAsia="en-GB"/>
        </w:rPr>
        <w:t>arents and carers and those who provide services to/for children and young people should make themselves aware of:</w:t>
      </w:r>
    </w:p>
    <w:p w14:paraId="25016DE7" w14:textId="77777777" w:rsidR="00FF1B88" w:rsidRDefault="00FF1B88" w:rsidP="00FF1B88">
      <w:pPr>
        <w:rPr>
          <w:lang w:eastAsia="en-GB"/>
        </w:rPr>
      </w:pPr>
    </w:p>
    <w:p w14:paraId="42E1EE5D" w14:textId="77777777" w:rsidR="00FF1B88" w:rsidRDefault="00FF1B88" w:rsidP="00FF1B88">
      <w:pPr>
        <w:pStyle w:val="ListParagraph"/>
        <w:numPr>
          <w:ilvl w:val="0"/>
          <w:numId w:val="34"/>
        </w:numPr>
        <w:rPr>
          <w:lang w:eastAsia="en-GB"/>
        </w:rPr>
      </w:pPr>
      <w:r>
        <w:rPr>
          <w:lang w:eastAsia="en-GB"/>
        </w:rPr>
        <w:t xml:space="preserve">the different ways children and young people interact with technology and get online; </w:t>
      </w:r>
    </w:p>
    <w:p w14:paraId="70824F82" w14:textId="77777777" w:rsidR="00FF1B88" w:rsidRDefault="00FF1B88" w:rsidP="00FF1B88">
      <w:pPr>
        <w:pStyle w:val="ListParagraph"/>
        <w:numPr>
          <w:ilvl w:val="0"/>
          <w:numId w:val="34"/>
        </w:numPr>
        <w:rPr>
          <w:lang w:eastAsia="en-GB"/>
        </w:rPr>
      </w:pPr>
      <w:r>
        <w:rPr>
          <w:lang w:eastAsia="en-GB"/>
        </w:rPr>
        <w:t>what children and young people are doing online i.e. creating content as well as consuming it;</w:t>
      </w:r>
    </w:p>
    <w:p w14:paraId="52311361" w14:textId="77777777" w:rsidR="00FF1B88" w:rsidRDefault="00FF1B88" w:rsidP="00FF1B88">
      <w:pPr>
        <w:pStyle w:val="ListParagraph"/>
        <w:numPr>
          <w:ilvl w:val="0"/>
          <w:numId w:val="34"/>
        </w:numPr>
        <w:rPr>
          <w:lang w:eastAsia="en-GB"/>
        </w:rPr>
      </w:pPr>
      <w:r>
        <w:rPr>
          <w:lang w:eastAsia="en-GB"/>
        </w:rPr>
        <w:t xml:space="preserve">the importance of developing good risk awareness by children and young people, parents and carers; </w:t>
      </w:r>
    </w:p>
    <w:p w14:paraId="3FC15278" w14:textId="77777777" w:rsidR="00FF1B88" w:rsidRDefault="00FF1B88" w:rsidP="00FF1B88">
      <w:pPr>
        <w:pStyle w:val="ListParagraph"/>
        <w:numPr>
          <w:ilvl w:val="0"/>
          <w:numId w:val="34"/>
        </w:numPr>
        <w:rPr>
          <w:lang w:eastAsia="en-GB"/>
        </w:rPr>
      </w:pPr>
      <w:r>
        <w:rPr>
          <w:lang w:eastAsia="en-GB"/>
        </w:rPr>
        <w:t>the potential for online bullying and the indicators that a child or young person may be being bullied online;</w:t>
      </w:r>
    </w:p>
    <w:p w14:paraId="7685A473" w14:textId="77777777" w:rsidR="00FF1B88" w:rsidRDefault="00FF1B88" w:rsidP="00FF1B88">
      <w:pPr>
        <w:pStyle w:val="ListParagraph"/>
        <w:numPr>
          <w:ilvl w:val="0"/>
          <w:numId w:val="34"/>
        </w:numPr>
        <w:rPr>
          <w:lang w:eastAsia="en-GB"/>
        </w:rPr>
      </w:pPr>
      <w:r>
        <w:rPr>
          <w:lang w:eastAsia="en-GB"/>
        </w:rPr>
        <w:t>practical tips for e-safety in the home e.g. using filters and favourites, creating appropriate user profiles;</w:t>
      </w:r>
    </w:p>
    <w:p w14:paraId="0002CE56" w14:textId="77777777" w:rsidR="00FF1B88" w:rsidRDefault="00FF1B88" w:rsidP="00FF1B88">
      <w:pPr>
        <w:pStyle w:val="ListParagraph"/>
        <w:numPr>
          <w:ilvl w:val="0"/>
          <w:numId w:val="34"/>
        </w:numPr>
        <w:rPr>
          <w:lang w:eastAsia="en-GB"/>
        </w:rPr>
      </w:pPr>
      <w:r>
        <w:t>consider activities to raise awareness amongst young people about the safe use of e-technology</w:t>
      </w:r>
      <w:r>
        <w:rPr>
          <w:lang w:eastAsia="en-GB"/>
        </w:rPr>
        <w:t>.</w:t>
      </w:r>
    </w:p>
    <w:p w14:paraId="06B264C8" w14:textId="77777777" w:rsidR="00FF1B88" w:rsidRDefault="00FF1B88" w:rsidP="00FF1B88">
      <w:pPr>
        <w:tabs>
          <w:tab w:val="left" w:pos="567"/>
        </w:tabs>
        <w:ind w:left="567" w:firstLine="0"/>
      </w:pPr>
    </w:p>
    <w:p w14:paraId="04D0EE3B" w14:textId="77777777" w:rsidR="00FF1B88" w:rsidRDefault="00FF1B88" w:rsidP="00FF1B88">
      <w:pPr>
        <w:tabs>
          <w:tab w:val="left" w:pos="567"/>
        </w:tabs>
        <w:ind w:left="567" w:firstLine="0"/>
      </w:pPr>
      <w:r>
        <w:t>Organisations which engage with children and young people using e-technology should have a specific e-safety policy in place which has been made available to parents and young people. This should outline how the organisation mitigates against risk of harm and help ensure as far as possible that children and young people engaging with the organisation online are kept safe when doing so. All staff and volunteers who have contact with children should promote the safe and responsible use of technology in its many forms. All staff and volunteers should know how to respond if a child directly divulges an e-safety incident and how to escalate it appropriately.</w:t>
      </w:r>
    </w:p>
    <w:p w14:paraId="5E4FF6C4" w14:textId="77777777" w:rsidR="00FF1B88" w:rsidRDefault="00FF1B88" w:rsidP="00FF1B88">
      <w:pPr>
        <w:tabs>
          <w:tab w:val="left" w:pos="567"/>
        </w:tabs>
        <w:ind w:left="567" w:firstLine="0"/>
      </w:pPr>
    </w:p>
    <w:p w14:paraId="3CBA99D3" w14:textId="77777777" w:rsidR="00FF1B88" w:rsidRDefault="00FF1B88" w:rsidP="00FF1B88">
      <w:pPr>
        <w:tabs>
          <w:tab w:val="left" w:pos="567"/>
        </w:tabs>
        <w:ind w:left="567" w:firstLine="0"/>
      </w:pPr>
      <w:r>
        <w:t xml:space="preserve">When someone is suspected to have used e-technology in a way that may cause harm to a child or to children generally, this must be referred to the HSCT Gateway Service or the PSNI, who will consider if the </w:t>
      </w:r>
      <w:hyperlink r:id="rId90" w:history="1">
        <w:r>
          <w:rPr>
            <w:rStyle w:val="Hyperlink"/>
          </w:rPr>
          <w:t>Joint Protocol</w:t>
        </w:r>
      </w:hyperlink>
      <w:r>
        <w:t xml:space="preserve"> should be invoked, or the Regional Child Protection Policy and Procedures. As well as taking direct action to ensure the safety and protection of the child and young person in question, the HSCT or the PSNI must consider whether the individual might be involved in the abuse of other children and take appropriate action. </w:t>
      </w:r>
    </w:p>
    <w:p w14:paraId="5DAC09E5" w14:textId="77777777" w:rsidR="00FF1B88" w:rsidRDefault="00FF1B88" w:rsidP="00FF1B88">
      <w:pPr>
        <w:tabs>
          <w:tab w:val="left" w:pos="567"/>
        </w:tabs>
        <w:ind w:left="567" w:firstLine="0"/>
      </w:pPr>
    </w:p>
    <w:p w14:paraId="2C0472A8" w14:textId="77777777" w:rsidR="00FF1B88" w:rsidRDefault="00FF1B88" w:rsidP="00FF1B88">
      <w:pPr>
        <w:tabs>
          <w:tab w:val="left" w:pos="567"/>
        </w:tabs>
        <w:ind w:left="567" w:firstLine="0"/>
      </w:pPr>
      <w:r>
        <w:t xml:space="preserve">Children and young people who generate and share sexually explicit images of themselves or others need to be aware that they are committing a criminal </w:t>
      </w:r>
      <w:r>
        <w:lastRenderedPageBreak/>
        <w:t xml:space="preserve">offence under </w:t>
      </w:r>
      <w:hyperlink r:id="rId91" w:history="1">
        <w:r>
          <w:rPr>
            <w:rStyle w:val="Hyperlink"/>
          </w:rPr>
          <w:t>Article 20 of the Sexual Offences (Northern Ireland) Order 2008</w:t>
        </w:r>
      </w:hyperlink>
      <w:r>
        <w:t>. This is sometimes referred to as 'sexting' and involves the exchange of self-generated sexually explicit images, through mobile picture messages or webcams over the internet. By sending an explicit image, a young person is producing and distributing child abuse images and risks being prosecuted, even if the picture is taken and shared with the permission of the child or young person. ‘Sexting’ can also refer to written messages.</w:t>
      </w:r>
    </w:p>
    <w:p w14:paraId="41AF500D" w14:textId="77777777" w:rsidR="00FF1B88" w:rsidRDefault="00FF1B88" w:rsidP="00FF1B88">
      <w:pPr>
        <w:tabs>
          <w:tab w:val="left" w:pos="567"/>
        </w:tabs>
        <w:ind w:left="567" w:firstLine="0"/>
      </w:pPr>
    </w:p>
    <w:p w14:paraId="7D9EE553" w14:textId="77777777" w:rsidR="00FF1B88" w:rsidRDefault="00FF1B88" w:rsidP="00FF1B88">
      <w:pPr>
        <w:tabs>
          <w:tab w:val="left" w:pos="567"/>
        </w:tabs>
        <w:ind w:left="567" w:firstLine="0"/>
        <w:rPr>
          <w:lang w:eastAsia="en-GB"/>
        </w:rPr>
      </w:pPr>
      <w:r>
        <w:t xml:space="preserve">It is important that children and young people are aware that sharing sexually explicit images is illegal and they understand what to do </w:t>
      </w:r>
      <w:r>
        <w:rPr>
          <w:lang w:eastAsia="en-GB"/>
        </w:rPr>
        <w:t>if they receive or someone asks them to share a sexually explicit image or message. Children and young people also need to be made aware of where and who to go to for support if they are being coerced or pressurised to upload, post or share such images or messages and what to do if they are worried or if things go wrong.</w:t>
      </w:r>
    </w:p>
    <w:p w14:paraId="53D0A2DA" w14:textId="77777777" w:rsidR="00FF1B88" w:rsidRDefault="00FF1B88" w:rsidP="00FF1B88">
      <w:pPr>
        <w:tabs>
          <w:tab w:val="left" w:pos="567"/>
        </w:tabs>
        <w:ind w:left="567" w:firstLine="0"/>
        <w:rPr>
          <w:lang w:eastAsia="en-GB"/>
        </w:rPr>
      </w:pPr>
    </w:p>
    <w:p w14:paraId="06046F39" w14:textId="77777777" w:rsidR="00FF1B88" w:rsidRDefault="00FF1B88" w:rsidP="00FF35DF">
      <w:pPr>
        <w:pStyle w:val="Heading3"/>
        <w:numPr>
          <w:ilvl w:val="0"/>
          <w:numId w:val="0"/>
        </w:numPr>
        <w:tabs>
          <w:tab w:val="left" w:pos="720"/>
        </w:tabs>
        <w:ind w:left="567" w:hanging="567"/>
      </w:pPr>
      <w:bookmarkStart w:id="99" w:name="_Toc488056812"/>
      <w:r>
        <w:t>7.2.10</w:t>
      </w:r>
      <w:r>
        <w:tab/>
        <w:t>Abuse by a Person in a Position of Trust</w:t>
      </w:r>
      <w:bookmarkEnd w:id="99"/>
      <w:r>
        <w:t xml:space="preserve"> </w:t>
      </w:r>
    </w:p>
    <w:p w14:paraId="732B9201" w14:textId="77777777" w:rsidR="00FF1B88" w:rsidRDefault="00FF1B88" w:rsidP="00FF1B88">
      <w:pPr>
        <w:tabs>
          <w:tab w:val="left" w:pos="567"/>
        </w:tabs>
        <w:ind w:left="567" w:firstLine="0"/>
      </w:pPr>
      <w:r>
        <w:t xml:space="preserve">Abuse can be perpetrated by adults working in a position of trust, either in an employed or voluntary capacity, in a variety of settings or within an organisation that has responsibility for, or provides services or activities, for children. </w:t>
      </w:r>
    </w:p>
    <w:p w14:paraId="698D2852" w14:textId="77777777" w:rsidR="00FF1B88" w:rsidRDefault="00FF1B88" w:rsidP="00FF1B88">
      <w:pPr>
        <w:tabs>
          <w:tab w:val="left" w:pos="567"/>
        </w:tabs>
        <w:ind w:left="567" w:firstLine="0"/>
      </w:pPr>
    </w:p>
    <w:p w14:paraId="6750CAA5" w14:textId="77777777" w:rsidR="00FF1B88" w:rsidRDefault="00FF1B88" w:rsidP="00FF1B88">
      <w:pPr>
        <w:tabs>
          <w:tab w:val="left" w:pos="567"/>
        </w:tabs>
        <w:ind w:left="567" w:firstLine="0"/>
      </w:pPr>
      <w:r>
        <w:t xml:space="preserve">In cases where abuse by a member of staff or a volunteer is suspected, the organisation should comply with the guidance as outlined in section 6 of this policy to ensure that suspicions of abuse are properly reported and investigated in compliance with the Regional Child Protection Policy and Procedures and that all necessary actions can be taken by the agency that employs the member of staff or uses the services of a volunteer. Organisations must consider whether action is necessary to ensure that person does not have unsupervised access to the children or young people during the course of the investigation. It would normally be appropriate for the staff member to be placed on precautionary supervision </w:t>
      </w:r>
      <w:r>
        <w:rPr>
          <w:rFonts w:cs="Helvetica"/>
          <w:color w:val="000000"/>
        </w:rPr>
        <w:t>either on the grounds of the possibility of the alleged abuse recurring, or concern that their presence might interfere with the investigation</w:t>
      </w:r>
      <w:r>
        <w:rPr>
          <w:rFonts w:cs="Helvetica"/>
          <w:color w:val="000000"/>
          <w:sz w:val="20"/>
          <w:szCs w:val="20"/>
        </w:rPr>
        <w:t>.</w:t>
      </w:r>
      <w:r>
        <w:t xml:space="preserve"> In most cases, there will be both an internal investigation into whether abuse has occurred and if so how the abuse has occurred, and a criminal investigation by PSNI.</w:t>
      </w:r>
    </w:p>
    <w:p w14:paraId="217B1B9F" w14:textId="77777777" w:rsidR="00FF1B88" w:rsidRDefault="00FF1B88" w:rsidP="00FF1B88">
      <w:pPr>
        <w:tabs>
          <w:tab w:val="left" w:pos="567"/>
        </w:tabs>
        <w:ind w:left="567" w:firstLine="0"/>
      </w:pPr>
    </w:p>
    <w:p w14:paraId="0ADF6A06" w14:textId="77777777" w:rsidR="00FF1B88" w:rsidRDefault="00FF1B88" w:rsidP="00FF1B88">
      <w:pPr>
        <w:tabs>
          <w:tab w:val="left" w:pos="567"/>
        </w:tabs>
        <w:ind w:left="567" w:firstLine="0"/>
      </w:pPr>
      <w:r>
        <w:t xml:space="preserve">Although organisations have a responsibility to consider the need for disciplinary action and to identify any learning points which could prevent similar events in the future, the PSNI investigation takes precedence and PSNI must be consulted to ensure that nothing is said or done internally which would hinder or undermine a criminal investigation. The initiation of disciplinary proceedings should not rely on a successful prosecution by the PSNI. The fact that the alleged abuser has not been prosecuted or has been found not guilty </w:t>
      </w:r>
      <w:r>
        <w:lastRenderedPageBreak/>
        <w:t>in court proceedings does not mean that disciplinary proceedings are not necessary or feasible.</w:t>
      </w:r>
    </w:p>
    <w:p w14:paraId="37F311B1" w14:textId="77777777" w:rsidR="00FF1B88" w:rsidRDefault="00FF1B88" w:rsidP="00FF1B88">
      <w:pPr>
        <w:tabs>
          <w:tab w:val="left" w:pos="567"/>
        </w:tabs>
        <w:ind w:left="567" w:firstLine="0"/>
      </w:pPr>
    </w:p>
    <w:p w14:paraId="02FA7EE8" w14:textId="77777777" w:rsidR="00FF1B88" w:rsidRDefault="00FF1B88" w:rsidP="00FF1B88">
      <w:pPr>
        <w:tabs>
          <w:tab w:val="left" w:pos="567"/>
        </w:tabs>
        <w:ind w:left="567" w:firstLine="0"/>
      </w:pPr>
      <w:r>
        <w:t xml:space="preserve">Referral must be made to the Disclosure and Barring Service (DBS) in accordance with the </w:t>
      </w:r>
      <w:hyperlink r:id="rId92" w:history="1">
        <w:r>
          <w:rPr>
            <w:rStyle w:val="Hyperlink"/>
            <w:spacing w:val="-3"/>
          </w:rPr>
          <w:t>Safeguarding Vulnerable Groups (Northern Ireland) Order 2007.</w:t>
        </w:r>
      </w:hyperlink>
      <w:r>
        <w:t xml:space="preserve"> The </w:t>
      </w:r>
      <w:hyperlink r:id="rId93" w:history="1">
        <w:r>
          <w:rPr>
            <w:rStyle w:val="Hyperlink"/>
            <w:spacing w:val="-3"/>
          </w:rPr>
          <w:t>DBS website</w:t>
        </w:r>
      </w:hyperlink>
      <w:r>
        <w:t xml:space="preserve"> provides further information on checks, referrals and barred lists. If an organisation is aware that a member of staff it has suspended also works with children for another organisation, either as an employee or volunteer, it should give due consideration to sharing relevant information to ensure that children are protected in another setting and the other organisation is afforded the opportunity to take any action necessary. </w:t>
      </w:r>
    </w:p>
    <w:p w14:paraId="5EE34852" w14:textId="77777777" w:rsidR="00FF1B88" w:rsidRDefault="00FF1B88" w:rsidP="00FF1B88">
      <w:pPr>
        <w:pStyle w:val="Heading2"/>
      </w:pPr>
    </w:p>
    <w:p w14:paraId="505A5AEA" w14:textId="77777777" w:rsidR="00FF1B88" w:rsidRDefault="00FF1B88" w:rsidP="00FF1B88">
      <w:pPr>
        <w:pStyle w:val="Heading2"/>
      </w:pPr>
      <w:bookmarkStart w:id="100" w:name="_Toc488056813"/>
      <w:r>
        <w:t>7.3</w:t>
      </w:r>
      <w:r>
        <w:tab/>
        <w:t>Children / Young People with Increased Vulnerabilities</w:t>
      </w:r>
      <w:bookmarkEnd w:id="100"/>
    </w:p>
    <w:p w14:paraId="355EADC8" w14:textId="77777777" w:rsidR="00FF1B88" w:rsidRDefault="00FF1B88" w:rsidP="00FF1B88"/>
    <w:p w14:paraId="0C3DA548" w14:textId="77777777" w:rsidR="00FF1B88" w:rsidRDefault="00FF1B88" w:rsidP="00FF35DF">
      <w:pPr>
        <w:pStyle w:val="Heading3"/>
        <w:numPr>
          <w:ilvl w:val="0"/>
          <w:numId w:val="0"/>
        </w:numPr>
        <w:tabs>
          <w:tab w:val="left" w:pos="567"/>
          <w:tab w:val="left" w:pos="709"/>
        </w:tabs>
        <w:ind w:left="567" w:hanging="567"/>
      </w:pPr>
      <w:bookmarkStart w:id="101" w:name="_Toc488056814"/>
      <w:r>
        <w:t>7.3.1</w:t>
      </w:r>
      <w:r>
        <w:tab/>
        <w:t>Looked After Children (LAC)</w:t>
      </w:r>
      <w:bookmarkEnd w:id="101"/>
    </w:p>
    <w:p w14:paraId="33FA638B" w14:textId="569DE4AE" w:rsidR="00FF1B88" w:rsidRDefault="00FF1B88" w:rsidP="00FF1B88">
      <w:pPr>
        <w:tabs>
          <w:tab w:val="left" w:pos="567"/>
        </w:tabs>
        <w:ind w:left="567" w:firstLine="0"/>
      </w:pPr>
      <w:r>
        <w:t>In consultation with other agencies and professionals, a HSCT may determine that a child or young person’s welfare cannot be safeguarded if they remain at home. In these circumstances, a child may be accommodated through a voluntary arr</w:t>
      </w:r>
      <w:r w:rsidR="00B833ED">
        <w:t xml:space="preserve">angement with the persons with </w:t>
      </w:r>
      <w:hyperlink r:id="rId94" w:history="1">
        <w:r>
          <w:rPr>
            <w:rStyle w:val="Hyperlink"/>
          </w:rPr>
          <w:t>parental responsibility</w:t>
        </w:r>
      </w:hyperlink>
      <w:r>
        <w:t xml:space="preserve"> for the child or the HSCT may make an application to the Court for a </w:t>
      </w:r>
      <w:r>
        <w:rPr>
          <w:b/>
          <w:color w:val="000066"/>
        </w:rPr>
        <w:t>Care Order</w:t>
      </w:r>
      <w:r>
        <w:t xml:space="preserve"> to place the child or young person in an alternative placement provided by the Trust. The HSCT will then make arrangements for the child to be looked after, either permanently or temporarily. </w:t>
      </w:r>
    </w:p>
    <w:p w14:paraId="27C9A1AA" w14:textId="77777777" w:rsidR="00FF1B88" w:rsidRDefault="00FF1B88" w:rsidP="00FF1B88">
      <w:pPr>
        <w:tabs>
          <w:tab w:val="left" w:pos="567"/>
        </w:tabs>
        <w:ind w:left="567" w:firstLine="0"/>
      </w:pPr>
    </w:p>
    <w:p w14:paraId="7D4BCC3F" w14:textId="77777777" w:rsidR="00FF1B88" w:rsidRDefault="00FF1B88" w:rsidP="00FF1B88">
      <w:pPr>
        <w:pStyle w:val="BodyTextIndent2"/>
        <w:tabs>
          <w:tab w:val="left" w:pos="567"/>
        </w:tabs>
        <w:spacing w:after="0" w:line="276" w:lineRule="auto"/>
        <w:ind w:left="567" w:firstLine="0"/>
      </w:pPr>
      <w:r>
        <w:t>HSCTs have a duty to act as a ’corporate parent’ in respect of looked after children and must ensure that the child or young person’s needs are met, including their need for protection from harm or risk of harm the child may face while in care. HSCTs must remain alert to opportunities for harm to occur to looked after children, and take appropriate and timely actions to mitigate or remove any risk of harm occurring. Each Review of Looked After Child - Review of Arrangements Meeting (LAC Review) must consider the child’s protection needs, and take any further steps or put appropriate measures in place to protect the child from harm. Social workers visiting looked after children should be alert to the possibility of abuse occurring within all care placements. Regulations require that a social worker should see a child alone. Social workers must regularly ask children in kinship care, foster care and residential care about their experiences’, encourage them to talk openly and must keep a written record of those discussions. All children in the care of HSCTs in Northern Ireland should be advised that they are entitled to the support of an Independent Advocate should they wish to avail of this. The views of the child and the Independent Advocate should inform the LAC Review meeting.</w:t>
      </w:r>
    </w:p>
    <w:p w14:paraId="5FE796C1" w14:textId="77777777" w:rsidR="00FF1B88" w:rsidRDefault="00FF1B88" w:rsidP="00FF1B88">
      <w:pPr>
        <w:pStyle w:val="BodyTextIndent2"/>
        <w:tabs>
          <w:tab w:val="left" w:pos="567"/>
        </w:tabs>
        <w:spacing w:after="0" w:line="276" w:lineRule="auto"/>
        <w:ind w:left="567" w:firstLine="0"/>
      </w:pPr>
    </w:p>
    <w:p w14:paraId="528F4C58" w14:textId="77777777" w:rsidR="00FF1B88" w:rsidRDefault="00FF1B88" w:rsidP="00FF1B88">
      <w:pPr>
        <w:tabs>
          <w:tab w:val="left" w:pos="567"/>
        </w:tabs>
        <w:ind w:left="567" w:firstLine="0"/>
        <w:rPr>
          <w:i/>
        </w:rPr>
      </w:pPr>
      <w:r>
        <w:lastRenderedPageBreak/>
        <w:t xml:space="preserve">HSCTs must ensure that the care placements they provide actively develop the emotional wellbeing and psychological needs of children and young people to help them develop resilient and positive relationships and enable them to build a stable home life after care. Where necessary, early contact should be made with colleagues in adult services to ensure appropriate transition planning and continuity of care where required, and to allow an adult assessment of need to be undertaken after leaving care, where this is deemed necessary. </w:t>
      </w:r>
    </w:p>
    <w:p w14:paraId="5E70AAD4" w14:textId="77777777" w:rsidR="00FF1B88" w:rsidRDefault="00FF1B88" w:rsidP="00FF1B88">
      <w:pPr>
        <w:tabs>
          <w:tab w:val="left" w:pos="567"/>
        </w:tabs>
        <w:ind w:left="567" w:firstLine="0"/>
      </w:pPr>
    </w:p>
    <w:p w14:paraId="23565F35" w14:textId="77777777" w:rsidR="00FF1B88" w:rsidRDefault="00FF1B88" w:rsidP="00FF1B88">
      <w:pPr>
        <w:tabs>
          <w:tab w:val="left" w:pos="567"/>
        </w:tabs>
        <w:ind w:left="567" w:firstLine="0"/>
      </w:pPr>
      <w:r>
        <w:t xml:space="preserve">The HSCT must support foster carers, kinship carers and residential social work staff in their role in caring for a looked after child. They must provide appropriate training and guidance to foster carers, kinship carers and residential social work staff in relation to how they should address any risks to children in their care and ensure consistency of care for all looked after children. </w:t>
      </w:r>
    </w:p>
    <w:p w14:paraId="438F4613" w14:textId="77777777" w:rsidR="00FF1B88" w:rsidRDefault="00FF1B88" w:rsidP="00FF1B88">
      <w:pPr>
        <w:tabs>
          <w:tab w:val="left" w:pos="567"/>
        </w:tabs>
        <w:ind w:left="567" w:firstLine="0"/>
      </w:pPr>
    </w:p>
    <w:p w14:paraId="6A802E3A" w14:textId="77777777" w:rsidR="00FF1B88" w:rsidRDefault="00FF1B88" w:rsidP="00FF35DF">
      <w:pPr>
        <w:pStyle w:val="Heading3"/>
        <w:numPr>
          <w:ilvl w:val="0"/>
          <w:numId w:val="0"/>
        </w:numPr>
        <w:tabs>
          <w:tab w:val="left" w:pos="567"/>
          <w:tab w:val="left" w:pos="709"/>
        </w:tabs>
        <w:ind w:left="567" w:hanging="567"/>
        <w:rPr>
          <w:lang w:eastAsia="en-GB"/>
        </w:rPr>
      </w:pPr>
      <w:bookmarkStart w:id="102" w:name="_Toc488056815"/>
      <w:r>
        <w:t>7.3.2</w:t>
      </w:r>
      <w:r>
        <w:tab/>
        <w:t>Protection of Looked After Children</w:t>
      </w:r>
      <w:bookmarkEnd w:id="102"/>
    </w:p>
    <w:p w14:paraId="527A536A" w14:textId="78AD64A8" w:rsidR="00FF1B88" w:rsidRDefault="00FF1B88" w:rsidP="00FF1B88">
      <w:pPr>
        <w:tabs>
          <w:tab w:val="left" w:pos="567"/>
        </w:tabs>
        <w:ind w:left="567" w:firstLine="0"/>
      </w:pPr>
      <w:r>
        <w:t xml:space="preserve">When a referral of a child protection nature, which relates to a looked after child, is received by a HSCT Gateway Service the referral will pass from Gateway to the designated social worker(s) responsible for the looked after child, who is required to ensure that the inquiries required by </w:t>
      </w:r>
      <w:hyperlink r:id="rId95" w:history="1">
        <w:r>
          <w:rPr>
            <w:rStyle w:val="Hyperlink"/>
          </w:rPr>
          <w:t>Article 66 of the Children Order</w:t>
        </w:r>
      </w:hyperlink>
      <w:r>
        <w:t xml:space="preserve"> are made and the Regional Child Protection Policy and Procedures are complied with. The decision in relation to the management of a looked after child’s needs must be taken in compliance with Protecting Looked After Children Guidance.</w:t>
      </w:r>
      <w:r w:rsidR="00616145">
        <w:t xml:space="preserve"> </w:t>
      </w:r>
    </w:p>
    <w:p w14:paraId="39DEFC60" w14:textId="77777777" w:rsidR="00FF1B88" w:rsidRDefault="00FF1B88" w:rsidP="00FF1B88">
      <w:pPr>
        <w:tabs>
          <w:tab w:val="left" w:pos="567"/>
        </w:tabs>
        <w:ind w:left="567" w:firstLine="0"/>
      </w:pPr>
    </w:p>
    <w:p w14:paraId="3A84B3CF" w14:textId="77777777" w:rsidR="00FF1B88" w:rsidRDefault="00FF1B88" w:rsidP="00FF1B88">
      <w:pPr>
        <w:tabs>
          <w:tab w:val="left" w:pos="567"/>
        </w:tabs>
        <w:ind w:left="567" w:firstLine="0"/>
      </w:pPr>
      <w:r>
        <w:t xml:space="preserve">At the point where a decision would normally be taken in relation to whether a Child Protection Case Conference should be convened, a decision must be taken by a social work manager (at an appropriate senior level) as to whether the child’s protection needs can be managed within the </w:t>
      </w:r>
      <w:r>
        <w:rPr>
          <w:b/>
          <w:color w:val="000066"/>
        </w:rPr>
        <w:t>Looked After Child Review of Arrangements</w:t>
      </w:r>
      <w:r>
        <w:t xml:space="preserve"> </w:t>
      </w:r>
      <w:r>
        <w:rPr>
          <w:b/>
          <w:color w:val="000066"/>
        </w:rPr>
        <w:t>(LAC Review)</w:t>
      </w:r>
      <w:r>
        <w:t xml:space="preserve"> process in compliance with the Protecting Looked After Children Guidance or whether a specific Child Protection Case Conference needs to be convened. </w:t>
      </w:r>
    </w:p>
    <w:p w14:paraId="0FF2EA3D" w14:textId="77777777" w:rsidR="00FF1B88" w:rsidRDefault="00FF1B88" w:rsidP="00FF1B88">
      <w:pPr>
        <w:tabs>
          <w:tab w:val="left" w:pos="567"/>
        </w:tabs>
        <w:ind w:left="567" w:firstLine="0"/>
      </w:pPr>
    </w:p>
    <w:p w14:paraId="7510D80F" w14:textId="77777777" w:rsidR="00FF1B88" w:rsidRDefault="00352BF0" w:rsidP="00FF35DF">
      <w:pPr>
        <w:pStyle w:val="legclearfix2"/>
        <w:tabs>
          <w:tab w:val="left" w:pos="567"/>
        </w:tabs>
        <w:spacing w:after="0" w:line="276" w:lineRule="auto"/>
        <w:ind w:left="567" w:firstLine="0"/>
        <w:rPr>
          <w:sz w:val="24"/>
          <w:szCs w:val="24"/>
        </w:rPr>
      </w:pPr>
      <w:hyperlink r:id="rId96" w:history="1">
        <w:r w:rsidR="00FF1B88">
          <w:rPr>
            <w:rStyle w:val="Hyperlink"/>
            <w:sz w:val="24"/>
            <w:szCs w:val="24"/>
          </w:rPr>
          <w:t>The Review of Children’s Cases Regulations (Northern Ireland) 1996</w:t>
        </w:r>
      </w:hyperlink>
      <w:r w:rsidR="00FF1B88">
        <w:rPr>
          <w:sz w:val="24"/>
          <w:szCs w:val="24"/>
        </w:rPr>
        <w:t xml:space="preserve"> </w:t>
      </w:r>
      <w:r w:rsidR="00FF1B88" w:rsidRPr="00063C16">
        <w:rPr>
          <w:color w:val="auto"/>
          <w:sz w:val="24"/>
          <w:szCs w:val="24"/>
        </w:rPr>
        <w:t>and the</w:t>
      </w:r>
      <w:r w:rsidR="00FF1B88">
        <w:rPr>
          <w:sz w:val="24"/>
          <w:szCs w:val="24"/>
        </w:rPr>
        <w:t xml:space="preserve"> </w:t>
      </w:r>
      <w:hyperlink r:id="rId97" w:history="1">
        <w:r w:rsidR="00FF1B88">
          <w:rPr>
            <w:rStyle w:val="Hyperlink"/>
            <w:sz w:val="24"/>
            <w:szCs w:val="24"/>
          </w:rPr>
          <w:t>Arrangements for Placement of Children (General) Regulations (Northern Ireland) 1996</w:t>
        </w:r>
      </w:hyperlink>
      <w:r w:rsidR="00FF1B88">
        <w:t xml:space="preserve"> </w:t>
      </w:r>
      <w:r w:rsidR="00FF1B88">
        <w:rPr>
          <w:color w:val="auto"/>
          <w:sz w:val="24"/>
          <w:szCs w:val="24"/>
        </w:rPr>
        <w:t>prescribe how HSCTs must manage the review of looked after children’s cases. The regulations make provision relating to:</w:t>
      </w:r>
    </w:p>
    <w:p w14:paraId="223DB69B" w14:textId="77777777" w:rsidR="00FF1B88" w:rsidRDefault="00FF1B88" w:rsidP="00FF1B88"/>
    <w:p w14:paraId="3493153A" w14:textId="77777777" w:rsidR="00FF1B88" w:rsidRDefault="00FF1B88" w:rsidP="00FF1B88">
      <w:pPr>
        <w:pStyle w:val="ListParagraph"/>
        <w:numPr>
          <w:ilvl w:val="0"/>
          <w:numId w:val="35"/>
        </w:numPr>
      </w:pPr>
      <w:r>
        <w:t>The time and manner in which cases should be reviewed;</w:t>
      </w:r>
    </w:p>
    <w:p w14:paraId="09A21F66" w14:textId="77777777" w:rsidR="00FF1B88" w:rsidRDefault="00FF1B88" w:rsidP="00FF1B88">
      <w:pPr>
        <w:pStyle w:val="ListParagraph"/>
        <w:numPr>
          <w:ilvl w:val="0"/>
          <w:numId w:val="35"/>
        </w:numPr>
      </w:pPr>
      <w:r>
        <w:t xml:space="preserve">Considerations such as participation and requirements of attendance at LAC Review meetings; and </w:t>
      </w:r>
    </w:p>
    <w:p w14:paraId="2B9B50EA" w14:textId="77777777" w:rsidR="00FF1B88" w:rsidRDefault="00FF1B88" w:rsidP="00FF1B88">
      <w:pPr>
        <w:pStyle w:val="ListParagraph"/>
        <w:numPr>
          <w:ilvl w:val="0"/>
          <w:numId w:val="35"/>
        </w:numPr>
      </w:pPr>
      <w:r>
        <w:t xml:space="preserve">Arrangements for implementation of decisions and actions arising out of reviews; and </w:t>
      </w:r>
    </w:p>
    <w:p w14:paraId="007BF814" w14:textId="77777777" w:rsidR="00FF1B88" w:rsidRDefault="00FF1B88" w:rsidP="00FF1B88">
      <w:pPr>
        <w:pStyle w:val="ListParagraph"/>
        <w:numPr>
          <w:ilvl w:val="0"/>
          <w:numId w:val="35"/>
        </w:numPr>
      </w:pPr>
      <w:r>
        <w:lastRenderedPageBreak/>
        <w:t>Monitoring and recording information in respect of LAC Reviews.</w:t>
      </w:r>
    </w:p>
    <w:p w14:paraId="2EE8CD4A" w14:textId="77777777" w:rsidR="00FF1B88" w:rsidRDefault="00FF1B88" w:rsidP="00FF1B88">
      <w:pPr>
        <w:pStyle w:val="ListParagraph"/>
        <w:ind w:left="1429" w:firstLine="0"/>
      </w:pPr>
    </w:p>
    <w:p w14:paraId="3418684D" w14:textId="77777777" w:rsidR="00FF1B88" w:rsidRDefault="00FF1B88" w:rsidP="00FF1B88">
      <w:pPr>
        <w:tabs>
          <w:tab w:val="left" w:pos="567"/>
        </w:tabs>
        <w:ind w:left="567" w:firstLine="0"/>
      </w:pPr>
      <w:r>
        <w:t xml:space="preserve">It is important that children, young people and their parents and/or others with parental responsibility for the looked after child participate in the review but they should not be subjected to unnecessary and duplicating bureaucratic processes. Safeguarding and promoting the welfare of the child or young person, should remain a primary focus of professional involvement, throughout the review process. Their views should be taken into account in the course of the review unless it is not reasonably practicable to do so. </w:t>
      </w:r>
    </w:p>
    <w:p w14:paraId="27661DD7" w14:textId="77777777" w:rsidR="00FF1B88" w:rsidRDefault="00FF1B88" w:rsidP="00FF1B88">
      <w:pPr>
        <w:tabs>
          <w:tab w:val="left" w:pos="567"/>
        </w:tabs>
        <w:ind w:left="567" w:firstLine="0"/>
      </w:pPr>
    </w:p>
    <w:p w14:paraId="1393845B" w14:textId="77777777" w:rsidR="00FF1B88" w:rsidRDefault="00FF1B88" w:rsidP="00FF1B88">
      <w:pPr>
        <w:tabs>
          <w:tab w:val="left" w:pos="567"/>
        </w:tabs>
        <w:ind w:left="567" w:firstLine="0"/>
      </w:pPr>
      <w:r>
        <w:t xml:space="preserve">When a child whose name is included on the Child Protection Register becomes looked after, the HSCT will seek to manage their safeguarding needs within the LAC Review process and ultimately remove the child’s name from the Child Protection Register. </w:t>
      </w:r>
      <w:r>
        <w:rPr>
          <w:b/>
          <w:color w:val="000066"/>
        </w:rPr>
        <w:t>However this will only be done after all necessary protection planning is in place within the care planning process as required by the regulations</w:t>
      </w:r>
      <w:r>
        <w:t xml:space="preserve">. </w:t>
      </w:r>
    </w:p>
    <w:p w14:paraId="1D495E95" w14:textId="77777777" w:rsidR="00FF1B88" w:rsidRDefault="00FF1B88" w:rsidP="00FF1B88"/>
    <w:p w14:paraId="22BE28D9" w14:textId="77777777" w:rsidR="00FF1B88" w:rsidRDefault="00FF1B88" w:rsidP="00FF35DF">
      <w:pPr>
        <w:pStyle w:val="Heading3"/>
        <w:numPr>
          <w:ilvl w:val="0"/>
          <w:numId w:val="0"/>
        </w:numPr>
        <w:tabs>
          <w:tab w:val="left" w:pos="720"/>
        </w:tabs>
        <w:ind w:left="567" w:hanging="567"/>
        <w:rPr>
          <w:lang w:eastAsia="en-GB"/>
        </w:rPr>
      </w:pPr>
      <w:bookmarkStart w:id="103" w:name="_Toc488056816"/>
      <w:r>
        <w:rPr>
          <w:lang w:eastAsia="en-GB"/>
        </w:rPr>
        <w:t>7.3.3</w:t>
      </w:r>
      <w:r>
        <w:rPr>
          <w:lang w:eastAsia="en-GB"/>
        </w:rPr>
        <w:tab/>
        <w:t>Children / Young People Who Go Missing</w:t>
      </w:r>
      <w:bookmarkEnd w:id="103"/>
    </w:p>
    <w:p w14:paraId="7431DD31" w14:textId="77777777" w:rsidR="00FF1B88" w:rsidRDefault="00FF1B88" w:rsidP="00FF1B88">
      <w:pPr>
        <w:pStyle w:val="BodyTextIndent2"/>
        <w:tabs>
          <w:tab w:val="left" w:pos="567"/>
        </w:tabs>
        <w:spacing w:after="0" w:line="276" w:lineRule="auto"/>
        <w:ind w:left="567" w:firstLine="0"/>
        <w:rPr>
          <w:lang w:eastAsia="en-GB"/>
        </w:rPr>
      </w:pPr>
      <w:r>
        <w:rPr>
          <w:lang w:eastAsia="en-GB"/>
        </w:rPr>
        <w:t xml:space="preserve">Children and young people who go missing come from all backgrounds and communities and are known to be at greater risk of harm. This includes risks of being sexually abused or exploited although children and young people may also become homeless or a victim or perpetrator of crime. Those who go missing from their family home may have no involvement with services as not all children and young people who run away or go missing from their family home have underlying issues within the family, or are reported to the police as missing. </w:t>
      </w:r>
    </w:p>
    <w:p w14:paraId="37FF8684" w14:textId="77777777" w:rsidR="00FF1B88" w:rsidRDefault="00FF1B88" w:rsidP="00FF1B88">
      <w:pPr>
        <w:pStyle w:val="BodyTextIndent2"/>
        <w:tabs>
          <w:tab w:val="left" w:pos="567"/>
        </w:tabs>
        <w:spacing w:after="0" w:line="276" w:lineRule="auto"/>
        <w:ind w:left="567" w:firstLine="0"/>
        <w:rPr>
          <w:lang w:eastAsia="en-GB"/>
        </w:rPr>
      </w:pPr>
    </w:p>
    <w:p w14:paraId="60D852CA" w14:textId="77777777" w:rsidR="00FF1B88" w:rsidRDefault="00FF1B88" w:rsidP="00FF1B88">
      <w:pPr>
        <w:pStyle w:val="BodyTextIndent2"/>
        <w:tabs>
          <w:tab w:val="left" w:pos="567"/>
        </w:tabs>
        <w:spacing w:after="0" w:line="276" w:lineRule="auto"/>
        <w:ind w:left="567" w:firstLine="0"/>
      </w:pPr>
      <w:r>
        <w:rPr>
          <w:lang w:eastAsia="en-GB"/>
        </w:rPr>
        <w:t xml:space="preserve">The patterns of going missing may include overnight absences or those who have infrequent unauthorised absences of short time duration. When a child or young person returns, having been missing for a period, parents and or others with care or responsibility for them should be alert to the possibility </w:t>
      </w:r>
      <w:r>
        <w:t xml:space="preserve">that they may have been harmed and to any behaviours or relationships or other indicators that children and young people may have been abused. </w:t>
      </w:r>
    </w:p>
    <w:p w14:paraId="65ECEB3E" w14:textId="77777777" w:rsidR="00FF1B88" w:rsidRDefault="00FF1B88" w:rsidP="00FF1B88">
      <w:pPr>
        <w:pStyle w:val="BodyTextIndent2"/>
        <w:tabs>
          <w:tab w:val="left" w:pos="567"/>
        </w:tabs>
        <w:spacing w:after="0" w:line="276" w:lineRule="auto"/>
        <w:ind w:left="567" w:firstLine="0"/>
      </w:pPr>
    </w:p>
    <w:p w14:paraId="4D099DE3" w14:textId="77777777" w:rsidR="00FF1B88" w:rsidRDefault="00FF1B88" w:rsidP="00FF1B88">
      <w:pPr>
        <w:pStyle w:val="Pa4"/>
        <w:tabs>
          <w:tab w:val="left" w:pos="567"/>
        </w:tabs>
        <w:spacing w:line="276" w:lineRule="auto"/>
        <w:ind w:left="567"/>
        <w:jc w:val="both"/>
        <w:rPr>
          <w:rFonts w:ascii="Arial" w:hAnsi="Arial" w:cs="Arial"/>
          <w:lang w:eastAsia="en-GB"/>
        </w:rPr>
      </w:pPr>
      <w:r>
        <w:rPr>
          <w:rFonts w:ascii="Arial" w:hAnsi="Arial" w:cs="Arial"/>
          <w:lang w:eastAsia="en-GB"/>
        </w:rPr>
        <w:t xml:space="preserve">Professionals should work in partnership with others providing care, including parents, kinship carers, foster carers and residential care staff and the children and young people themselves, to understand and address the underlying factors which are driving the behaviour resulting in them going missing. </w:t>
      </w:r>
      <w:r w:rsidRPr="006D6B49">
        <w:rPr>
          <w:rFonts w:ascii="Arial" w:hAnsi="Arial" w:cs="Arial"/>
          <w:lang w:eastAsia="en-GB"/>
        </w:rPr>
        <w:t>Professionals should intervene early and collaborate with parents and others providing care to ensure e</w:t>
      </w:r>
      <w:r w:rsidRPr="00AA398E">
        <w:rPr>
          <w:rStyle w:val="A3"/>
          <w:rFonts w:ascii="Arial" w:hAnsi="Arial" w:cs="Arial"/>
          <w:b w:val="0"/>
          <w:sz w:val="24"/>
          <w:szCs w:val="24"/>
        </w:rPr>
        <w:t>ffective prevention strategies are developed and to put into place</w:t>
      </w:r>
      <w:r w:rsidRPr="006D6B49">
        <w:rPr>
          <w:rStyle w:val="A3"/>
          <w:rFonts w:ascii="Arial" w:hAnsi="Arial" w:cs="Arial"/>
          <w:b w:val="0"/>
          <w:sz w:val="24"/>
          <w:szCs w:val="24"/>
        </w:rPr>
        <w:t xml:space="preserve"> strategies to reduce any risks of harm occurring to children and young people who run away or go missing. This involves providing an appropriate and proportionate response and or completing a risk assessment i</w:t>
      </w:r>
      <w:r w:rsidRPr="00AA398E">
        <w:rPr>
          <w:rFonts w:ascii="Arial" w:hAnsi="Arial" w:cs="Arial"/>
          <w:lang w:eastAsia="en-GB"/>
        </w:rPr>
        <w:t>n each situation</w:t>
      </w:r>
      <w:r>
        <w:rPr>
          <w:rFonts w:ascii="Arial" w:hAnsi="Arial" w:cs="Arial"/>
          <w:lang w:eastAsia="en-GB"/>
        </w:rPr>
        <w:t xml:space="preserve">. </w:t>
      </w:r>
    </w:p>
    <w:p w14:paraId="04FAEAAE" w14:textId="77777777" w:rsidR="00FF1B88" w:rsidRDefault="00FF1B88" w:rsidP="00FF1B88">
      <w:pPr>
        <w:pStyle w:val="Pa4"/>
        <w:tabs>
          <w:tab w:val="left" w:pos="567"/>
        </w:tabs>
        <w:spacing w:line="276" w:lineRule="auto"/>
        <w:ind w:left="567"/>
        <w:jc w:val="both"/>
        <w:rPr>
          <w:rFonts w:ascii="Arial" w:hAnsi="Arial" w:cs="Arial"/>
          <w:lang w:eastAsia="en-GB"/>
        </w:rPr>
      </w:pPr>
    </w:p>
    <w:p w14:paraId="2909C731" w14:textId="184FF692" w:rsidR="00FF1B88" w:rsidRDefault="00FF1B88" w:rsidP="00FF1B88">
      <w:pPr>
        <w:pStyle w:val="BodyTextIndent2"/>
        <w:tabs>
          <w:tab w:val="left" w:pos="567"/>
        </w:tabs>
        <w:spacing w:after="0" w:line="276" w:lineRule="auto"/>
        <w:ind w:left="567" w:firstLine="0"/>
        <w:rPr>
          <w:lang w:eastAsia="en-GB"/>
        </w:rPr>
      </w:pPr>
      <w:r>
        <w:rPr>
          <w:lang w:eastAsia="en-GB"/>
        </w:rPr>
        <w:t xml:space="preserve">The involvement of the PSNI may not always be the appropriate or proportionate response. </w:t>
      </w:r>
      <w:hyperlink r:id="rId98" w:history="1">
        <w:r w:rsidR="00AA398E" w:rsidRPr="00AA398E">
          <w:rPr>
            <w:rStyle w:val="Hyperlink"/>
            <w:rFonts w:cs="Arial"/>
            <w:lang w:eastAsia="en-GB"/>
          </w:rPr>
          <w:t>The Runaway and Missing from Home and Care – Missing Children Protocol (June 2015)</w:t>
        </w:r>
      </w:hyperlink>
      <w:r w:rsidR="00AA398E">
        <w:rPr>
          <w:lang w:eastAsia="en-GB"/>
        </w:rPr>
        <w:t xml:space="preserve"> </w:t>
      </w:r>
      <w:r>
        <w:t xml:space="preserve">must be followed by police officers, social workers, staff within children’s homes and social workers linked to foster care in the management of safeguarding and child protection in these circumstances. The guidance applies </w:t>
      </w:r>
      <w:r>
        <w:rPr>
          <w:lang w:eastAsia="en-GB"/>
        </w:rPr>
        <w:t>to children and young people who go missing from home, those living away from home and y</w:t>
      </w:r>
      <w:r>
        <w:t>oung people living in supported accommodation</w:t>
      </w:r>
      <w:r>
        <w:rPr>
          <w:lang w:eastAsia="en-GB"/>
        </w:rPr>
        <w:t xml:space="preserve">. </w:t>
      </w:r>
    </w:p>
    <w:p w14:paraId="772B5C31" w14:textId="77777777" w:rsidR="00FF1B88" w:rsidRDefault="00FF1B88" w:rsidP="00FF1B88">
      <w:pPr>
        <w:pStyle w:val="BodyTextIndent2"/>
        <w:tabs>
          <w:tab w:val="left" w:pos="567"/>
        </w:tabs>
        <w:spacing w:after="0" w:line="276" w:lineRule="auto"/>
        <w:ind w:left="567" w:firstLine="0"/>
        <w:rPr>
          <w:lang w:eastAsia="en-GB"/>
        </w:rPr>
      </w:pPr>
    </w:p>
    <w:p w14:paraId="557CC93F" w14:textId="77777777" w:rsidR="00FF1B88" w:rsidRDefault="00FF1B88" w:rsidP="00FF1B88">
      <w:pPr>
        <w:pStyle w:val="BodyTextIndent2"/>
        <w:tabs>
          <w:tab w:val="left" w:pos="567"/>
        </w:tabs>
        <w:spacing w:after="0" w:line="276" w:lineRule="auto"/>
        <w:ind w:left="567" w:firstLine="0"/>
      </w:pPr>
      <w:r>
        <w:rPr>
          <w:lang w:eastAsia="en-GB"/>
        </w:rPr>
        <w:t xml:space="preserve">Children and young people </w:t>
      </w:r>
      <w:r w:rsidRPr="00B833ED">
        <w:t>living in care</w:t>
      </w:r>
      <w:r>
        <w:rPr>
          <w:lang w:eastAsia="en-GB"/>
        </w:rPr>
        <w:t xml:space="preserve"> who go missing are a particularly vulnerable group and may be at risk of </w:t>
      </w:r>
      <w:r>
        <w:t>harm, including abuse by their peers</w:t>
      </w:r>
      <w:r>
        <w:rPr>
          <w:lang w:eastAsia="en-GB"/>
        </w:rPr>
        <w:t>. Kinship carers, f</w:t>
      </w:r>
      <w:r>
        <w:t xml:space="preserve">oster carers and residential social workers should strive to know the whereabouts of the children in their care at all times and take all reasonable actions to attempt to keep them safe. </w:t>
      </w:r>
    </w:p>
    <w:p w14:paraId="2F41630F" w14:textId="77777777" w:rsidR="00FF1B88" w:rsidRDefault="00FF1B88" w:rsidP="00FF1B88">
      <w:pPr>
        <w:pStyle w:val="BodyTextIndent2"/>
        <w:tabs>
          <w:tab w:val="left" w:pos="567"/>
        </w:tabs>
        <w:spacing w:after="0" w:line="276" w:lineRule="auto"/>
        <w:ind w:left="567" w:firstLine="0"/>
        <w:rPr>
          <w:lang w:eastAsia="en-GB"/>
        </w:rPr>
      </w:pPr>
    </w:p>
    <w:p w14:paraId="7A8202DF" w14:textId="77777777" w:rsidR="00FF1B88" w:rsidRDefault="00FF1B88" w:rsidP="00FF1B88">
      <w:pPr>
        <w:pStyle w:val="BodyTextIndent2"/>
        <w:tabs>
          <w:tab w:val="left" w:pos="567"/>
        </w:tabs>
        <w:spacing w:after="0" w:line="276" w:lineRule="auto"/>
        <w:ind w:left="567" w:firstLine="0"/>
      </w:pPr>
      <w:r>
        <w:t xml:space="preserve">It is essential that all judgments and decision–making in relation to risks posed to children and young people who go missing are informed by the information from ‘return from missing’ and ‘safe and well’ interviews conducted respectively by HSCTs and PSNI when a child/young person has returned from being missing. Professional judgement based on an informed assessment of the risks associated with the unauthorised absence will determine those incidences that should be reported to PSNI. </w:t>
      </w:r>
    </w:p>
    <w:p w14:paraId="68B52FB4" w14:textId="77777777" w:rsidR="00FF1B88" w:rsidRDefault="00FF1B88" w:rsidP="00FF1B88">
      <w:pPr>
        <w:pStyle w:val="BodyTextIndent2"/>
        <w:spacing w:after="0" w:line="276" w:lineRule="auto"/>
        <w:ind w:left="709" w:firstLine="0"/>
        <w:rPr>
          <w:b/>
          <w:color w:val="000066"/>
        </w:rPr>
      </w:pPr>
    </w:p>
    <w:p w14:paraId="09F3EEA0" w14:textId="4189F3AA" w:rsidR="00FF1B88" w:rsidRDefault="00FF1B88" w:rsidP="00FF35DF">
      <w:pPr>
        <w:pStyle w:val="Heading3"/>
        <w:numPr>
          <w:ilvl w:val="0"/>
          <w:numId w:val="0"/>
        </w:numPr>
        <w:tabs>
          <w:tab w:val="left" w:pos="567"/>
        </w:tabs>
        <w:ind w:left="567" w:hanging="567"/>
      </w:pPr>
      <w:bookmarkStart w:id="104" w:name="_Toc488056817"/>
      <w:r>
        <w:t>7.3.4</w:t>
      </w:r>
      <w:r>
        <w:tab/>
        <w:t xml:space="preserve">Young </w:t>
      </w:r>
      <w:r w:rsidR="00063C16">
        <w:t>P</w:t>
      </w:r>
      <w:r>
        <w:t>eople in Supported Accommodation</w:t>
      </w:r>
      <w:bookmarkEnd w:id="104"/>
    </w:p>
    <w:p w14:paraId="6E16289E" w14:textId="77777777" w:rsidR="00FF1B88" w:rsidRDefault="00FF1B88" w:rsidP="00FF1B88">
      <w:pPr>
        <w:pStyle w:val="BodyTextIndent2"/>
        <w:tabs>
          <w:tab w:val="left" w:pos="567"/>
        </w:tabs>
        <w:spacing w:after="0" w:line="276" w:lineRule="auto"/>
        <w:ind w:left="567" w:firstLine="0"/>
        <w:rPr>
          <w:lang w:eastAsia="en-GB"/>
        </w:rPr>
      </w:pPr>
      <w:r>
        <w:t xml:space="preserve">Practitioners should be aware of and adhere to additional guidance for young people leaving care and those living in supported accommodation provided in Leaving Care Services in Northern Ireland (2012), </w:t>
      </w:r>
      <w:hyperlink r:id="rId99" w:history="1">
        <w:r>
          <w:rPr>
            <w:rStyle w:val="Hyperlink"/>
          </w:rPr>
          <w:t>Standards for Young Adult Supported Accommodation Projects in Northern Ireland (2012),</w:t>
        </w:r>
      </w:hyperlink>
      <w:r>
        <w:t xml:space="preserve"> and </w:t>
      </w:r>
      <w:hyperlink r:id="rId100" w:history="1">
        <w:r>
          <w:rPr>
            <w:rStyle w:val="Hyperlink"/>
          </w:rPr>
          <w:t>Minimum Standards for Supported Lodgings for Young People and Young Adults in Northern Ireland (2016)</w:t>
        </w:r>
      </w:hyperlink>
      <w:r>
        <w:t xml:space="preserve">.  </w:t>
      </w:r>
    </w:p>
    <w:p w14:paraId="632133F3" w14:textId="77777777" w:rsidR="00FF1B88" w:rsidRDefault="00FF1B88" w:rsidP="00FF1B88">
      <w:pPr>
        <w:pStyle w:val="BodyTextIndent2"/>
        <w:tabs>
          <w:tab w:val="left" w:pos="567"/>
        </w:tabs>
        <w:spacing w:after="0" w:line="276" w:lineRule="auto"/>
        <w:ind w:left="567" w:firstLine="0"/>
        <w:rPr>
          <w:lang w:eastAsia="en-GB"/>
        </w:rPr>
      </w:pPr>
    </w:p>
    <w:p w14:paraId="0BD2E98A" w14:textId="77777777" w:rsidR="00FF1B88" w:rsidRDefault="00FF1B88" w:rsidP="00FF35DF">
      <w:pPr>
        <w:pStyle w:val="Heading3"/>
        <w:numPr>
          <w:ilvl w:val="0"/>
          <w:numId w:val="0"/>
        </w:numPr>
        <w:tabs>
          <w:tab w:val="left" w:pos="567"/>
          <w:tab w:val="left" w:pos="709"/>
        </w:tabs>
        <w:ind w:left="567" w:hanging="567"/>
        <w:rPr>
          <w:lang w:eastAsia="en-GB"/>
        </w:rPr>
      </w:pPr>
      <w:bookmarkStart w:id="105" w:name="_Toc488056818"/>
      <w:r>
        <w:rPr>
          <w:lang w:eastAsia="en-GB"/>
        </w:rPr>
        <w:t>7.3.5</w:t>
      </w:r>
      <w:r>
        <w:rPr>
          <w:lang w:eastAsia="en-GB"/>
        </w:rPr>
        <w:tab/>
        <w:t>Young People who are Homeless</w:t>
      </w:r>
      <w:bookmarkEnd w:id="105"/>
    </w:p>
    <w:p w14:paraId="35561B11" w14:textId="77777777" w:rsidR="00FF1B88" w:rsidRDefault="00FF1B88" w:rsidP="00FF1B88">
      <w:pPr>
        <w:tabs>
          <w:tab w:val="left" w:pos="567"/>
        </w:tabs>
        <w:ind w:left="567"/>
      </w:pPr>
      <w:r>
        <w:t>Young people who are</w:t>
      </w:r>
      <w:r>
        <w:rPr>
          <w:b/>
          <w:color w:val="000066"/>
        </w:rPr>
        <w:t xml:space="preserve"> homeless</w:t>
      </w:r>
      <w:r>
        <w:t xml:space="preserve"> may be at risk of harm, and HSCTs must give priority to early and comprehensive needs and risk assessments and the provision of appropriate support. Good communication and effective inter-agency work is essential to ensure homeless young people are offered co-ordinated and consistent support through the NIHE and HSCTs.</w:t>
      </w:r>
    </w:p>
    <w:p w14:paraId="43591D0A" w14:textId="77777777" w:rsidR="00FF1B88" w:rsidRDefault="00FF1B88" w:rsidP="00FF1B88"/>
    <w:p w14:paraId="4CBBD582" w14:textId="77777777" w:rsidR="00FF1B88" w:rsidRDefault="00FF1B88" w:rsidP="00FF35DF">
      <w:pPr>
        <w:pStyle w:val="Heading3"/>
        <w:numPr>
          <w:ilvl w:val="0"/>
          <w:numId w:val="0"/>
        </w:numPr>
        <w:tabs>
          <w:tab w:val="left" w:pos="567"/>
        </w:tabs>
        <w:ind w:left="567" w:hanging="567"/>
      </w:pPr>
      <w:bookmarkStart w:id="106" w:name="_Toc488056819"/>
      <w:r>
        <w:t>7.3.6</w:t>
      </w:r>
      <w:r>
        <w:tab/>
        <w:t>Private Fostering</w:t>
      </w:r>
      <w:bookmarkEnd w:id="106"/>
    </w:p>
    <w:p w14:paraId="1693AA9C" w14:textId="77777777" w:rsidR="00B833ED" w:rsidRDefault="00FF1B88" w:rsidP="00B833ED">
      <w:pPr>
        <w:tabs>
          <w:tab w:val="left" w:pos="567"/>
        </w:tabs>
        <w:ind w:left="567" w:firstLine="0"/>
      </w:pPr>
      <w:r>
        <w:t xml:space="preserve">Anyone who is in involved in, or is considering becoming involved in, a </w:t>
      </w:r>
      <w:hyperlink r:id="rId101" w:history="1">
        <w:r>
          <w:rPr>
            <w:rStyle w:val="Hyperlink"/>
          </w:rPr>
          <w:t>private fostering</w:t>
        </w:r>
      </w:hyperlink>
      <w:r>
        <w:t xml:space="preserve"> arrangement has a legal duty under Regulation 6 of the </w:t>
      </w:r>
      <w:hyperlink r:id="rId102" w:history="1">
        <w:r>
          <w:rPr>
            <w:rStyle w:val="Hyperlink"/>
          </w:rPr>
          <w:t>Children (Private Arrangements for Fostering) Regulations (Northern Ireland) 1996</w:t>
        </w:r>
      </w:hyperlink>
      <w:r>
        <w:t xml:space="preserve"> to notify a local HSCT area </w:t>
      </w:r>
      <w:r>
        <w:rPr>
          <w:iCs/>
          <w:color w:val="000000" w:themeColor="text1"/>
        </w:rPr>
        <w:t xml:space="preserve">regarding any child under the age of 16, or 18 if the </w:t>
      </w:r>
      <w:r>
        <w:rPr>
          <w:iCs/>
          <w:color w:val="000000" w:themeColor="text1"/>
        </w:rPr>
        <w:lastRenderedPageBreak/>
        <w:t>child is disabled, living with an adult or adults outside of their family for more than twenty-eight days. A review of the proposed placement must then be made by the relevant HSCT to ensure there are no safeguarding issues arising from the arrangement and that the arrangements are appropriate to meet the child’s wider needs</w:t>
      </w:r>
      <w:r>
        <w:t xml:space="preserve">. The </w:t>
      </w:r>
      <w:r w:rsidR="00C92574">
        <w:t xml:space="preserve">DoH </w:t>
      </w:r>
      <w:r>
        <w:t xml:space="preserve">Circular </w:t>
      </w:r>
      <w:hyperlink r:id="rId103" w:history="1">
        <w:r>
          <w:rPr>
            <w:rStyle w:val="Hyperlink"/>
          </w:rPr>
          <w:t>‘Children Living with Carers in Private Fostering Arrangements’,</w:t>
        </w:r>
      </w:hyperlink>
      <w:r>
        <w:t xml:space="preserve"> provides further guidance and responsibilities for those engaging in private fostering arrangements. </w:t>
      </w:r>
    </w:p>
    <w:p w14:paraId="68DA077B" w14:textId="77777777" w:rsidR="00B833ED" w:rsidRDefault="00B833ED" w:rsidP="00B833ED">
      <w:pPr>
        <w:tabs>
          <w:tab w:val="left" w:pos="567"/>
        </w:tabs>
        <w:ind w:left="567" w:firstLine="0"/>
      </w:pPr>
    </w:p>
    <w:p w14:paraId="3D4B1653" w14:textId="3A04E535" w:rsidR="006A5DBD" w:rsidRPr="006A5DBD" w:rsidRDefault="00FF1B88" w:rsidP="00B833ED">
      <w:pPr>
        <w:tabs>
          <w:tab w:val="left" w:pos="567"/>
        </w:tabs>
        <w:ind w:left="567" w:firstLine="0"/>
        <w:rPr>
          <w:rFonts w:ascii="Times New Roman" w:hAnsi="Times New Roman" w:cs="Times New Roman"/>
          <w:lang w:val="en"/>
        </w:rPr>
      </w:pPr>
      <w:r>
        <w:rPr>
          <w:bCs/>
        </w:rPr>
        <w:t>All</w:t>
      </w:r>
      <w:r>
        <w:t xml:space="preserve"> boarding schools must have a policy in relation to pupils who remain in Northern Ireland and stay with other families (or teachers) outside of term time, and adhere to private fostering arrangements regulations as outlined above. </w:t>
      </w:r>
    </w:p>
    <w:p w14:paraId="39EFFCE3" w14:textId="77777777" w:rsidR="00FF1B88" w:rsidRDefault="00FF1B88" w:rsidP="00FF1B88">
      <w:pPr>
        <w:pStyle w:val="BodyTextIndent2"/>
        <w:spacing w:after="0" w:line="276" w:lineRule="auto"/>
        <w:ind w:left="567" w:firstLine="0"/>
      </w:pPr>
    </w:p>
    <w:p w14:paraId="46C557A6" w14:textId="77777777" w:rsidR="00FF1B88" w:rsidRDefault="00FF1B88" w:rsidP="00FF35DF">
      <w:pPr>
        <w:pStyle w:val="Heading3"/>
        <w:numPr>
          <w:ilvl w:val="0"/>
          <w:numId w:val="0"/>
        </w:numPr>
        <w:tabs>
          <w:tab w:val="left" w:pos="567"/>
        </w:tabs>
        <w:ind w:left="567" w:hanging="567"/>
      </w:pPr>
      <w:bookmarkStart w:id="107" w:name="_Toc488056820"/>
      <w:r>
        <w:t>7.3.7</w:t>
      </w:r>
      <w:r>
        <w:tab/>
        <w:t>Domestic Violence and Abuse</w:t>
      </w:r>
      <w:bookmarkEnd w:id="107"/>
    </w:p>
    <w:p w14:paraId="1BC04436" w14:textId="77777777" w:rsidR="00FF1B88" w:rsidRDefault="00FF1B88" w:rsidP="00FF1B88">
      <w:pPr>
        <w:tabs>
          <w:tab w:val="left" w:pos="567"/>
        </w:tabs>
        <w:ind w:left="567" w:firstLine="0"/>
      </w:pPr>
      <w:r>
        <w:t xml:space="preserve">Domestic violence and abuse can have a profoundly negative effect on a child’s emotional, psychological and social well-being. A child does not have to directly witness domestic violence to be adversely affected by it. Living in a violent or abusive domestic environment is harmful to children. Children can witness domestic violence and abuse directly and indirectly between their carers and/or the effects of it; this frequently constitutes emotional abuse and can have profoundly damaging effects on a child’s or young person’s well-being. Young people may experience domestic violence and abuse in their own relationships. </w:t>
      </w:r>
    </w:p>
    <w:p w14:paraId="3A059B57" w14:textId="77777777" w:rsidR="00FF1B88" w:rsidRDefault="00FF1B88" w:rsidP="00FF1B88">
      <w:pPr>
        <w:tabs>
          <w:tab w:val="left" w:pos="567"/>
        </w:tabs>
        <w:ind w:left="567" w:firstLine="0"/>
      </w:pPr>
    </w:p>
    <w:p w14:paraId="04253CA4" w14:textId="77777777" w:rsidR="00FF1B88" w:rsidRDefault="00FF1B88" w:rsidP="00FF1B88">
      <w:pPr>
        <w:tabs>
          <w:tab w:val="left" w:pos="567"/>
        </w:tabs>
        <w:ind w:left="567" w:firstLine="0"/>
      </w:pPr>
      <w:r>
        <w:t xml:space="preserve">Agencies and organisations must, as a matter of priority, follow up instances where a disclosure, concern or information is revealed from any source, including from a child or young person, about domestic violence and abuse which could impact children and / or young people either directly or indirectly. Where there is evidence or reasonable suspicion of domestic violence and abuse in a household where children or young people reside, this must be referred to HSCT Gateway Service. Any immediate action necessary to safeguard children and young people should be taken without delay. </w:t>
      </w:r>
    </w:p>
    <w:p w14:paraId="2393FF80" w14:textId="77777777" w:rsidR="00FF1B88" w:rsidRDefault="00FF1B88" w:rsidP="00FF1B88">
      <w:pPr>
        <w:tabs>
          <w:tab w:val="left" w:pos="567"/>
        </w:tabs>
        <w:ind w:left="567" w:firstLine="0"/>
      </w:pPr>
    </w:p>
    <w:p w14:paraId="7FBD9382" w14:textId="77777777" w:rsidR="00FF1B88" w:rsidRDefault="00FF1B88" w:rsidP="00FF1B88">
      <w:pPr>
        <w:tabs>
          <w:tab w:val="left" w:pos="567"/>
        </w:tabs>
        <w:ind w:left="567" w:firstLine="0"/>
      </w:pPr>
      <w:r>
        <w:t xml:space="preserve">Where a </w:t>
      </w:r>
      <w:proofErr w:type="spellStart"/>
      <w:r>
        <w:t>Multi Agency</w:t>
      </w:r>
      <w:proofErr w:type="spellEnd"/>
      <w:r>
        <w:t xml:space="preserve"> Risk Assessment Conference (MARAC) in convened, the HSCT must participate to ensure a specific protection response for children and young people who are at risk of harm due to domestic violence and abuse. Practitioner resources, such as protocols, template packs and toolkits for Chairs, Coordinators and Administrators of MARACs in Northern Ireland can be accessed through the </w:t>
      </w:r>
      <w:hyperlink r:id="rId104" w:history="1">
        <w:r>
          <w:rPr>
            <w:rStyle w:val="Hyperlink"/>
          </w:rPr>
          <w:t>Safe Lives</w:t>
        </w:r>
      </w:hyperlink>
      <w:r>
        <w:t xml:space="preserve"> website.</w:t>
      </w:r>
    </w:p>
    <w:p w14:paraId="26D0E368" w14:textId="77777777" w:rsidR="00FF1B88" w:rsidRDefault="00FF1B88" w:rsidP="00FF1B88">
      <w:pPr>
        <w:tabs>
          <w:tab w:val="left" w:pos="567"/>
        </w:tabs>
        <w:ind w:left="567" w:firstLine="0"/>
      </w:pPr>
    </w:p>
    <w:p w14:paraId="36B0C5F4" w14:textId="77777777" w:rsidR="00FF1B88" w:rsidRDefault="00FF1B88" w:rsidP="00FF1B88">
      <w:pPr>
        <w:tabs>
          <w:tab w:val="left" w:pos="567"/>
        </w:tabs>
        <w:ind w:left="567" w:firstLine="0"/>
      </w:pPr>
      <w:r>
        <w:t xml:space="preserve">When responding to any incidents of domestic violence and abuse, the PSNI must establish whether there are any children living in the household and, if so, notify the relevant HSCT. Where a child is in need for immediate protection this must be provided. </w:t>
      </w:r>
    </w:p>
    <w:p w14:paraId="36A6EBD2" w14:textId="77777777" w:rsidR="00FF1B88" w:rsidRDefault="00FF1B88" w:rsidP="00FF1B88">
      <w:pPr>
        <w:tabs>
          <w:tab w:val="left" w:pos="567"/>
        </w:tabs>
        <w:ind w:left="567" w:firstLine="0"/>
        <w:rPr>
          <w:i/>
        </w:rPr>
      </w:pPr>
    </w:p>
    <w:p w14:paraId="3CB1AA63" w14:textId="77777777" w:rsidR="00FF1B88" w:rsidRDefault="00FF1B88" w:rsidP="00FF35DF">
      <w:pPr>
        <w:pStyle w:val="Heading3"/>
        <w:numPr>
          <w:ilvl w:val="0"/>
          <w:numId w:val="0"/>
        </w:numPr>
        <w:tabs>
          <w:tab w:val="left" w:pos="567"/>
        </w:tabs>
        <w:ind w:left="567" w:hanging="567"/>
      </w:pPr>
      <w:bookmarkStart w:id="108" w:name="_Toc488056821"/>
      <w:r>
        <w:t>7.3.8</w:t>
      </w:r>
      <w:r>
        <w:tab/>
        <w:t>Children of Parents with Additional Support Needs</w:t>
      </w:r>
      <w:bookmarkEnd w:id="108"/>
    </w:p>
    <w:p w14:paraId="06E25C4E" w14:textId="77777777" w:rsidR="00FF1B88" w:rsidRDefault="00FF1B88" w:rsidP="00FF1B88">
      <w:pPr>
        <w:tabs>
          <w:tab w:val="left" w:pos="567"/>
        </w:tabs>
        <w:ind w:left="567" w:firstLine="0"/>
        <w:rPr>
          <w:lang w:eastAsia="en-GB"/>
        </w:rPr>
      </w:pPr>
      <w:r>
        <w:rPr>
          <w:lang w:eastAsia="en-GB"/>
        </w:rPr>
        <w:t xml:space="preserve">Children and young people can be affected </w:t>
      </w:r>
      <w:r>
        <w:rPr>
          <w:color w:val="000000" w:themeColor="text1"/>
          <w:lang w:eastAsia="en-GB"/>
        </w:rPr>
        <w:t xml:space="preserve">by the </w:t>
      </w:r>
      <w:r>
        <w:rPr>
          <w:color w:val="000000" w:themeColor="text1"/>
        </w:rPr>
        <w:t>disability of those caring for them</w:t>
      </w:r>
      <w:r>
        <w:rPr>
          <w:b/>
          <w:color w:val="000000" w:themeColor="text1"/>
        </w:rPr>
        <w:t>.</w:t>
      </w:r>
      <w:r>
        <w:rPr>
          <w:color w:val="000000" w:themeColor="text1"/>
          <w:lang w:eastAsia="en-GB"/>
        </w:rPr>
        <w:t xml:space="preserve"> Parents, carers or siblings with disabilities may have additional support</w:t>
      </w:r>
      <w:r>
        <w:rPr>
          <w:lang w:eastAsia="en-GB"/>
        </w:rPr>
        <w:t xml:space="preserve"> needs which impact on the safety and wellbeing of children and young people in the family, possibly affecting their education or physical and emotional development. It is important that any action taken to safeguard children and young people at risk of harm in these circumstances encompasses joint working between specialist disability and children’s social workers and other professionals and agencies involved in providing services to adult family members. This will assist in ensuring the welfare of the children and young people in the family is promoted and they are safeguarded as effectively as possible.</w:t>
      </w:r>
    </w:p>
    <w:p w14:paraId="34FBC2A0" w14:textId="77777777" w:rsidR="00FF1B88" w:rsidRDefault="00FF1B88" w:rsidP="00FF1B88">
      <w:pPr>
        <w:tabs>
          <w:tab w:val="left" w:pos="567"/>
        </w:tabs>
        <w:ind w:left="567" w:firstLine="0"/>
      </w:pPr>
    </w:p>
    <w:p w14:paraId="396646FF" w14:textId="77777777" w:rsidR="00FF1B88" w:rsidRDefault="00FF1B88" w:rsidP="00FF1B88">
      <w:pPr>
        <w:tabs>
          <w:tab w:val="left" w:pos="567"/>
        </w:tabs>
        <w:ind w:left="567" w:firstLine="0"/>
      </w:pPr>
      <w:r>
        <w:t>Where it is known or suspected that parents or carers have impaired ability to care for a child, consideration should be given to the need for a child protection response in addition to the provision of family support and intervention. The following guidance provides information and best practice principles for practitioners working with families to safeguard children and young people where parents or carers experience mental health problems:</w:t>
      </w:r>
    </w:p>
    <w:p w14:paraId="23BE7A6F" w14:textId="77777777" w:rsidR="00FF1B88" w:rsidRDefault="00FF1B88" w:rsidP="00FF1B88">
      <w:pPr>
        <w:tabs>
          <w:tab w:val="left" w:pos="567"/>
        </w:tabs>
        <w:ind w:left="567" w:firstLine="0"/>
      </w:pPr>
    </w:p>
    <w:p w14:paraId="5D6BA6F9" w14:textId="77777777" w:rsidR="00FF1B88" w:rsidRDefault="00352BF0" w:rsidP="00FF1B88">
      <w:pPr>
        <w:pStyle w:val="ListParagraph"/>
        <w:numPr>
          <w:ilvl w:val="0"/>
          <w:numId w:val="36"/>
        </w:numPr>
        <w:ind w:hanging="357"/>
        <w:rPr>
          <w:rFonts w:eastAsiaTheme="minorHAnsi"/>
          <w:bCs/>
          <w:color w:val="000000" w:themeColor="text1"/>
        </w:rPr>
      </w:pPr>
      <w:hyperlink r:id="rId105" w:history="1">
        <w:r w:rsidR="00FF1B88">
          <w:rPr>
            <w:rStyle w:val="Hyperlink"/>
            <w:rFonts w:eastAsiaTheme="minorHAnsi"/>
            <w:bCs/>
          </w:rPr>
          <w:t>Guide to Understanding the Effects of Parental Mental Health on Children and the Family</w:t>
        </w:r>
        <w:r w:rsidR="00FF1B88">
          <w:rPr>
            <w:rStyle w:val="Hyperlink"/>
          </w:rPr>
          <w:t>;</w:t>
        </w:r>
      </w:hyperlink>
    </w:p>
    <w:p w14:paraId="05F19692" w14:textId="77777777" w:rsidR="00FF1B88" w:rsidRDefault="00352BF0" w:rsidP="00FF1B88">
      <w:pPr>
        <w:pStyle w:val="ListParagraph"/>
        <w:numPr>
          <w:ilvl w:val="0"/>
          <w:numId w:val="36"/>
        </w:numPr>
        <w:ind w:hanging="357"/>
        <w:rPr>
          <w:color w:val="000000" w:themeColor="text1"/>
        </w:rPr>
      </w:pPr>
      <w:hyperlink r:id="rId106" w:history="1">
        <w:r w:rsidR="00FF1B88">
          <w:rPr>
            <w:rStyle w:val="Hyperlink"/>
          </w:rPr>
          <w:t>Rapid Response Report: Preventing Harm to Children from Parents with Mental Health Needs;</w:t>
        </w:r>
      </w:hyperlink>
      <w:r w:rsidR="00FF1B88">
        <w:t xml:space="preserve"> and </w:t>
      </w:r>
    </w:p>
    <w:p w14:paraId="202A1909" w14:textId="77777777" w:rsidR="00FF1B88" w:rsidRDefault="00352BF0" w:rsidP="00FF1B88">
      <w:pPr>
        <w:pStyle w:val="BodyTextIndent2"/>
        <w:numPr>
          <w:ilvl w:val="0"/>
          <w:numId w:val="36"/>
        </w:numPr>
        <w:spacing w:after="0" w:line="276" w:lineRule="auto"/>
        <w:ind w:hanging="357"/>
        <w:rPr>
          <w:color w:val="000066"/>
          <w:lang w:eastAsia="en-GB"/>
        </w:rPr>
      </w:pPr>
      <w:hyperlink r:id="rId107" w:history="1">
        <w:r w:rsidR="00FF1B88">
          <w:rPr>
            <w:rStyle w:val="Hyperlink"/>
          </w:rPr>
          <w:t>Think Child, Think Parent, Think Family: A Guide to Parental Mental Health and Child Welfare</w:t>
        </w:r>
      </w:hyperlink>
      <w:r w:rsidR="00FF1B88">
        <w:rPr>
          <w:color w:val="000066"/>
          <w:lang w:eastAsia="en-GB"/>
        </w:rPr>
        <w:t>.</w:t>
      </w:r>
    </w:p>
    <w:p w14:paraId="0A0F3861" w14:textId="77777777" w:rsidR="00FF1B88" w:rsidRDefault="00FF1B88" w:rsidP="00FF1B88">
      <w:pPr>
        <w:rPr>
          <w:lang w:eastAsia="en-GB"/>
        </w:rPr>
      </w:pPr>
    </w:p>
    <w:p w14:paraId="04F28702" w14:textId="77777777" w:rsidR="00FF1B88" w:rsidRDefault="00FF1B88" w:rsidP="00FF1B88">
      <w:pPr>
        <w:tabs>
          <w:tab w:val="left" w:pos="567"/>
        </w:tabs>
        <w:ind w:left="567"/>
      </w:pPr>
      <w:r>
        <w:rPr>
          <w:bCs/>
        </w:rPr>
        <w:t>Practitioners working in adult services</w:t>
      </w:r>
      <w:r>
        <w:rPr>
          <w:b/>
          <w:bCs/>
        </w:rPr>
        <w:t xml:space="preserve"> </w:t>
      </w:r>
      <w:r>
        <w:t xml:space="preserve">should be alert to the potential detrimental impact of parental problems such as, alcohol and substance misuse on children’s welfare, and consider these difficulties as a matter of routine practice when working with adult service users who have parenting responsibilities. All those working with adults who are abusing substances must have well understood referral mechanisms in place and implemented to enable concerns about a child’s welfare to be passed to the relevant HSCT Gateway Service. </w:t>
      </w:r>
    </w:p>
    <w:p w14:paraId="6731F9D1" w14:textId="77777777" w:rsidR="00FF1B88" w:rsidRDefault="00FF1B88" w:rsidP="00FF1B88">
      <w:pPr>
        <w:tabs>
          <w:tab w:val="left" w:pos="567"/>
        </w:tabs>
        <w:ind w:left="567"/>
      </w:pPr>
    </w:p>
    <w:p w14:paraId="0349B992" w14:textId="77777777" w:rsidR="00FF1B88" w:rsidRDefault="00FF1B88" w:rsidP="00FF1B88">
      <w:pPr>
        <w:tabs>
          <w:tab w:val="left" w:pos="567"/>
        </w:tabs>
        <w:ind w:left="567"/>
      </w:pPr>
      <w:r>
        <w:t>In circumstances where parents or carers are abusing and/ or misusing substances such as alcohol or drugs, including illegal or prescribed drugs and ‘legal highs’, and their ability to care for a child is impaired, consideration should be given to the need for a child protection response. All agencies, organisations and professionals must take into consideration any substance and alcohol misuse by parents when assessing parenting competence and the needs of, or risks to, any child.</w:t>
      </w:r>
    </w:p>
    <w:p w14:paraId="3E60C612" w14:textId="77777777" w:rsidR="00FF1B88" w:rsidRDefault="00FF1B88" w:rsidP="00FF1B88">
      <w:pPr>
        <w:tabs>
          <w:tab w:val="left" w:pos="567"/>
        </w:tabs>
        <w:ind w:left="567"/>
      </w:pPr>
    </w:p>
    <w:p w14:paraId="219B6494" w14:textId="4DFE7084" w:rsidR="00FF1B88" w:rsidRDefault="00FF1B88" w:rsidP="00FF1B88">
      <w:pPr>
        <w:tabs>
          <w:tab w:val="left" w:pos="567"/>
        </w:tabs>
        <w:ind w:left="567"/>
        <w:rPr>
          <w:color w:val="000066"/>
          <w:lang w:eastAsia="en-GB"/>
        </w:rPr>
      </w:pPr>
      <w:r>
        <w:rPr>
          <w:color w:val="000000" w:themeColor="text1"/>
        </w:rPr>
        <w:t xml:space="preserve">The </w:t>
      </w:r>
      <w:hyperlink r:id="rId108" w:history="1">
        <w:r w:rsidR="00E841F1" w:rsidRPr="00E841F1">
          <w:rPr>
            <w:rStyle w:val="Hyperlink"/>
            <w:rFonts w:cs="Arial"/>
          </w:rPr>
          <w:t>Regional Joint Service Agreement protocol for Hidden Harm</w:t>
        </w:r>
      </w:hyperlink>
      <w:r>
        <w:rPr>
          <w:color w:val="000000" w:themeColor="text1"/>
        </w:rPr>
        <w:t xml:space="preserve"> provides guidance and information for practitioners in terms of r</w:t>
      </w:r>
      <w:r>
        <w:rPr>
          <w:rFonts w:eastAsiaTheme="minorHAnsi"/>
          <w:bCs/>
          <w:color w:val="000000"/>
        </w:rPr>
        <w:t xml:space="preserve">esponding to the needs of children </w:t>
      </w:r>
      <w:r>
        <w:rPr>
          <w:color w:val="000000" w:themeColor="text1"/>
        </w:rPr>
        <w:t>and young people in circumstances where there is parental alcohol or substance misuse</w:t>
      </w:r>
      <w:r w:rsidR="00E841F1">
        <w:rPr>
          <w:color w:val="000000" w:themeColor="text1"/>
        </w:rPr>
        <w:t xml:space="preserve">. In addition, </w:t>
      </w:r>
      <w:r w:rsidR="00B833ED" w:rsidRPr="00B833ED">
        <w:t>t</w:t>
      </w:r>
      <w:r w:rsidR="00E841F1" w:rsidRPr="00B833ED">
        <w:t xml:space="preserve">he </w:t>
      </w:r>
      <w:r w:rsidR="00E841F1">
        <w:rPr>
          <w:color w:val="1F497D"/>
        </w:rPr>
        <w:t>‘</w:t>
      </w:r>
      <w:hyperlink r:id="rId109" w:history="1">
        <w:r w:rsidR="00E841F1" w:rsidRPr="00E841F1">
          <w:rPr>
            <w:rStyle w:val="Hyperlink"/>
            <w:rFonts w:cs="Arial"/>
          </w:rPr>
          <w:t>Opening our eyes to hidden harm</w:t>
        </w:r>
      </w:hyperlink>
      <w:r w:rsidR="00E841F1">
        <w:rPr>
          <w:color w:val="1F497D"/>
        </w:rPr>
        <w:t xml:space="preserve">’ </w:t>
      </w:r>
      <w:r w:rsidR="00E841F1" w:rsidRPr="00B833ED">
        <w:t>booklet provides guidance and information for professionals working with young people.</w:t>
      </w:r>
    </w:p>
    <w:p w14:paraId="616E498C" w14:textId="77777777" w:rsidR="00FF1B88" w:rsidRDefault="00FF1B88" w:rsidP="00FF1B88">
      <w:pPr>
        <w:tabs>
          <w:tab w:val="left" w:pos="567"/>
        </w:tabs>
        <w:ind w:left="567"/>
      </w:pPr>
    </w:p>
    <w:p w14:paraId="5F085A25" w14:textId="77777777" w:rsidR="00FF1B88" w:rsidRDefault="00FF1B88" w:rsidP="00FF35DF">
      <w:pPr>
        <w:pStyle w:val="Heading3"/>
        <w:numPr>
          <w:ilvl w:val="0"/>
          <w:numId w:val="0"/>
        </w:numPr>
        <w:tabs>
          <w:tab w:val="left" w:pos="567"/>
          <w:tab w:val="left" w:pos="709"/>
        </w:tabs>
        <w:ind w:left="567" w:hanging="567"/>
        <w:rPr>
          <w:caps/>
        </w:rPr>
      </w:pPr>
      <w:bookmarkStart w:id="109" w:name="_Toc488056822"/>
      <w:r>
        <w:t>7.3.9</w:t>
      </w:r>
      <w:r>
        <w:tab/>
        <w:t>Separated, Unaccompanied and Trafficked Children and Young People</w:t>
      </w:r>
      <w:bookmarkEnd w:id="109"/>
    </w:p>
    <w:p w14:paraId="5E7738EC" w14:textId="77777777" w:rsidR="00FF1B88" w:rsidRDefault="00FF1B88" w:rsidP="00FF1B88">
      <w:pPr>
        <w:pStyle w:val="Pa20"/>
        <w:spacing w:line="276" w:lineRule="auto"/>
        <w:ind w:left="567" w:right="100"/>
        <w:jc w:val="both"/>
        <w:rPr>
          <w:rFonts w:ascii="Arial" w:hAnsi="Arial" w:cs="Arial"/>
        </w:rPr>
      </w:pPr>
      <w:r>
        <w:rPr>
          <w:rFonts w:ascii="Arial" w:hAnsi="Arial" w:cs="Arial"/>
          <w:b/>
          <w:color w:val="000066"/>
        </w:rPr>
        <w:t>Separated</w:t>
      </w:r>
      <w:r>
        <w:rPr>
          <w:rFonts w:ascii="Arial" w:hAnsi="Arial" w:cs="Arial"/>
          <w:color w:val="000066"/>
        </w:rPr>
        <w:t xml:space="preserve"> </w:t>
      </w:r>
      <w:r>
        <w:rPr>
          <w:rFonts w:ascii="Arial" w:hAnsi="Arial" w:cs="Arial"/>
        </w:rPr>
        <w:t xml:space="preserve">children and young people are those who have been separated from their parents, or from their previous legal or customary primary caregiver. </w:t>
      </w:r>
      <w:r>
        <w:rPr>
          <w:rFonts w:ascii="Arial" w:hAnsi="Arial" w:cs="Arial"/>
          <w:b/>
          <w:color w:val="000066"/>
        </w:rPr>
        <w:t xml:space="preserve">Unaccompanied </w:t>
      </w:r>
      <w:r>
        <w:rPr>
          <w:rFonts w:ascii="Arial" w:hAnsi="Arial" w:cs="Arial"/>
        </w:rPr>
        <w:t xml:space="preserve">children and young people are those seeking asylum without the presence of a legal guardian. </w:t>
      </w:r>
    </w:p>
    <w:p w14:paraId="1ECF9CC3" w14:textId="77777777" w:rsidR="00FF1B88" w:rsidRDefault="00FF1B88" w:rsidP="00FF1B88">
      <w:pPr>
        <w:ind w:left="567" w:firstLine="0"/>
      </w:pPr>
    </w:p>
    <w:p w14:paraId="1DBDB551" w14:textId="77777777" w:rsidR="00FF1B88" w:rsidRDefault="00FF1B88" w:rsidP="00FF1B88">
      <w:pPr>
        <w:ind w:left="567" w:firstLine="0"/>
      </w:pPr>
      <w:r>
        <w:t xml:space="preserve">Separated and unaccompanied children, who are without an adult to exercise parental responsibility for them, are exposed to greater risk of harm. In all cases separated and unaccompanied children and young people should be treated as ‘children in need’ and the relevant HSCT should undertake a comprehensive assessment of their needs, including any safeguarding needs as a matter of urgency. </w:t>
      </w:r>
    </w:p>
    <w:p w14:paraId="11E19B0D" w14:textId="77777777" w:rsidR="00FF1B88" w:rsidRDefault="00FF1B88" w:rsidP="00FF1B88">
      <w:pPr>
        <w:ind w:left="567" w:firstLine="0"/>
      </w:pPr>
    </w:p>
    <w:p w14:paraId="17060529" w14:textId="77777777" w:rsidR="00FF1B88" w:rsidRDefault="00FF1B88" w:rsidP="00FF1B88">
      <w:pPr>
        <w:pStyle w:val="Pa20"/>
        <w:spacing w:line="276" w:lineRule="auto"/>
        <w:ind w:left="567" w:right="100"/>
        <w:jc w:val="both"/>
        <w:rPr>
          <w:rFonts w:ascii="Arial" w:hAnsi="Arial" w:cs="Arial"/>
          <w:color w:val="000000"/>
        </w:rPr>
      </w:pPr>
      <w:r>
        <w:rPr>
          <w:rFonts w:ascii="Arial" w:hAnsi="Arial" w:cs="Arial"/>
        </w:rPr>
        <w:t xml:space="preserve">Consideration must also be given to the possibility that a separated or unaccompanied child or young person may be a victim of human trafficking. </w:t>
      </w:r>
      <w:r>
        <w:rPr>
          <w:rFonts w:ascii="Arial" w:hAnsi="Arial" w:cs="Arial"/>
          <w:b/>
          <w:color w:val="000066"/>
        </w:rPr>
        <w:t>Child trafficking</w:t>
      </w:r>
      <w:r>
        <w:rPr>
          <w:rFonts w:ascii="Arial" w:hAnsi="Arial" w:cs="Arial"/>
        </w:rPr>
        <w:t xml:space="preserve"> is the r</w:t>
      </w:r>
      <w:r>
        <w:rPr>
          <w:rFonts w:ascii="Arial" w:hAnsi="Arial" w:cs="Arial"/>
          <w:color w:val="000000"/>
        </w:rPr>
        <w:t>ecruitment, transportation, transfer, harbouring or receipt of a child or young person, whether by force or not, by a third person or group, for the purpose of different types of exploitation. This includes sexual exploitation, exploitative domestic servitude, enforced criminal activity or the removal of organs.</w:t>
      </w:r>
    </w:p>
    <w:p w14:paraId="5D00BBA7" w14:textId="77777777" w:rsidR="00FF1B88" w:rsidRDefault="00FF1B88" w:rsidP="00FF1B88">
      <w:pPr>
        <w:pStyle w:val="Default"/>
        <w:ind w:left="567"/>
        <w:rPr>
          <w:lang w:eastAsia="en-US"/>
        </w:rPr>
      </w:pPr>
    </w:p>
    <w:p w14:paraId="002BD3A2" w14:textId="77777777" w:rsidR="00FF1B88" w:rsidRDefault="00FF1B88" w:rsidP="00FF1B88">
      <w:pPr>
        <w:ind w:left="567" w:firstLine="0"/>
      </w:pPr>
      <w:r>
        <w:t xml:space="preserve">Where it is suspected the child or young person may be a victim of human trafficking, the joint </w:t>
      </w:r>
      <w:r w:rsidR="008C193D">
        <w:t xml:space="preserve">DoH </w:t>
      </w:r>
      <w:r>
        <w:t xml:space="preserve">/ PSNI guidance </w:t>
      </w:r>
      <w:hyperlink r:id="rId110" w:history="1">
        <w:r>
          <w:rPr>
            <w:rStyle w:val="Hyperlink"/>
          </w:rPr>
          <w:t xml:space="preserve">Working Arrangements for the Welfare and Safeguarding of Child Victims of Human Trafficking </w:t>
        </w:r>
      </w:hyperlink>
      <w:r>
        <w:t xml:space="preserve"> should be adhered to.</w:t>
      </w:r>
      <w:r>
        <w:rPr>
          <w:rFonts w:eastAsiaTheme="minorHAnsi"/>
          <w:b/>
          <w:color w:val="17365D"/>
        </w:rPr>
        <w:t xml:space="preserve"> </w:t>
      </w:r>
      <w:r>
        <w:t xml:space="preserve">A multi-agency and multi-disciplinary plan should be drawn up which sets out how any assessed needs, including any protection needs, of the separated or unaccompanied child are met. </w:t>
      </w:r>
    </w:p>
    <w:p w14:paraId="2C6298C9" w14:textId="77777777" w:rsidR="00FF1B88" w:rsidRDefault="00FF1B88" w:rsidP="00FF1B88">
      <w:pPr>
        <w:ind w:left="567" w:firstLine="0"/>
      </w:pPr>
    </w:p>
    <w:p w14:paraId="5D8C33EE" w14:textId="77777777" w:rsidR="00FF1B88" w:rsidRDefault="00FF1B88" w:rsidP="00FF1B88">
      <w:pPr>
        <w:ind w:left="567" w:firstLine="0"/>
      </w:pPr>
      <w:r>
        <w:t xml:space="preserve">As soon as a child or young person is identified as separated, unaccompanied and/or trafficked, the HSCB must arrange for the appointment of an Independent Guardian in accordance with </w:t>
      </w:r>
      <w:hyperlink r:id="rId111" w:history="1">
        <w:r>
          <w:rPr>
            <w:rStyle w:val="Hyperlink"/>
          </w:rPr>
          <w:t>Section 21 of the Human Trafficking and Exploitation (Criminal Justice and Support for Victims) Act 2015.</w:t>
        </w:r>
      </w:hyperlink>
      <w:r>
        <w:t xml:space="preserve">   The Independent Guardian is responsible for supporting the child and advocating on his / her behalf until such times as their long term care arrangements are determined and may continue into leaving care and aftercare arrangements. It is essential that such children and young people are afforded appropriate </w:t>
      </w:r>
      <w:r>
        <w:lastRenderedPageBreak/>
        <w:t xml:space="preserve">support and advice, including bespoke legal advice to assist with an asylum application. </w:t>
      </w:r>
    </w:p>
    <w:p w14:paraId="66B122AD" w14:textId="77777777" w:rsidR="00FF1B88" w:rsidRDefault="00FF1B88" w:rsidP="00FF1B88">
      <w:pPr>
        <w:ind w:left="567" w:firstLine="0"/>
      </w:pPr>
    </w:p>
    <w:p w14:paraId="348C324C" w14:textId="77777777" w:rsidR="00FF1B88" w:rsidRDefault="00FF1B88" w:rsidP="00FF1B88">
      <w:pPr>
        <w:ind w:left="567" w:firstLine="0"/>
      </w:pPr>
      <w:r>
        <w:t xml:space="preserve">An age assessment may be required when a young person is identified as separated or trafficked and their age is uncertain. HSCTs should conduct a thorough age assessment compliant within the </w:t>
      </w:r>
      <w:hyperlink r:id="rId112" w:history="1">
        <w:r>
          <w:rPr>
            <w:rStyle w:val="Hyperlink"/>
          </w:rPr>
          <w:t>‘Merton’ guidelines</w:t>
        </w:r>
      </w:hyperlink>
      <w:r>
        <w:t xml:space="preserve"> to determine whether that individual will be considered as a young person, or as an adult. </w:t>
      </w:r>
    </w:p>
    <w:p w14:paraId="01725339" w14:textId="77777777" w:rsidR="00FF1B88" w:rsidRDefault="00FF1B88" w:rsidP="00FF1B88">
      <w:pPr>
        <w:ind w:left="567" w:firstLine="0"/>
        <w:rPr>
          <w:lang w:eastAsia="en-GB"/>
        </w:rPr>
      </w:pPr>
    </w:p>
    <w:p w14:paraId="19EF5B5F" w14:textId="77777777" w:rsidR="00FF1B88" w:rsidRDefault="00FF1B88" w:rsidP="00FF35DF">
      <w:pPr>
        <w:pStyle w:val="Heading3"/>
        <w:numPr>
          <w:ilvl w:val="0"/>
          <w:numId w:val="0"/>
        </w:numPr>
        <w:tabs>
          <w:tab w:val="left" w:pos="567"/>
          <w:tab w:val="left" w:pos="709"/>
        </w:tabs>
        <w:ind w:left="567" w:hanging="567"/>
        <w:rPr>
          <w:lang w:eastAsia="en-GB"/>
        </w:rPr>
      </w:pPr>
      <w:bookmarkStart w:id="110" w:name="_Toc488056823"/>
      <w:r>
        <w:rPr>
          <w:lang w:eastAsia="en-GB"/>
        </w:rPr>
        <w:t>7.3.10</w:t>
      </w:r>
      <w:r>
        <w:rPr>
          <w:lang w:eastAsia="en-GB"/>
        </w:rPr>
        <w:tab/>
        <w:t>Children/Young People with Disabilities</w:t>
      </w:r>
      <w:bookmarkEnd w:id="110"/>
    </w:p>
    <w:p w14:paraId="0E90FEB1" w14:textId="77777777" w:rsidR="00FF1B88" w:rsidRDefault="00FF1B88" w:rsidP="00FF1B88">
      <w:pPr>
        <w:tabs>
          <w:tab w:val="left" w:pos="567"/>
        </w:tabs>
        <w:ind w:left="567" w:firstLine="0"/>
      </w:pPr>
      <w:r>
        <w:rPr>
          <w:lang w:eastAsia="en-GB"/>
        </w:rPr>
        <w:t>C</w:t>
      </w:r>
      <w:r>
        <w:t>hildren and young people with disabilities may be more vulnerable to abuse because they may:</w:t>
      </w:r>
    </w:p>
    <w:p w14:paraId="6B878D99" w14:textId="77777777" w:rsidR="00FF1B88" w:rsidRDefault="00FF1B88" w:rsidP="00FF1B88"/>
    <w:p w14:paraId="4A501F1B" w14:textId="77777777" w:rsidR="00FF1B88" w:rsidRDefault="00FF1B88" w:rsidP="00FF1B88">
      <w:pPr>
        <w:pStyle w:val="ListParagraph"/>
        <w:numPr>
          <w:ilvl w:val="0"/>
          <w:numId w:val="37"/>
        </w:numPr>
      </w:pPr>
      <w:r>
        <w:t>find it difficult to tell others what is happening;</w:t>
      </w:r>
    </w:p>
    <w:p w14:paraId="7EC61C0E" w14:textId="77777777" w:rsidR="00FF1B88" w:rsidRDefault="00FF1B88" w:rsidP="00FF1B88">
      <w:pPr>
        <w:pStyle w:val="ListParagraph"/>
        <w:numPr>
          <w:ilvl w:val="0"/>
          <w:numId w:val="37"/>
        </w:numPr>
      </w:pPr>
      <w:r>
        <w:t>have reduced capacity to resist or avoid abuse because of developmental age or incapacity;</w:t>
      </w:r>
    </w:p>
    <w:p w14:paraId="112F4FB5" w14:textId="77777777" w:rsidR="00FF1B88" w:rsidRDefault="00FF1B88" w:rsidP="00FF1B88">
      <w:pPr>
        <w:pStyle w:val="ListParagraph"/>
        <w:numPr>
          <w:ilvl w:val="0"/>
          <w:numId w:val="37"/>
        </w:numPr>
      </w:pPr>
      <w:r>
        <w:t>lack knowledge about sex and sexuality;</w:t>
      </w:r>
    </w:p>
    <w:p w14:paraId="5F1187BA" w14:textId="77777777" w:rsidR="00FF1B88" w:rsidRDefault="00FF1B88" w:rsidP="00FF1B88">
      <w:pPr>
        <w:pStyle w:val="ListParagraph"/>
        <w:numPr>
          <w:ilvl w:val="0"/>
          <w:numId w:val="37"/>
        </w:numPr>
      </w:pPr>
      <w:r>
        <w:t>be assumed to lack credibility as witnesses;</w:t>
      </w:r>
    </w:p>
    <w:p w14:paraId="3E90D485" w14:textId="77777777" w:rsidR="00FF1B88" w:rsidRDefault="00FF1B88" w:rsidP="00FF1B88">
      <w:pPr>
        <w:pStyle w:val="ListParagraph"/>
        <w:numPr>
          <w:ilvl w:val="0"/>
          <w:numId w:val="37"/>
        </w:numPr>
      </w:pPr>
      <w:r>
        <w:t>receive intimate personal care which may both increase the risk of abusive behaviour, and make it more difficult to set and maintain physical boundaries;</w:t>
      </w:r>
    </w:p>
    <w:p w14:paraId="5535C603" w14:textId="77777777" w:rsidR="00FF1B88" w:rsidRDefault="00FF1B88" w:rsidP="00FF1B88">
      <w:pPr>
        <w:pStyle w:val="ListParagraph"/>
        <w:numPr>
          <w:ilvl w:val="0"/>
          <w:numId w:val="37"/>
        </w:numPr>
      </w:pPr>
      <w:r>
        <w:t>have fewer outside contacts;</w:t>
      </w:r>
    </w:p>
    <w:p w14:paraId="0AFA36D0" w14:textId="77777777" w:rsidR="00FF1B88" w:rsidRDefault="00FF1B88" w:rsidP="00FF1B88">
      <w:pPr>
        <w:pStyle w:val="ListParagraph"/>
        <w:numPr>
          <w:ilvl w:val="0"/>
          <w:numId w:val="37"/>
        </w:numPr>
      </w:pPr>
      <w:r>
        <w:t>be especially vulnerable to bullying and intimidation; or</w:t>
      </w:r>
    </w:p>
    <w:p w14:paraId="3C15753F" w14:textId="77777777" w:rsidR="00FF1B88" w:rsidRDefault="00FF1B88" w:rsidP="00FF1B88">
      <w:pPr>
        <w:pStyle w:val="ListParagraph"/>
        <w:numPr>
          <w:ilvl w:val="0"/>
          <w:numId w:val="37"/>
        </w:numPr>
      </w:pPr>
      <w:r>
        <w:t xml:space="preserve">be more frequent users of the internet. </w:t>
      </w:r>
    </w:p>
    <w:p w14:paraId="1E3FC7C2" w14:textId="77777777" w:rsidR="00FF1B88" w:rsidRDefault="00FF1B88" w:rsidP="00FF1B88">
      <w:pPr>
        <w:tabs>
          <w:tab w:val="left" w:pos="567"/>
        </w:tabs>
        <w:ind w:left="567"/>
        <w:rPr>
          <w:lang w:eastAsia="en-GB"/>
        </w:rPr>
      </w:pPr>
    </w:p>
    <w:p w14:paraId="0FDF171A" w14:textId="77777777" w:rsidR="00FF1B88" w:rsidRDefault="00FF1B88" w:rsidP="00FF1B88">
      <w:pPr>
        <w:tabs>
          <w:tab w:val="left" w:pos="567"/>
        </w:tabs>
        <w:ind w:left="567"/>
        <w:rPr>
          <w:lang w:eastAsia="en-GB"/>
        </w:rPr>
      </w:pPr>
      <w:r>
        <w:rPr>
          <w:lang w:eastAsia="en-GB"/>
        </w:rPr>
        <w:t xml:space="preserve">Generalised assumptions can be made regarding children with disabilities that can increase their vulnerability to harm, such as an assumption that they will not engage in sexual activity or relationships or that certain behaviours are displayed due to their disability. Additional forms and indicators of abuse caused to children and young people with disabilities may include rough handling, use of unjustified restraint, deprivation of food, misuse of medication, invasive procedures against the child or young person’s will, deliberate failure to follow medical recommendations, use of unsuitable equipment, undignified age or intimate care practices. </w:t>
      </w:r>
      <w:hyperlink r:id="rId113" w:history="1">
        <w:r>
          <w:rPr>
            <w:rStyle w:val="Hyperlink"/>
            <w:lang w:eastAsia="en-GB"/>
          </w:rPr>
          <w:t xml:space="preserve">Intimate Care Policy and Guidelines </w:t>
        </w:r>
      </w:hyperlink>
      <w:r w:rsidR="008C193D">
        <w:rPr>
          <w:lang w:eastAsia="en-GB"/>
        </w:rPr>
        <w:t>are</w:t>
      </w:r>
      <w:r>
        <w:rPr>
          <w:lang w:eastAsia="en-GB"/>
        </w:rPr>
        <w:t xml:space="preserve"> available to assist staff working with children and young people. </w:t>
      </w:r>
    </w:p>
    <w:p w14:paraId="7C85E7B4" w14:textId="77777777" w:rsidR="00FF1B88" w:rsidRDefault="00FF1B88" w:rsidP="00FF1B88">
      <w:pPr>
        <w:tabs>
          <w:tab w:val="left" w:pos="567"/>
        </w:tabs>
        <w:ind w:left="567"/>
        <w:rPr>
          <w:lang w:eastAsia="en-GB"/>
        </w:rPr>
      </w:pPr>
    </w:p>
    <w:p w14:paraId="3816EB7D" w14:textId="77777777" w:rsidR="00FF1B88" w:rsidRDefault="00FF1B88" w:rsidP="00FF1B88">
      <w:pPr>
        <w:tabs>
          <w:tab w:val="left" w:pos="567"/>
        </w:tabs>
        <w:ind w:left="567"/>
        <w:rPr>
          <w:lang w:eastAsia="en-GB"/>
        </w:rPr>
      </w:pPr>
      <w:r>
        <w:rPr>
          <w:lang w:eastAsia="en-GB"/>
        </w:rPr>
        <w:t xml:space="preserve">Individuals and organisations working with children with disabilities should be aware of any vulnerability factors associated with risk of harm, and any emerging child protection issues. They must be aware that communication difficulties can be hidden or overlooked making disclosure particularly difficult. HSCTs and agencies and organisations working with children with a disability must ensure their staff and volunteers receive training to enable to them to identify and refer concerns early, to allow preventative action to be taken. Professionals working with children with disabilities must ensure they consider </w:t>
      </w:r>
      <w:r>
        <w:rPr>
          <w:lang w:eastAsia="en-GB"/>
        </w:rPr>
        <w:lastRenderedPageBreak/>
        <w:t xml:space="preserve">the impact of the disability on that particular child, to ensure that the child’s needs are effectively understood and that the child is effectively safeguarded from risks of harm which may occur. </w:t>
      </w:r>
    </w:p>
    <w:p w14:paraId="6254E111" w14:textId="77777777" w:rsidR="00FF1B88" w:rsidRDefault="00FF1B88" w:rsidP="00FF1B88">
      <w:pPr>
        <w:tabs>
          <w:tab w:val="left" w:pos="567"/>
        </w:tabs>
        <w:ind w:left="567"/>
        <w:rPr>
          <w:lang w:eastAsia="en-GB"/>
        </w:rPr>
      </w:pPr>
    </w:p>
    <w:p w14:paraId="6D4B2E07" w14:textId="77777777" w:rsidR="00FF1B88" w:rsidRDefault="00FF1B88" w:rsidP="00FF1B88">
      <w:pPr>
        <w:tabs>
          <w:tab w:val="left" w:pos="567"/>
        </w:tabs>
        <w:ind w:left="567"/>
        <w:rPr>
          <w:lang w:eastAsia="en-GB"/>
        </w:rPr>
      </w:pPr>
      <w:r>
        <w:rPr>
          <w:lang w:eastAsia="en-GB"/>
        </w:rPr>
        <w:t>Child protection investigations in respect of children or young people with disabilities should include joint working between social workers and other professional staff and practitioners with expertise in child protection and expertise in the child’s disability. Particular attention should be given to the child or young person’s preferred communication method.</w:t>
      </w:r>
    </w:p>
    <w:p w14:paraId="7831AF1C" w14:textId="77777777" w:rsidR="00FF1B88" w:rsidRDefault="00FF1B88" w:rsidP="00FF1B88">
      <w:pPr>
        <w:rPr>
          <w:lang w:eastAsia="en-GB"/>
        </w:rPr>
      </w:pPr>
    </w:p>
    <w:p w14:paraId="2517CD05" w14:textId="77777777" w:rsidR="00FF1B88" w:rsidRDefault="00FF1B88" w:rsidP="00FF35DF">
      <w:pPr>
        <w:pStyle w:val="Heading3"/>
        <w:numPr>
          <w:ilvl w:val="0"/>
          <w:numId w:val="0"/>
        </w:numPr>
        <w:tabs>
          <w:tab w:val="left" w:pos="567"/>
        </w:tabs>
        <w:ind w:left="567" w:hanging="567"/>
      </w:pPr>
      <w:bookmarkStart w:id="111" w:name="_Toc488056824"/>
      <w:r>
        <w:t>7.3.11</w:t>
      </w:r>
      <w:r>
        <w:tab/>
        <w:t>Lesbian, Gay, Bi-sexual or Transgender Young People (LGBT)</w:t>
      </w:r>
      <w:bookmarkEnd w:id="111"/>
    </w:p>
    <w:p w14:paraId="1D20F86F" w14:textId="77777777" w:rsidR="00FF1B88" w:rsidRDefault="00FF1B88" w:rsidP="00FF1B88">
      <w:pPr>
        <w:tabs>
          <w:tab w:val="left" w:pos="567"/>
        </w:tabs>
        <w:ind w:left="567" w:firstLine="0"/>
        <w:rPr>
          <w:rFonts w:eastAsiaTheme="minorHAnsi"/>
        </w:rPr>
      </w:pPr>
      <w:r>
        <w:rPr>
          <w:rFonts w:eastAsiaTheme="minorHAnsi"/>
        </w:rPr>
        <w:t>Young people from the LGBT community in Northern Ireland may face particular difficulties which could make them more vulnerable to harm. These difficulties could range from intolerance and homophobic bullying from others to difficulties for the young person themselves in exploring and understanding their sexuality. At such times young people may be more vulnerable to predatory advances from adults seeking to exploit or abuse them. This could impede a young person’s ability or willingness to raise concerns if they feel they are at risk or leave young people exposed to contact with people who would exploit them.</w:t>
      </w:r>
    </w:p>
    <w:p w14:paraId="14E775F8" w14:textId="77777777" w:rsidR="00FF1B88" w:rsidRDefault="00FF1B88" w:rsidP="00FF1B88">
      <w:pPr>
        <w:tabs>
          <w:tab w:val="left" w:pos="567"/>
        </w:tabs>
        <w:ind w:left="567" w:firstLine="0"/>
        <w:rPr>
          <w:rFonts w:eastAsiaTheme="minorHAnsi"/>
        </w:rPr>
      </w:pPr>
    </w:p>
    <w:p w14:paraId="0EA5750D" w14:textId="77777777" w:rsidR="00FF1B88" w:rsidRDefault="00FF1B88" w:rsidP="00FF1B88">
      <w:pPr>
        <w:tabs>
          <w:tab w:val="left" w:pos="567"/>
        </w:tabs>
        <w:ind w:left="567" w:firstLine="0"/>
      </w:pPr>
      <w:r>
        <w:t xml:space="preserve">Professionals working with young people from the LGBT community should support them to appropriately access information and support on healthy relationships and to report any concerns or risks of abuse or exploitation. </w:t>
      </w:r>
    </w:p>
    <w:p w14:paraId="7C8831E9" w14:textId="77777777" w:rsidR="00FF1B88" w:rsidRDefault="00FF1B88" w:rsidP="00FF1B88">
      <w:pPr>
        <w:tabs>
          <w:tab w:val="left" w:pos="567"/>
        </w:tabs>
        <w:ind w:left="567" w:firstLine="0"/>
      </w:pPr>
    </w:p>
    <w:p w14:paraId="0FEFAEB5" w14:textId="77777777" w:rsidR="00FF1B88" w:rsidRDefault="00FF1B88" w:rsidP="00FF35DF">
      <w:pPr>
        <w:pStyle w:val="Heading3"/>
        <w:numPr>
          <w:ilvl w:val="0"/>
          <w:numId w:val="0"/>
        </w:numPr>
        <w:tabs>
          <w:tab w:val="left" w:pos="567"/>
        </w:tabs>
        <w:ind w:left="567" w:hanging="567"/>
        <w:rPr>
          <w:bCs/>
          <w:caps/>
        </w:rPr>
      </w:pPr>
      <w:bookmarkStart w:id="112" w:name="_Toc488056825"/>
      <w:r>
        <w:t>7.3.12</w:t>
      </w:r>
      <w:r>
        <w:tab/>
        <w:t>Pre-birth Risk</w:t>
      </w:r>
      <w:bookmarkEnd w:id="112"/>
    </w:p>
    <w:p w14:paraId="790E215A" w14:textId="77777777" w:rsidR="00FF1B88" w:rsidRDefault="00FF1B88" w:rsidP="00FF1B88">
      <w:pPr>
        <w:tabs>
          <w:tab w:val="left" w:pos="567"/>
        </w:tabs>
        <w:ind w:left="567" w:firstLine="0"/>
      </w:pPr>
      <w:r>
        <w:t xml:space="preserve">Where there is concern that an unborn baby may be at risk of significant harm during the pregnancy or after birth a </w:t>
      </w:r>
      <w:r>
        <w:rPr>
          <w:b/>
          <w:color w:val="000066"/>
        </w:rPr>
        <w:t xml:space="preserve">pre-birth risk assessment </w:t>
      </w:r>
      <w:r>
        <w:rPr>
          <w:color w:val="000000" w:themeColor="text1"/>
        </w:rPr>
        <w:t>should be completed</w:t>
      </w:r>
      <w:r>
        <w:rPr>
          <w:b/>
          <w:color w:val="000066"/>
        </w:rPr>
        <w:t xml:space="preserve">. </w:t>
      </w:r>
      <w:r>
        <w:t>HSCTs may develop</w:t>
      </w:r>
      <w:r>
        <w:rPr>
          <w:b/>
        </w:rPr>
        <w:t xml:space="preserve"> </w:t>
      </w:r>
      <w:r>
        <w:t xml:space="preserve">a Child Protection Plan to be implemented immediately after the baby’s birth. It is important that other professionals and agencies who have prior knowledge of or engagement with prospective parents, contribute as fully as possible to the assessment of potential risks to the unborn baby. It is particularly important that professionals who will be involved in the baby’s immediate care after birth contribute. </w:t>
      </w:r>
    </w:p>
    <w:p w14:paraId="2E228477" w14:textId="77777777" w:rsidR="00FF1B88" w:rsidRDefault="00FF1B88" w:rsidP="00FF1B88">
      <w:pPr>
        <w:pStyle w:val="Heading2"/>
      </w:pPr>
    </w:p>
    <w:p w14:paraId="7D408BFD" w14:textId="77777777" w:rsidR="00FF1B88" w:rsidRDefault="00FF1B88" w:rsidP="00FF1B88">
      <w:pPr>
        <w:pStyle w:val="Heading2"/>
      </w:pPr>
      <w:bookmarkStart w:id="113" w:name="_Toc488056826"/>
      <w:r>
        <w:t>7.4</w:t>
      </w:r>
      <w:r>
        <w:tab/>
        <w:t>Children / Young People’s Behaviours</w:t>
      </w:r>
      <w:bookmarkEnd w:id="113"/>
    </w:p>
    <w:p w14:paraId="3047630B" w14:textId="77777777" w:rsidR="00FF1B88" w:rsidRDefault="00FF1B88" w:rsidP="00FF1B88">
      <w:pPr>
        <w:pStyle w:val="Heading2"/>
      </w:pPr>
    </w:p>
    <w:p w14:paraId="3DAF79D5" w14:textId="77777777" w:rsidR="00FF1B88" w:rsidRDefault="00FF1B88" w:rsidP="00FF35DF">
      <w:pPr>
        <w:pStyle w:val="Heading1"/>
        <w:tabs>
          <w:tab w:val="clear" w:pos="709"/>
        </w:tabs>
        <w:ind w:left="567" w:hanging="567"/>
        <w:rPr>
          <w:sz w:val="24"/>
          <w:szCs w:val="24"/>
        </w:rPr>
      </w:pPr>
      <w:bookmarkStart w:id="114" w:name="_Toc488056827"/>
      <w:r>
        <w:rPr>
          <w:sz w:val="24"/>
          <w:szCs w:val="24"/>
        </w:rPr>
        <w:t>7.4.1</w:t>
      </w:r>
      <w:r>
        <w:rPr>
          <w:sz w:val="24"/>
          <w:szCs w:val="24"/>
        </w:rPr>
        <w:tab/>
        <w:t>Peer Abuse</w:t>
      </w:r>
      <w:bookmarkEnd w:id="114"/>
    </w:p>
    <w:p w14:paraId="0FE1BC3F" w14:textId="77777777" w:rsidR="00FF1B88" w:rsidRDefault="00FF1B88" w:rsidP="00FF1B88">
      <w:pPr>
        <w:pStyle w:val="NormalWeb"/>
        <w:tabs>
          <w:tab w:val="left" w:pos="567"/>
        </w:tabs>
        <w:spacing w:before="0" w:beforeAutospacing="0" w:after="0" w:afterAutospacing="0"/>
        <w:ind w:left="567" w:firstLine="0"/>
        <w:rPr>
          <w:color w:val="000000" w:themeColor="text1"/>
        </w:rPr>
      </w:pPr>
      <w:r>
        <w:rPr>
          <w:color w:val="000000" w:themeColor="text1"/>
        </w:rPr>
        <w:t xml:space="preserve">Children and young people may be at risk of physical, sexual and emotional bullying and abuse by their peers. Such abuse should always be taken as seriously as abuse perpetrated by an adult. Where a child or young person has been harmed by another, all professionals should be aware of their responsibilities in relation to both children and young people who perpetrate </w:t>
      </w:r>
      <w:r>
        <w:rPr>
          <w:color w:val="000000" w:themeColor="text1"/>
        </w:rPr>
        <w:lastRenderedPageBreak/>
        <w:t xml:space="preserve">the abuse as well as those who are victim of it and contribute to an inter-disciplinary and multi-agency response. </w:t>
      </w:r>
    </w:p>
    <w:p w14:paraId="61FF6486" w14:textId="77777777" w:rsidR="00FF1B88" w:rsidRDefault="00FF1B88" w:rsidP="00FF1B88">
      <w:pPr>
        <w:pStyle w:val="NormalWeb"/>
        <w:tabs>
          <w:tab w:val="left" w:pos="567"/>
        </w:tabs>
        <w:spacing w:before="0" w:beforeAutospacing="0" w:after="0" w:afterAutospacing="0" w:line="300" w:lineRule="atLeast"/>
        <w:ind w:left="567" w:firstLine="0"/>
        <w:rPr>
          <w:color w:val="000000" w:themeColor="text1"/>
        </w:rPr>
      </w:pPr>
    </w:p>
    <w:p w14:paraId="1DC045E5" w14:textId="77777777" w:rsidR="00FF1B88" w:rsidRDefault="00FF1B88" w:rsidP="00FF1B88">
      <w:pPr>
        <w:pStyle w:val="NormalWeb"/>
        <w:tabs>
          <w:tab w:val="left" w:pos="567"/>
        </w:tabs>
        <w:spacing w:before="0" w:beforeAutospacing="0" w:after="0" w:afterAutospacing="0"/>
        <w:ind w:left="567" w:firstLine="0"/>
        <w:rPr>
          <w:color w:val="000000" w:themeColor="text1"/>
        </w:rPr>
      </w:pPr>
      <w:r>
        <w:rPr>
          <w:color w:val="000000" w:themeColor="text1"/>
        </w:rPr>
        <w:t xml:space="preserve">Professionals should also be alert to the possibility that a child or young person who has harmed another may also be a victim. The interests of the identified victim must always be the paramount consideration and professionals should also be alert to the fact that other children and young people in the environmental setting could be at risk. Although this does not relate exclusively to those children and young people living away from home, it may be particularly relevant in a looked after children setting.  </w:t>
      </w:r>
    </w:p>
    <w:p w14:paraId="7446142A" w14:textId="77777777" w:rsidR="00FF1B88" w:rsidRDefault="00FF1B88" w:rsidP="00FF1B88">
      <w:pPr>
        <w:pStyle w:val="NormalWeb"/>
        <w:tabs>
          <w:tab w:val="left" w:pos="567"/>
        </w:tabs>
        <w:spacing w:before="0" w:beforeAutospacing="0" w:after="0" w:afterAutospacing="0"/>
        <w:ind w:left="567" w:firstLine="0"/>
        <w:rPr>
          <w:color w:val="000000" w:themeColor="text1"/>
        </w:rPr>
      </w:pPr>
    </w:p>
    <w:p w14:paraId="3F809561" w14:textId="77777777" w:rsidR="00FF1B88" w:rsidRDefault="00FF1B88" w:rsidP="00FF1B88">
      <w:pPr>
        <w:pStyle w:val="NormalWeb"/>
        <w:tabs>
          <w:tab w:val="left" w:pos="567"/>
        </w:tabs>
        <w:spacing w:before="0" w:beforeAutospacing="0" w:after="0" w:afterAutospacing="0"/>
        <w:ind w:left="567" w:firstLine="0"/>
        <w:rPr>
          <w:color w:val="000000" w:themeColor="text1"/>
        </w:rPr>
      </w:pPr>
      <w:r>
        <w:rPr>
          <w:color w:val="000000" w:themeColor="text1"/>
        </w:rPr>
        <w:t>Staff and volunteers working with children, including carers of children living away from home need to be able to identify and respond to abusive and exploitative peer relationships. Abusive sexual behaviours can be misinterpreted as 'normal' between young people and professionals and agencies should not develop high thresholds before taking action.</w:t>
      </w:r>
    </w:p>
    <w:p w14:paraId="42EF8979" w14:textId="77777777" w:rsidR="00FF1B88" w:rsidRDefault="00FF1B88" w:rsidP="00FF1B88">
      <w:pPr>
        <w:pStyle w:val="NormalWeb"/>
        <w:tabs>
          <w:tab w:val="left" w:pos="567"/>
        </w:tabs>
        <w:spacing w:before="0" w:beforeAutospacing="0" w:after="0" w:afterAutospacing="0"/>
        <w:ind w:left="567" w:firstLine="0"/>
        <w:rPr>
          <w:color w:val="000000" w:themeColor="text1"/>
        </w:rPr>
      </w:pPr>
    </w:p>
    <w:p w14:paraId="7A79BB9F" w14:textId="77777777" w:rsidR="00FF1B88" w:rsidRDefault="00FF1B88" w:rsidP="00FF1B88">
      <w:pPr>
        <w:pStyle w:val="NormalWeb"/>
        <w:tabs>
          <w:tab w:val="left" w:pos="567"/>
        </w:tabs>
        <w:spacing w:before="0" w:beforeAutospacing="0" w:afterAutospacing="0"/>
        <w:ind w:left="567" w:firstLine="0"/>
        <w:rPr>
          <w:color w:val="000000" w:themeColor="text1"/>
        </w:rPr>
      </w:pPr>
      <w:r>
        <w:rPr>
          <w:color w:val="000000" w:themeColor="text1"/>
        </w:rPr>
        <w:t>Evidence suggests that children and young people who abuse others may have suffered considerable disruption in their lives, been exposed to violence within the family, may have witnessed or been subject to physical or sexual abuse, have problems in their educational development and may have committed other offences. Such children and young people are likely to be children in need and some will, in addition, be suffering, or at risk of suffering, significant harm and may themselves be in need of protection. Children and young people who abuse others should be held responsible for their abusive behaviour, including, when necessary, being held accountable through the criminal justice system, while being identified and responded to in a way that meets their own needs as well as protecting others.</w:t>
      </w:r>
    </w:p>
    <w:p w14:paraId="2B1FCCB5" w14:textId="77777777" w:rsidR="00FF1B88" w:rsidRDefault="00FF1B88" w:rsidP="00FF1B88">
      <w:pPr>
        <w:pStyle w:val="NormalWeb"/>
        <w:tabs>
          <w:tab w:val="left" w:pos="567"/>
        </w:tabs>
        <w:ind w:left="567" w:firstLine="0"/>
        <w:rPr>
          <w:color w:val="000000" w:themeColor="text1"/>
        </w:rPr>
      </w:pPr>
      <w:r>
        <w:rPr>
          <w:color w:val="000000" w:themeColor="text1"/>
        </w:rPr>
        <w:t>Professionals should consider whether a young person who abuses others should be the subject of a Child Protection Case Conference if he or she is considered personally to be at risk of continuing significant harm. Where the decision is taken not to hold a Child Protection Case Conference a multi-agency assessment and response should be made to meet the young person's needs. This is particularly appropriate where there are complex issues relating to suitable educational and accommodation arrangements which may require skilled and careful consideration.</w:t>
      </w:r>
    </w:p>
    <w:p w14:paraId="7DFCFEA9" w14:textId="77777777" w:rsidR="00FF1B88" w:rsidRDefault="00FF1B88" w:rsidP="00FF35DF">
      <w:pPr>
        <w:pStyle w:val="Heading3"/>
        <w:numPr>
          <w:ilvl w:val="0"/>
          <w:numId w:val="0"/>
        </w:numPr>
        <w:tabs>
          <w:tab w:val="left" w:pos="567"/>
        </w:tabs>
        <w:ind w:left="567" w:hanging="567"/>
        <w:rPr>
          <w:caps/>
        </w:rPr>
      </w:pPr>
      <w:bookmarkStart w:id="115" w:name="_Toc488056828"/>
      <w:r>
        <w:t>7.4.2</w:t>
      </w:r>
      <w:r>
        <w:tab/>
        <w:t>Harmful Sexual Behaviour</w:t>
      </w:r>
      <w:bookmarkEnd w:id="115"/>
    </w:p>
    <w:p w14:paraId="6DC2A176" w14:textId="77777777" w:rsidR="00FF1B88" w:rsidRDefault="00FF1B88" w:rsidP="00FF1B88">
      <w:pPr>
        <w:tabs>
          <w:tab w:val="left" w:pos="567"/>
        </w:tabs>
        <w:ind w:left="567"/>
      </w:pPr>
      <w:r>
        <w:t>It is sometimes difficult to distinguish between normal childhood and adolescent sexual development and experimentation, and sexually inappropriate abusive or aggressive behaviour. Professional judgement may be required. There are a number of principles which should guide work with children and young people who engage in harmful sexual behaviour:</w:t>
      </w:r>
    </w:p>
    <w:p w14:paraId="5EB926AC" w14:textId="77777777" w:rsidR="00FF1B88" w:rsidRDefault="00FF1B88" w:rsidP="00FF1B88">
      <w:pPr>
        <w:tabs>
          <w:tab w:val="left" w:pos="567"/>
        </w:tabs>
        <w:ind w:left="567"/>
      </w:pPr>
    </w:p>
    <w:p w14:paraId="000D899A" w14:textId="77777777" w:rsidR="00FF1B88" w:rsidRDefault="00FF1B88" w:rsidP="00FF1B88">
      <w:pPr>
        <w:pStyle w:val="ListParagraph"/>
        <w:numPr>
          <w:ilvl w:val="0"/>
          <w:numId w:val="38"/>
        </w:numPr>
      </w:pPr>
      <w:r>
        <w:t>the needs of children and young people who harm others should be considered separately from the needs of the person/s being abused;</w:t>
      </w:r>
    </w:p>
    <w:p w14:paraId="226488C0" w14:textId="77777777" w:rsidR="00FF1B88" w:rsidRDefault="00FF1B88" w:rsidP="00FF1B88">
      <w:pPr>
        <w:pStyle w:val="ListParagraph"/>
        <w:numPr>
          <w:ilvl w:val="0"/>
          <w:numId w:val="38"/>
        </w:numPr>
      </w:pPr>
      <w:r>
        <w:t>the child or young person engaging in harmful sexual behaviour should be held accountable for their actions, which may involve criminal prosecution. In determining accountability, attention should always be paid to the child or young person’s age, developmental stage, level of understanding and the possibility that the perpetrating child or young person may have been encouraged into this behaviour by others, or been the subject of abuse him/herself;</w:t>
      </w:r>
    </w:p>
    <w:p w14:paraId="05DF0340" w14:textId="77777777" w:rsidR="00FF1B88" w:rsidRDefault="00FF1B88" w:rsidP="00FF1B88">
      <w:pPr>
        <w:pStyle w:val="ListParagraph"/>
        <w:numPr>
          <w:ilvl w:val="0"/>
          <w:numId w:val="38"/>
        </w:numPr>
      </w:pPr>
      <w:r>
        <w:t>there should be a co-ordinated approach by HSCTs, the PSNI, PPANI, the PPS, victim support services and juvenile justice agencies. Schools and colleges may need to be involved as part of the co-ordinated response to provide education and awareness and so that relevant professionals from this sector can understand the risks the young person may pose to other young people. This co-ordinated response should include working with the young person whose behaviour has been harmful and those working with the child, young person who has been harmed;</w:t>
      </w:r>
    </w:p>
    <w:p w14:paraId="578C52AA" w14:textId="77777777" w:rsidR="00FF1B88" w:rsidRDefault="00FF1B88" w:rsidP="00FF1B88">
      <w:pPr>
        <w:pStyle w:val="ListParagraph"/>
        <w:numPr>
          <w:ilvl w:val="0"/>
          <w:numId w:val="38"/>
        </w:numPr>
        <w:rPr>
          <w:bCs/>
          <w:smallCaps/>
        </w:rPr>
      </w:pPr>
      <w:r>
        <w:t xml:space="preserve">referrals received by HSCTs and PSNI relating to a child who has engaged in harmful sexual behaviour must trigger child protection procedures. Early authoritative intervention in cases of harmful sexual behaviour is crucial where children or young people abuse others, as this can help prevent the continuation or escalation of abusive behaviour. </w:t>
      </w:r>
    </w:p>
    <w:p w14:paraId="3D4C283D" w14:textId="77777777" w:rsidR="00FF1B88" w:rsidRDefault="00FF1B88" w:rsidP="00FF1B88"/>
    <w:p w14:paraId="2DB075E4" w14:textId="77777777" w:rsidR="00FF1B88" w:rsidRDefault="00FF1B88" w:rsidP="00FF35DF">
      <w:pPr>
        <w:pStyle w:val="Heading3"/>
        <w:numPr>
          <w:ilvl w:val="0"/>
          <w:numId w:val="0"/>
        </w:numPr>
        <w:tabs>
          <w:tab w:val="left" w:pos="567"/>
        </w:tabs>
        <w:ind w:left="567" w:hanging="567"/>
      </w:pPr>
      <w:bookmarkStart w:id="116" w:name="_Toc488056829"/>
      <w:r>
        <w:t>7.4.3</w:t>
      </w:r>
      <w:r>
        <w:tab/>
        <w:t>Bullying</w:t>
      </w:r>
      <w:bookmarkEnd w:id="116"/>
    </w:p>
    <w:p w14:paraId="65A77B7A" w14:textId="77777777" w:rsidR="00FF1B88" w:rsidRDefault="00FF1B88" w:rsidP="00FF1B88">
      <w:pPr>
        <w:pStyle w:val="BodyText2"/>
        <w:tabs>
          <w:tab w:val="left" w:pos="567"/>
        </w:tabs>
        <w:spacing w:after="0" w:line="276" w:lineRule="auto"/>
        <w:ind w:left="567" w:firstLine="0"/>
      </w:pPr>
      <w:r>
        <w:t xml:space="preserve">Bullying causes physical and/or emotional harm and can result in significant problems of low self-esteem, social isolation, anxiety and depression for the children and young people subjected to it. Bullying occurs in a variety of settings and can take place off and online. All settings in which children are provided with services or participate in activities must have rigorously enforced anti-bullying policies and procedures in place. </w:t>
      </w:r>
    </w:p>
    <w:p w14:paraId="6538D461" w14:textId="77777777" w:rsidR="00FF1B88" w:rsidRDefault="00FF1B88" w:rsidP="00FF1B88">
      <w:pPr>
        <w:pStyle w:val="BodyText2"/>
        <w:tabs>
          <w:tab w:val="left" w:pos="567"/>
        </w:tabs>
        <w:spacing w:after="0" w:line="276" w:lineRule="auto"/>
        <w:ind w:left="567" w:firstLine="0"/>
      </w:pPr>
    </w:p>
    <w:p w14:paraId="50387E01" w14:textId="77777777" w:rsidR="00FF1B88" w:rsidRDefault="00FF1B88" w:rsidP="00FF1B88">
      <w:pPr>
        <w:pStyle w:val="BodyText2"/>
        <w:tabs>
          <w:tab w:val="left" w:pos="567"/>
        </w:tabs>
        <w:spacing w:after="0" w:line="276" w:lineRule="auto"/>
        <w:ind w:left="567" w:firstLine="0"/>
      </w:pPr>
      <w:r>
        <w:t xml:space="preserve">The </w:t>
      </w:r>
      <w:hyperlink r:id="rId114" w:history="1">
        <w:r>
          <w:rPr>
            <w:rStyle w:val="Hyperlink"/>
          </w:rPr>
          <w:t>Anti Bullying Alliance</w:t>
        </w:r>
      </w:hyperlink>
      <w:r>
        <w:t xml:space="preserve"> provides helpful resources and information for organisations and individuals working together to stop bullying and create safe environments for children and young people. The independent </w:t>
      </w:r>
      <w:hyperlink r:id="rId115" w:history="1">
        <w:r>
          <w:rPr>
            <w:rStyle w:val="Hyperlink"/>
          </w:rPr>
          <w:t>Northern Ireland Anti-Bullying Forum</w:t>
        </w:r>
      </w:hyperlink>
      <w:r>
        <w:t xml:space="preserve"> (NIABF) brings together over twenty-five regional statutory and voluntary sector organisations, all committed to tackling the bullying of children and young people in schools and in communities. </w:t>
      </w:r>
    </w:p>
    <w:p w14:paraId="2246D45E" w14:textId="77777777" w:rsidR="00FF1B88" w:rsidRDefault="00FF1B88" w:rsidP="00FF1B88">
      <w:pPr>
        <w:pStyle w:val="BodyText2"/>
        <w:tabs>
          <w:tab w:val="left" w:pos="567"/>
        </w:tabs>
        <w:spacing w:after="0" w:line="276" w:lineRule="auto"/>
        <w:ind w:left="567" w:firstLine="0"/>
      </w:pPr>
    </w:p>
    <w:p w14:paraId="124DD21F" w14:textId="77777777" w:rsidR="00FF1B88" w:rsidRDefault="00352BF0" w:rsidP="00FF1B88">
      <w:pPr>
        <w:pStyle w:val="BodyText2"/>
        <w:tabs>
          <w:tab w:val="left" w:pos="567"/>
        </w:tabs>
        <w:spacing w:after="0" w:line="276" w:lineRule="auto"/>
        <w:ind w:left="567" w:firstLine="0"/>
      </w:pPr>
      <w:hyperlink r:id="rId116" w:history="1">
        <w:r w:rsidR="00FF1B88">
          <w:rPr>
            <w:rStyle w:val="Hyperlink"/>
          </w:rPr>
          <w:t>Article 19 of the Education and Libraries (NI) Order 2003</w:t>
        </w:r>
      </w:hyperlink>
      <w:r w:rsidR="00FF1B88">
        <w:t xml:space="preserve"> places a responsibility on schools to have measures in place within their discipline policies to prevent and deal with bullying.</w:t>
      </w:r>
    </w:p>
    <w:p w14:paraId="4E82BD09" w14:textId="77777777" w:rsidR="00FF1B88" w:rsidRDefault="00FF1B88" w:rsidP="00FF1B88">
      <w:pPr>
        <w:pStyle w:val="BodyText2"/>
        <w:spacing w:after="0" w:line="276" w:lineRule="auto"/>
      </w:pPr>
    </w:p>
    <w:p w14:paraId="089AF0F1" w14:textId="77777777" w:rsidR="00FF1B88" w:rsidRDefault="00FF1B88" w:rsidP="00FF35DF">
      <w:pPr>
        <w:pStyle w:val="Heading3"/>
        <w:numPr>
          <w:ilvl w:val="0"/>
          <w:numId w:val="0"/>
        </w:numPr>
        <w:tabs>
          <w:tab w:val="left" w:pos="567"/>
        </w:tabs>
        <w:ind w:left="567" w:hanging="567"/>
        <w:rPr>
          <w:caps/>
        </w:rPr>
      </w:pPr>
      <w:bookmarkStart w:id="117" w:name="_Toc488056830"/>
      <w:r>
        <w:t>7.4.4</w:t>
      </w:r>
      <w:r>
        <w:tab/>
        <w:t>Self-harm</w:t>
      </w:r>
      <w:bookmarkEnd w:id="117"/>
    </w:p>
    <w:p w14:paraId="3B1A0BE4" w14:textId="77777777" w:rsidR="00FF1B88" w:rsidRDefault="00FF1B88" w:rsidP="00FF1B88">
      <w:pPr>
        <w:tabs>
          <w:tab w:val="left" w:pos="567"/>
        </w:tabs>
        <w:ind w:left="567" w:firstLine="0"/>
        <w:rPr>
          <w:b/>
          <w:caps/>
          <w:color w:val="000066"/>
        </w:rPr>
      </w:pPr>
      <w:r>
        <w:t xml:space="preserve">Self-harm encompasses a wide range of behaviours and things that people do to themselves in a deliberate, and usually hidden way, which are damaging. It may indicate a temporary period of emotional pain or distress, or deeper mental health issues which may result in the development of a progressive pattern of worsening </w:t>
      </w:r>
      <w:proofErr w:type="spellStart"/>
      <w:r>
        <w:t>self harm</w:t>
      </w:r>
      <w:proofErr w:type="spellEnd"/>
      <w:r>
        <w:t xml:space="preserve"> that may ultimately result in death by misadventure or suicide. Self-harm may involve abuse of substances such as alcohol or drugs, including both illegal and/or prescribed drugs. </w:t>
      </w:r>
    </w:p>
    <w:p w14:paraId="71470876" w14:textId="77777777" w:rsidR="00FF1B88" w:rsidRDefault="00FF1B88" w:rsidP="00FF1B88">
      <w:pPr>
        <w:tabs>
          <w:tab w:val="left" w:pos="567"/>
        </w:tabs>
        <w:ind w:left="567" w:firstLine="0"/>
      </w:pPr>
    </w:p>
    <w:p w14:paraId="4D1C8084" w14:textId="77777777" w:rsidR="00FF1B88" w:rsidRDefault="00FF1B88" w:rsidP="00FF1B88">
      <w:pPr>
        <w:tabs>
          <w:tab w:val="left" w:pos="567"/>
        </w:tabs>
        <w:ind w:left="567" w:firstLine="0"/>
      </w:pPr>
      <w:r>
        <w:t xml:space="preserve">Self-harming behaviours may indicate that a child or young person has suffered abuse; however this is not always the case. Practitioners who encounter young people engaging in self-harming behaviour should always consider carefully the reasons why a child or young person may be self-harming. For example a child or young person with communication disability or difficulties may attempt, by means of </w:t>
      </w:r>
      <w:proofErr w:type="spellStart"/>
      <w:r>
        <w:t>self harm</w:t>
      </w:r>
      <w:proofErr w:type="spellEnd"/>
      <w:r>
        <w:t>, to communicate that they are experiencing abuse. Appropriate advice should be sought from appropriately qualified and experienced professionals including those in the non-statutory sector to make informed assessments of risk in relation to self-harming behaviours.</w:t>
      </w:r>
    </w:p>
    <w:p w14:paraId="0C7986E5" w14:textId="77777777" w:rsidR="00B833ED" w:rsidRDefault="00B833ED" w:rsidP="00FF1B88">
      <w:pPr>
        <w:tabs>
          <w:tab w:val="left" w:pos="567"/>
        </w:tabs>
        <w:ind w:left="567" w:firstLine="0"/>
      </w:pPr>
    </w:p>
    <w:p w14:paraId="597B2649" w14:textId="77777777" w:rsidR="00FF1B88" w:rsidRDefault="00FF1B88" w:rsidP="00FF35DF">
      <w:pPr>
        <w:pStyle w:val="Heading3"/>
        <w:numPr>
          <w:ilvl w:val="0"/>
          <w:numId w:val="0"/>
        </w:numPr>
        <w:tabs>
          <w:tab w:val="left" w:pos="567"/>
        </w:tabs>
        <w:ind w:left="567" w:hanging="567"/>
        <w:rPr>
          <w:caps/>
        </w:rPr>
      </w:pPr>
      <w:bookmarkStart w:id="118" w:name="_Toc488056831"/>
      <w:r>
        <w:t>7.4.5</w:t>
      </w:r>
      <w:r>
        <w:tab/>
        <w:t>Suicidal Ideation</w:t>
      </w:r>
      <w:bookmarkEnd w:id="118"/>
    </w:p>
    <w:p w14:paraId="6478B2A8" w14:textId="77777777" w:rsidR="00FF1B88" w:rsidRDefault="00FF1B88" w:rsidP="00FF1B88">
      <w:pPr>
        <w:tabs>
          <w:tab w:val="left" w:pos="567"/>
        </w:tabs>
        <w:ind w:left="567"/>
      </w:pPr>
      <w:r>
        <w:rPr>
          <w:bCs/>
        </w:rPr>
        <w:t xml:space="preserve">It is important that children and young people who communicate thoughts of suicide or engage in para-suicidal behaviours are </w:t>
      </w:r>
      <w:r>
        <w:t xml:space="preserve">seen urgently by an appropriately qualified and experienced professional, including those in the </w:t>
      </w:r>
      <w:proofErr w:type="spellStart"/>
      <w:r>
        <w:t>non statutory</w:t>
      </w:r>
      <w:proofErr w:type="spellEnd"/>
      <w:r>
        <w:t xml:space="preserve"> sector, to ensure they are taken seriously, treated with empathy, kindness and understanding and informed assessments of risk and needs can be completed as a matter of priority. </w:t>
      </w:r>
    </w:p>
    <w:p w14:paraId="056AC5B4" w14:textId="77777777" w:rsidR="00FF1B88" w:rsidRDefault="00FF1B88" w:rsidP="00FF1B88">
      <w:pPr>
        <w:tabs>
          <w:tab w:val="left" w:pos="567"/>
        </w:tabs>
        <w:ind w:left="567"/>
      </w:pPr>
    </w:p>
    <w:p w14:paraId="6C2F48BB" w14:textId="77777777" w:rsidR="00FF1B88" w:rsidRDefault="00FF1B88" w:rsidP="00FF1B88">
      <w:pPr>
        <w:tabs>
          <w:tab w:val="left" w:pos="567"/>
        </w:tabs>
        <w:ind w:left="567"/>
        <w:rPr>
          <w:bCs/>
        </w:rPr>
      </w:pPr>
      <w:r>
        <w:rPr>
          <w:bCs/>
        </w:rPr>
        <w:t xml:space="preserve">Schools, colleges and universities must maintain close working relationships with their local HSCT to facilitate a rapid response should a distressed young person be identified. </w:t>
      </w:r>
    </w:p>
    <w:p w14:paraId="6D060C91" w14:textId="77777777" w:rsidR="00FF1B88" w:rsidRDefault="00FF1B88" w:rsidP="00FF1B88">
      <w:pPr>
        <w:tabs>
          <w:tab w:val="left" w:pos="567"/>
        </w:tabs>
        <w:ind w:left="567"/>
      </w:pPr>
    </w:p>
    <w:p w14:paraId="1C1D0067" w14:textId="77777777" w:rsidR="00FF1B88" w:rsidRDefault="00FF1B88" w:rsidP="00FF1B88">
      <w:pPr>
        <w:tabs>
          <w:tab w:val="left" w:pos="567"/>
        </w:tabs>
        <w:autoSpaceDE w:val="0"/>
        <w:autoSpaceDN w:val="0"/>
        <w:adjustRightInd w:val="0"/>
        <w:ind w:left="567" w:firstLine="0"/>
      </w:pPr>
      <w:r>
        <w:t xml:space="preserve">It is important that those who are listening to and engaging with the child or young person respond sympathetically in a non-judgemental or critical way. Further erosion of a young person’s </w:t>
      </w:r>
      <w:proofErr w:type="spellStart"/>
      <w:r>
        <w:t>self esteem</w:t>
      </w:r>
      <w:proofErr w:type="spellEnd"/>
      <w:r>
        <w:t xml:space="preserve"> should be avoided as it may compound the negative feelings and behaviours which have brought the young person to a suicidal crisis. </w:t>
      </w:r>
    </w:p>
    <w:p w14:paraId="1FA52E49" w14:textId="77777777" w:rsidR="00FF1B88" w:rsidRDefault="00FF1B88" w:rsidP="00FF1B88">
      <w:pPr>
        <w:rPr>
          <w:color w:val="000066"/>
          <w:sz w:val="22"/>
        </w:rPr>
      </w:pPr>
      <w:r>
        <w:br w:type="page"/>
      </w:r>
    </w:p>
    <w:p w14:paraId="1EED6935" w14:textId="77777777" w:rsidR="00FF1B88" w:rsidRPr="00FF35DF" w:rsidRDefault="00FF1B88" w:rsidP="00FF1B88">
      <w:pPr>
        <w:pStyle w:val="Heading1"/>
        <w:ind w:left="0" w:firstLine="0"/>
        <w:rPr>
          <w:sz w:val="24"/>
          <w:szCs w:val="24"/>
        </w:rPr>
      </w:pPr>
      <w:bookmarkStart w:id="119" w:name="_Toc488056832"/>
      <w:r w:rsidRPr="00FF35DF">
        <w:rPr>
          <w:sz w:val="24"/>
          <w:szCs w:val="24"/>
        </w:rPr>
        <w:lastRenderedPageBreak/>
        <w:t>8.0</w:t>
      </w:r>
      <w:r w:rsidRPr="00FF35DF">
        <w:rPr>
          <w:sz w:val="24"/>
          <w:szCs w:val="24"/>
        </w:rPr>
        <w:tab/>
        <w:t>INTER-AGENCY WORKING AND INFORMATION SHARING</w:t>
      </w:r>
      <w:bookmarkEnd w:id="119"/>
    </w:p>
    <w:p w14:paraId="14E9E30F" w14:textId="77777777" w:rsidR="00FF1B88" w:rsidRDefault="00FF1B88" w:rsidP="00FF1B88">
      <w:pPr>
        <w:rPr>
          <w:lang w:eastAsia="en-GB"/>
        </w:rPr>
      </w:pPr>
    </w:p>
    <w:p w14:paraId="6BB870E4" w14:textId="77777777" w:rsidR="00FF1B88" w:rsidRDefault="00FF1B88" w:rsidP="00FF1B88">
      <w:pPr>
        <w:pStyle w:val="Heading2"/>
      </w:pPr>
      <w:bookmarkStart w:id="120" w:name="_Toc488056833"/>
      <w:r>
        <w:t>8.1</w:t>
      </w:r>
      <w:r>
        <w:tab/>
        <w:t>Inter-Agency Collaboration</w:t>
      </w:r>
      <w:bookmarkEnd w:id="120"/>
    </w:p>
    <w:p w14:paraId="1DCFCEBF" w14:textId="77777777" w:rsidR="00FF1B88" w:rsidRDefault="00FF1B88" w:rsidP="00FF1B88">
      <w:pPr>
        <w:tabs>
          <w:tab w:val="left" w:pos="567"/>
        </w:tabs>
        <w:ind w:left="567"/>
      </w:pPr>
      <w:r>
        <w:t xml:space="preserve">Effective safeguarding requires strong multi-agency collaboration, underpinned by effective, purposeful communication and information sharing. All professionals, volunteers and agencies involved in child safeguarding must have an understanding of each other’s roles, duties, powers, responsibilities and values. They must work collaboratively on an inter-agency basis, and make best use of resources appropriately, in the best interests of children, young people and their families. </w:t>
      </w:r>
    </w:p>
    <w:p w14:paraId="483B28DD" w14:textId="77777777" w:rsidR="00FF1B88" w:rsidRDefault="00FF1B88" w:rsidP="00FF1B88"/>
    <w:p w14:paraId="209B77F6" w14:textId="42C4B173" w:rsidR="00FF1B88" w:rsidRDefault="00FF1B88" w:rsidP="00FF1B88">
      <w:pPr>
        <w:pStyle w:val="Heading2"/>
      </w:pPr>
      <w:bookmarkStart w:id="121" w:name="_Toc488056834"/>
      <w:r>
        <w:t xml:space="preserve">8.2 </w:t>
      </w:r>
      <w:r>
        <w:tab/>
        <w:t>Information Management</w:t>
      </w:r>
      <w:bookmarkEnd w:id="121"/>
      <w:r>
        <w:t xml:space="preserve"> </w:t>
      </w:r>
    </w:p>
    <w:p w14:paraId="0755CB66" w14:textId="77777777" w:rsidR="00FF1B88" w:rsidRDefault="00FF1B88" w:rsidP="00FF1B88">
      <w:pPr>
        <w:pStyle w:val="NormalWeb"/>
        <w:tabs>
          <w:tab w:val="left" w:pos="567"/>
        </w:tabs>
        <w:spacing w:before="0" w:beforeAutospacing="0" w:afterAutospacing="0"/>
        <w:ind w:left="567"/>
      </w:pPr>
      <w:r>
        <w:t xml:space="preserve">Information management is a key part of effective inter-agency, inter-disciplinary working in relation to safeguarding and child protection. Failure to record information, understand its significance, share it in an appropriate, purposeful and timely manner and then take appropriate action can hamper the work of those tasked with keeping children safe. Information obtained by organisations in the exercise of their safeguarding and child protection duties may be personal information about a particular child, young person or adult, and therefore is governed by the common law duty of confidentiality and the </w:t>
      </w:r>
      <w:hyperlink r:id="rId117" w:history="1">
        <w:r>
          <w:rPr>
            <w:rStyle w:val="Hyperlink"/>
          </w:rPr>
          <w:t>Data Protection Act 1998</w:t>
        </w:r>
      </w:hyperlink>
      <w:r>
        <w:t xml:space="preserve"> (the DPA). The eight principles of the DPA state that personal information must be</w:t>
      </w:r>
      <w:r>
        <w:rPr>
          <w:rStyle w:val="FootnoteReference"/>
        </w:rPr>
        <w:footnoteReference w:id="4"/>
      </w:r>
      <w:r>
        <w:t>:</w:t>
      </w:r>
    </w:p>
    <w:p w14:paraId="0168AFEC" w14:textId="77777777" w:rsidR="003F1AFA" w:rsidRDefault="00FF1B88" w:rsidP="00FF1B88">
      <w:pPr>
        <w:pStyle w:val="NormalWeb"/>
        <w:numPr>
          <w:ilvl w:val="0"/>
          <w:numId w:val="39"/>
        </w:numPr>
      </w:pPr>
      <w:r>
        <w:t>processed fairly and lawfully</w:t>
      </w:r>
      <w:r w:rsidR="003F1AFA">
        <w:t>;</w:t>
      </w:r>
    </w:p>
    <w:p w14:paraId="28319620" w14:textId="77777777" w:rsidR="00FF1B88" w:rsidRDefault="003F1AFA" w:rsidP="00FF1B88">
      <w:pPr>
        <w:pStyle w:val="NormalWeb"/>
        <w:numPr>
          <w:ilvl w:val="0"/>
          <w:numId w:val="39"/>
        </w:numPr>
      </w:pPr>
      <w:r>
        <w:t>processed</w:t>
      </w:r>
      <w:r w:rsidR="00FF1B88">
        <w:t xml:space="preserve"> only for purposes compatible with the reason(s) for which the information was originally obtained;</w:t>
      </w:r>
    </w:p>
    <w:p w14:paraId="1159159B" w14:textId="77777777" w:rsidR="00FF1B88" w:rsidRDefault="00FF1B88" w:rsidP="00FF1B88">
      <w:pPr>
        <w:pStyle w:val="NormalWeb"/>
        <w:numPr>
          <w:ilvl w:val="0"/>
          <w:numId w:val="39"/>
        </w:numPr>
      </w:pPr>
      <w:r>
        <w:t xml:space="preserve">adequate, relevant and not excessive for the purposes for which it is processed; </w:t>
      </w:r>
    </w:p>
    <w:p w14:paraId="219EA155" w14:textId="77777777" w:rsidR="00FF1B88" w:rsidRDefault="00FF1B88" w:rsidP="00FF1B88">
      <w:pPr>
        <w:pStyle w:val="NormalWeb"/>
        <w:numPr>
          <w:ilvl w:val="0"/>
          <w:numId w:val="39"/>
        </w:numPr>
      </w:pPr>
      <w:r>
        <w:t xml:space="preserve">accurate and kept up to date; </w:t>
      </w:r>
    </w:p>
    <w:p w14:paraId="5D9FF6AF" w14:textId="77777777" w:rsidR="00FF1B88" w:rsidRDefault="00FF1B88" w:rsidP="00FF1B88">
      <w:pPr>
        <w:pStyle w:val="NormalWeb"/>
        <w:numPr>
          <w:ilvl w:val="0"/>
          <w:numId w:val="39"/>
        </w:numPr>
      </w:pPr>
      <w:r>
        <w:t xml:space="preserve">not kept for longer than is necessary; </w:t>
      </w:r>
    </w:p>
    <w:p w14:paraId="5CC76DA1" w14:textId="77777777" w:rsidR="00FF1B88" w:rsidRDefault="00FF1B88" w:rsidP="00FF1B88">
      <w:pPr>
        <w:pStyle w:val="NormalWeb"/>
        <w:numPr>
          <w:ilvl w:val="0"/>
          <w:numId w:val="39"/>
        </w:numPr>
      </w:pPr>
      <w:r>
        <w:t xml:space="preserve">processed in line with the rights of the data subject; </w:t>
      </w:r>
    </w:p>
    <w:p w14:paraId="69C597BF" w14:textId="77777777" w:rsidR="00FF1B88" w:rsidRDefault="00FF1B88" w:rsidP="00FF1B88">
      <w:pPr>
        <w:pStyle w:val="NormalWeb"/>
        <w:numPr>
          <w:ilvl w:val="0"/>
          <w:numId w:val="39"/>
        </w:numPr>
      </w:pPr>
      <w:r>
        <w:t xml:space="preserve">held securely; and </w:t>
      </w:r>
    </w:p>
    <w:p w14:paraId="5C5B678E" w14:textId="77777777" w:rsidR="00FF1B88" w:rsidRDefault="00FF1B88" w:rsidP="00FF1B88">
      <w:pPr>
        <w:pStyle w:val="NormalWeb"/>
        <w:numPr>
          <w:ilvl w:val="0"/>
          <w:numId w:val="39"/>
        </w:numPr>
      </w:pPr>
      <w:r>
        <w:t>not transferred to other countries outside the EEA without adequate protection.</w:t>
      </w:r>
    </w:p>
    <w:p w14:paraId="39A0A560" w14:textId="77777777" w:rsidR="00FF1B88" w:rsidRDefault="00FF1B88" w:rsidP="00FF1B88">
      <w:pPr>
        <w:pStyle w:val="NormalWeb"/>
        <w:tabs>
          <w:tab w:val="left" w:pos="567"/>
        </w:tabs>
        <w:ind w:left="567" w:firstLine="0"/>
      </w:pPr>
      <w:r>
        <w:t xml:space="preserve">All organisations holding personal information for the purposes of safeguarding and protecting children and young people must have an information management policy in place which complies with the DPA and the </w:t>
      </w:r>
      <w:hyperlink r:id="rId118" w:history="1">
        <w:r>
          <w:rPr>
            <w:rStyle w:val="Hyperlink"/>
          </w:rPr>
          <w:t>Human Rights Act 1998</w:t>
        </w:r>
      </w:hyperlink>
      <w:r>
        <w:t>. Organisational policies must include procedures to be followed by staff and volunteers in relation to:</w:t>
      </w:r>
    </w:p>
    <w:p w14:paraId="62F53834" w14:textId="77777777" w:rsidR="00FF1B88" w:rsidRDefault="00FF1B88" w:rsidP="00FF1B88">
      <w:pPr>
        <w:pStyle w:val="NormalWeb"/>
        <w:numPr>
          <w:ilvl w:val="0"/>
          <w:numId w:val="40"/>
        </w:numPr>
      </w:pPr>
      <w:r>
        <w:lastRenderedPageBreak/>
        <w:t>information management, including recording of information, its secure storage, and how this can be accessed and by whom (see below);</w:t>
      </w:r>
    </w:p>
    <w:p w14:paraId="747A050B" w14:textId="77777777" w:rsidR="00FF1B88" w:rsidRDefault="00FF1B88" w:rsidP="00FF1B88">
      <w:pPr>
        <w:pStyle w:val="NormalWeb"/>
        <w:numPr>
          <w:ilvl w:val="0"/>
          <w:numId w:val="40"/>
        </w:numPr>
      </w:pPr>
      <w:r>
        <w:t>sharing information outside of the organisation for safeguarding purposes, and how requests for information are considered and assessed;</w:t>
      </w:r>
    </w:p>
    <w:p w14:paraId="08207541" w14:textId="77777777" w:rsidR="00FF1B88" w:rsidRDefault="00FF1B88" w:rsidP="00FF1B88">
      <w:pPr>
        <w:pStyle w:val="NormalWeb"/>
        <w:numPr>
          <w:ilvl w:val="0"/>
          <w:numId w:val="40"/>
        </w:numPr>
      </w:pPr>
      <w:r>
        <w:t>subject access requests; and</w:t>
      </w:r>
    </w:p>
    <w:p w14:paraId="603EF4A3" w14:textId="77777777" w:rsidR="00FF1B88" w:rsidRDefault="00FF1B88" w:rsidP="00FF1B88">
      <w:pPr>
        <w:pStyle w:val="NormalWeb"/>
        <w:numPr>
          <w:ilvl w:val="0"/>
          <w:numId w:val="40"/>
        </w:numPr>
      </w:pPr>
      <w:r>
        <w:t xml:space="preserve">identified breaches of data protection within the organisation. </w:t>
      </w:r>
    </w:p>
    <w:p w14:paraId="6A3BE9A1" w14:textId="77777777" w:rsidR="00FF1B88" w:rsidRDefault="00FF1B88" w:rsidP="00FF1B88">
      <w:pPr>
        <w:pStyle w:val="NormalWeb"/>
        <w:tabs>
          <w:tab w:val="left" w:pos="567"/>
        </w:tabs>
        <w:ind w:left="567" w:firstLine="0"/>
      </w:pPr>
      <w:r>
        <w:t xml:space="preserve">Guidance for the voluntary, community and faith sector organisations on the management of records and sharing of information is provided in </w:t>
      </w:r>
      <w:hyperlink r:id="rId119" w:history="1">
        <w:r>
          <w:rPr>
            <w:rStyle w:val="Hyperlink"/>
          </w:rPr>
          <w:t>Getting it Right, Standards for Child Protection</w:t>
        </w:r>
      </w:hyperlink>
      <w:r>
        <w:t xml:space="preserve"> published by Volunteer Now. </w:t>
      </w:r>
      <w:hyperlink r:id="rId120" w:history="1">
        <w:r>
          <w:rPr>
            <w:rStyle w:val="Hyperlink"/>
          </w:rPr>
          <w:t>Good Management Good Records</w:t>
        </w:r>
      </w:hyperlink>
      <w:r>
        <w:t xml:space="preserve"> provides guidance on the management of records for those working in the HSC. </w:t>
      </w:r>
    </w:p>
    <w:p w14:paraId="177EAC38" w14:textId="0ED864B8" w:rsidR="00FF1B88" w:rsidRDefault="00FF1B88" w:rsidP="00FF1B88">
      <w:pPr>
        <w:pStyle w:val="Heading2"/>
      </w:pPr>
      <w:bookmarkStart w:id="122" w:name="_Toc488056835"/>
      <w:r>
        <w:t xml:space="preserve">8.3 </w:t>
      </w:r>
      <w:r>
        <w:tab/>
        <w:t>Information Sharing</w:t>
      </w:r>
      <w:bookmarkEnd w:id="122"/>
      <w:r>
        <w:t xml:space="preserve"> </w:t>
      </w:r>
    </w:p>
    <w:p w14:paraId="71A194F1" w14:textId="77777777" w:rsidR="00FF1B88" w:rsidRDefault="00FF1B88" w:rsidP="00FF1B88">
      <w:pPr>
        <w:pStyle w:val="NormalWeb"/>
        <w:tabs>
          <w:tab w:val="left" w:pos="567"/>
        </w:tabs>
        <w:spacing w:before="0" w:beforeAutospacing="0" w:after="0" w:afterAutospacing="0"/>
        <w:ind w:left="567" w:firstLine="0"/>
      </w:pPr>
      <w:r>
        <w:t xml:space="preserve">Information sharing for the purposes of safeguarding and child protection can play a key role preventing harm occurring in the first place. Information sharing is one form of data processing, and as such is covered by principles and requirements of the DPA. The Information Commissioner’s Office (ICO) has published a statutory </w:t>
      </w:r>
      <w:hyperlink r:id="rId121" w:history="1">
        <w:r>
          <w:rPr>
            <w:rStyle w:val="Hyperlink"/>
          </w:rPr>
          <w:t>Data Sharing Code of Practice</w:t>
        </w:r>
      </w:hyperlink>
      <w:r>
        <w:t xml:space="preserve"> to assist organisations to comply with the DPA. The code is applicable to all organisations involved in sharing personal data, whether this is within different branches of the same organisation, or with another third party organisation. </w:t>
      </w:r>
    </w:p>
    <w:p w14:paraId="5EDBCF05" w14:textId="77777777" w:rsidR="00FF1B88" w:rsidRDefault="00FF1B88" w:rsidP="00FF1B88">
      <w:pPr>
        <w:tabs>
          <w:tab w:val="left" w:pos="567"/>
        </w:tabs>
        <w:ind w:left="567" w:firstLine="0"/>
      </w:pPr>
    </w:p>
    <w:p w14:paraId="31A1DB31" w14:textId="77777777" w:rsidR="00FF1B88" w:rsidRDefault="00FF1B88" w:rsidP="00FF1B88">
      <w:pPr>
        <w:tabs>
          <w:tab w:val="left" w:pos="567"/>
        </w:tabs>
        <w:ind w:left="567" w:firstLine="0"/>
      </w:pPr>
      <w:r>
        <w:t xml:space="preserve">An approach that emphasises the importance of the positive use of legislation in the interests of safeguarding and protecting children and young people should be taken within the parameters of the law. In circumstances where it may not be appropriate to seek consent (or explicit consent) with respect to a child or young person suspected to be at harm, data controller/s must ensure they are satisfied with which condition they are relying on to ensure lawful processing. </w:t>
      </w:r>
    </w:p>
    <w:p w14:paraId="2962C19E" w14:textId="77777777" w:rsidR="00FF1B88" w:rsidRDefault="00FF1B88" w:rsidP="00FF1B88">
      <w:pPr>
        <w:tabs>
          <w:tab w:val="left" w:pos="567"/>
        </w:tabs>
        <w:ind w:left="567" w:firstLine="0"/>
      </w:pPr>
    </w:p>
    <w:p w14:paraId="4CAA8391" w14:textId="77777777" w:rsidR="00FF1B88" w:rsidRDefault="00FF1B88" w:rsidP="00FF1B88">
      <w:pPr>
        <w:tabs>
          <w:tab w:val="left" w:pos="567"/>
        </w:tabs>
        <w:ind w:left="567" w:firstLine="0"/>
      </w:pPr>
      <w:r>
        <w:t xml:space="preserve">Organisations must have procedures for staff and volunteers on how to share information in compliance with the DPA and the ICO Code of Practice. Organisations who need to share information on a regular basis for child safeguarding and child protection purposes must develop good working relationships and effective channels of communication, where necessary, to identify key members of staff and contact points within the organisation through which information can be channelled, including out of normal working hours. </w:t>
      </w:r>
    </w:p>
    <w:p w14:paraId="44864238" w14:textId="77777777" w:rsidR="00FF1B88" w:rsidRDefault="00FF1B88" w:rsidP="00FF1B88">
      <w:pPr>
        <w:tabs>
          <w:tab w:val="left" w:pos="567"/>
        </w:tabs>
        <w:ind w:left="567" w:firstLine="0"/>
      </w:pPr>
    </w:p>
    <w:p w14:paraId="6DA73170" w14:textId="77777777" w:rsidR="00FF1B88" w:rsidRDefault="00FF1B88" w:rsidP="00FF1B88">
      <w:pPr>
        <w:tabs>
          <w:tab w:val="left" w:pos="567"/>
        </w:tabs>
        <w:ind w:left="567" w:firstLine="0"/>
      </w:pPr>
      <w:r>
        <w:t xml:space="preserve">HSCTs must include information sharing arrangements within all contracts and service commissioning arrangements with third party organisations, e.g. with organisations commissioned to provide family support services. This must </w:t>
      </w:r>
      <w:r>
        <w:lastRenderedPageBreak/>
        <w:t xml:space="preserve">include how information is managed by the third party organisation in compliance with the DPA and Human Rights Act 1998.  </w:t>
      </w:r>
    </w:p>
    <w:p w14:paraId="42208063" w14:textId="77777777" w:rsidR="003F1AFA" w:rsidRDefault="003F1AFA" w:rsidP="0014160D">
      <w:pPr>
        <w:tabs>
          <w:tab w:val="left" w:pos="567"/>
        </w:tabs>
      </w:pPr>
    </w:p>
    <w:p w14:paraId="73EA229D" w14:textId="75FE4279" w:rsidR="00FF1B88" w:rsidRDefault="00FF1B88" w:rsidP="00FF1B88">
      <w:pPr>
        <w:pStyle w:val="NormalWeb"/>
        <w:tabs>
          <w:tab w:val="left" w:pos="567"/>
        </w:tabs>
        <w:spacing w:before="0" w:beforeAutospacing="0" w:after="0" w:afterAutospacing="0"/>
        <w:ind w:left="567" w:firstLine="0"/>
        <w:rPr>
          <w:bCs/>
          <w:color w:val="000000" w:themeColor="text1"/>
        </w:rPr>
      </w:pPr>
      <w:r>
        <w:t xml:space="preserve">Information sharing, for child protection purposes, is critical. </w:t>
      </w:r>
      <w:r w:rsidR="003F1AFA">
        <w:t xml:space="preserve">DoH </w:t>
      </w:r>
      <w:r>
        <w:t>will publish more detailed guidance relating to information sharing for child protection purposes, which will build on the policy advice contained in this document, and will replace circular</w:t>
      </w:r>
      <w:r w:rsidR="003F1AFA">
        <w:t xml:space="preserve"> HSS CC 3/96 (Revised) – Sharing to Safeguard – September 2008 – Amended May 2009.  </w:t>
      </w:r>
      <w:r>
        <w:t>In the interim HSC bodies should adhere to the advice issued by the D</w:t>
      </w:r>
      <w:r w:rsidR="003F1AFA">
        <w:t>o</w:t>
      </w:r>
      <w:r>
        <w:t xml:space="preserve">H Chief Social Work Officer on 16 May 2013 and 17 July 2014. </w:t>
      </w:r>
    </w:p>
    <w:p w14:paraId="783EDA44" w14:textId="77777777" w:rsidR="00FF1B88" w:rsidRDefault="00FF1B88" w:rsidP="00FF1B88">
      <w:pPr>
        <w:pStyle w:val="NormalWeb"/>
        <w:tabs>
          <w:tab w:val="left" w:pos="567"/>
        </w:tabs>
        <w:spacing w:before="0" w:beforeAutospacing="0" w:after="0" w:afterAutospacing="0"/>
        <w:ind w:left="567" w:firstLine="0"/>
      </w:pPr>
    </w:p>
    <w:p w14:paraId="1E485F03" w14:textId="77777777" w:rsidR="00FF1B88" w:rsidRDefault="00FF1B88" w:rsidP="00FF1B88">
      <w:pPr>
        <w:pStyle w:val="CommentText"/>
        <w:tabs>
          <w:tab w:val="left" w:pos="567"/>
        </w:tabs>
        <w:ind w:left="567" w:firstLine="0"/>
        <w:rPr>
          <w:color w:val="000000" w:themeColor="text1"/>
          <w:sz w:val="24"/>
        </w:rPr>
      </w:pPr>
      <w:r>
        <w:rPr>
          <w:color w:val="000000" w:themeColor="text1"/>
          <w:sz w:val="24"/>
        </w:rPr>
        <w:t>The SBNI is responsible for ensuring effective information sharing arrangements which includes information sharing agreements with and between its member organisations and key bodies (for example the PPS) and with other jurisdictions. This includes information regarding multi-agency training, lessons learned from Case Management Reviews, the dissemination of safeguarding policies and procedures and any other additional relevant information.</w:t>
      </w:r>
    </w:p>
    <w:p w14:paraId="5971B6C0" w14:textId="77777777" w:rsidR="00FF1B88" w:rsidRDefault="00FF1B88" w:rsidP="00FF1B88">
      <w:pPr>
        <w:pStyle w:val="NormalWeb"/>
        <w:spacing w:before="0" w:beforeAutospacing="0" w:after="0" w:afterAutospacing="0"/>
      </w:pPr>
    </w:p>
    <w:p w14:paraId="7A7CDA95" w14:textId="77777777" w:rsidR="00FF1B88" w:rsidRDefault="00FF1B88" w:rsidP="00FF1B88">
      <w:pPr>
        <w:spacing w:before="240" w:after="240" w:line="240" w:lineRule="auto"/>
        <w:ind w:left="0" w:firstLine="0"/>
        <w:jc w:val="left"/>
        <w:rPr>
          <w:color w:val="000000"/>
          <w:lang w:eastAsia="en-GB"/>
        </w:rPr>
      </w:pPr>
      <w:r>
        <w:br w:type="page"/>
      </w:r>
    </w:p>
    <w:p w14:paraId="22DA897B" w14:textId="77777777" w:rsidR="00FF1B88" w:rsidRDefault="00FF1B88" w:rsidP="00FF1B88">
      <w:pPr>
        <w:pStyle w:val="Heading1"/>
        <w:ind w:left="0" w:firstLine="0"/>
        <w:rPr>
          <w:sz w:val="24"/>
          <w:szCs w:val="24"/>
        </w:rPr>
      </w:pPr>
      <w:bookmarkStart w:id="123" w:name="_Toc488056836"/>
      <w:r>
        <w:rPr>
          <w:sz w:val="24"/>
          <w:szCs w:val="24"/>
        </w:rPr>
        <w:lastRenderedPageBreak/>
        <w:t>9.0.</w:t>
      </w:r>
      <w:r>
        <w:rPr>
          <w:sz w:val="24"/>
          <w:szCs w:val="24"/>
        </w:rPr>
        <w:tab/>
        <w:t>LEARNING AND DEVELOPMENT</w:t>
      </w:r>
      <w:bookmarkEnd w:id="123"/>
      <w:r>
        <w:rPr>
          <w:sz w:val="24"/>
          <w:szCs w:val="24"/>
        </w:rPr>
        <w:t xml:space="preserve"> </w:t>
      </w:r>
    </w:p>
    <w:p w14:paraId="34D8F732" w14:textId="77777777" w:rsidR="00FF1B88" w:rsidRDefault="00FF1B88" w:rsidP="00FF1B88"/>
    <w:p w14:paraId="029005E5" w14:textId="77777777" w:rsidR="00FF1B88" w:rsidRDefault="00FF1B88" w:rsidP="00FF1B88">
      <w:pPr>
        <w:pStyle w:val="Heading2"/>
      </w:pPr>
      <w:bookmarkStart w:id="124" w:name="_Toc488056837"/>
      <w:r>
        <w:t>9.1</w:t>
      </w:r>
      <w:r>
        <w:tab/>
        <w:t>Organisational Training</w:t>
      </w:r>
      <w:bookmarkEnd w:id="124"/>
      <w:r>
        <w:t xml:space="preserve"> </w:t>
      </w:r>
    </w:p>
    <w:p w14:paraId="6A3ED5AA" w14:textId="77777777" w:rsidR="00FF1B88" w:rsidRDefault="00FF1B88" w:rsidP="00FF1B88">
      <w:pPr>
        <w:tabs>
          <w:tab w:val="left" w:pos="567"/>
        </w:tabs>
        <w:ind w:left="567"/>
      </w:pPr>
      <w:r>
        <w:t xml:space="preserve">Learning and development must not be seen as a one off event, but a continuous process which requires the investment of time and resources within organisations to create a learning environment and a competent workforce. Each organisation must take responsibility to develop both knowledge and expertise in safeguarding and protecting children and young people, and seek to identify the most appropriate and relevant opportunities to develop the confidence, abilities and competence of staff and volunteers. </w:t>
      </w:r>
    </w:p>
    <w:p w14:paraId="0797D2CD" w14:textId="77777777" w:rsidR="00FF1B88" w:rsidRDefault="00FF1B88" w:rsidP="00FF1B88">
      <w:pPr>
        <w:tabs>
          <w:tab w:val="left" w:pos="567"/>
        </w:tabs>
        <w:ind w:left="567"/>
      </w:pPr>
    </w:p>
    <w:p w14:paraId="667EA623" w14:textId="77777777" w:rsidR="00FF1B88" w:rsidRDefault="00FF1B88" w:rsidP="00FF1B88">
      <w:pPr>
        <w:tabs>
          <w:tab w:val="left" w:pos="567"/>
        </w:tabs>
        <w:ind w:left="567"/>
      </w:pPr>
      <w:r>
        <w:t xml:space="preserve">Organisations should strive to ensure their training programmes are up-to-date and cover issues of either critical or recent concern as there will always be emerging new and unique circumstances which will need to be responded to. Organisations should for example, encompass learning points from up to date research, best practice exemplars, Case Management Reviews undertaken by SBNI, and other forms of investigations or reviews which will help to ensure that decision-making in safeguarding children and young people is grounded in research and established learning. They should also reflect the reality of the frontline, that is what professionals are dealing with on a routine basis, and equip them to be able to deal with it. </w:t>
      </w:r>
    </w:p>
    <w:p w14:paraId="23B8783D" w14:textId="77777777" w:rsidR="00FF1B88" w:rsidRDefault="00FF1B88" w:rsidP="00FF1B88">
      <w:pPr>
        <w:tabs>
          <w:tab w:val="left" w:pos="567"/>
        </w:tabs>
        <w:ind w:left="567" w:firstLine="0"/>
      </w:pPr>
    </w:p>
    <w:p w14:paraId="76E988BC" w14:textId="77777777" w:rsidR="00FF1B88" w:rsidRDefault="00FF1B88" w:rsidP="00FF1B88">
      <w:pPr>
        <w:pStyle w:val="Heading2"/>
      </w:pPr>
      <w:bookmarkStart w:id="125" w:name="_Toc488056838"/>
      <w:r>
        <w:t>9.2</w:t>
      </w:r>
      <w:r>
        <w:tab/>
        <w:t>SBNI Learning and Development Strategy</w:t>
      </w:r>
      <w:bookmarkEnd w:id="125"/>
      <w:r>
        <w:t xml:space="preserve"> </w:t>
      </w:r>
    </w:p>
    <w:p w14:paraId="782F868F" w14:textId="77777777" w:rsidR="00FF1B88" w:rsidRDefault="00FF1B88" w:rsidP="00FF1B88">
      <w:pPr>
        <w:tabs>
          <w:tab w:val="left" w:pos="567"/>
        </w:tabs>
        <w:ind w:left="567" w:firstLine="0"/>
      </w:pPr>
      <w:r>
        <w:rPr>
          <w:lang w:eastAsia="en-GB"/>
        </w:rPr>
        <w:t xml:space="preserve">The SBNI will develop and keep under review a strategy for child safeguarding which takes account of single and multi-agency training including the planning, delivery, monitoring and evaluation of such training. The Strategy will provide a training framework with levels of training commensurate with the extent and nature of ‘lived experiences’ which children and young people face. </w:t>
      </w:r>
      <w:r>
        <w:t xml:space="preserve">The strategy will establish a benchmark for organisations that sets out the key minimum learning outcomes to equip staff and volunteers with the skills, knowledge and competence to promote the safety, protection and well-being of children and young people, within the remit of their roles and responsibilities. </w:t>
      </w:r>
    </w:p>
    <w:p w14:paraId="524A1C4D" w14:textId="77777777" w:rsidR="00FF1B88" w:rsidRDefault="00FF1B88" w:rsidP="00FF1B88">
      <w:pPr>
        <w:tabs>
          <w:tab w:val="left" w:pos="567"/>
        </w:tabs>
        <w:ind w:left="567" w:firstLine="0"/>
      </w:pPr>
    </w:p>
    <w:p w14:paraId="002C95A9" w14:textId="77777777" w:rsidR="00FF1B88" w:rsidRDefault="00FF1B88" w:rsidP="00FF1B88">
      <w:pPr>
        <w:tabs>
          <w:tab w:val="left" w:pos="567"/>
        </w:tabs>
        <w:ind w:left="567" w:firstLine="0"/>
      </w:pPr>
      <w:r>
        <w:t>The strategy will be implemented appropriately by all SBNI member agencies, other organisations providing services to a member agency under a service level agreement, and other organisations and individuals who come into contact with children and young people. It will also be relevant for those working with adults who are parents or have contact with children and young people through the course of their work.</w:t>
      </w:r>
    </w:p>
    <w:p w14:paraId="49762626" w14:textId="77777777" w:rsidR="00FF1B88" w:rsidRDefault="00FF1B88" w:rsidP="00FF1B88">
      <w:pPr>
        <w:tabs>
          <w:tab w:val="left" w:pos="567"/>
        </w:tabs>
        <w:ind w:left="567" w:firstLine="0"/>
      </w:pPr>
    </w:p>
    <w:p w14:paraId="54A24AA9" w14:textId="77777777" w:rsidR="00FF1B88" w:rsidRDefault="00FF1B88" w:rsidP="00FF1B88">
      <w:pPr>
        <w:pStyle w:val="Heading2"/>
      </w:pPr>
      <w:bookmarkStart w:id="126" w:name="_Toc488056839"/>
      <w:r>
        <w:t>9.3</w:t>
      </w:r>
      <w:r>
        <w:tab/>
        <w:t>Multi-agency Training</w:t>
      </w:r>
      <w:bookmarkEnd w:id="126"/>
    </w:p>
    <w:p w14:paraId="711708DD" w14:textId="77777777" w:rsidR="00FF1B88" w:rsidRDefault="00FF1B88" w:rsidP="00FF1B88">
      <w:pPr>
        <w:tabs>
          <w:tab w:val="left" w:pos="567"/>
        </w:tabs>
        <w:ind w:left="567" w:firstLine="0"/>
      </w:pPr>
      <w:r>
        <w:t xml:space="preserve">Organisations must promote multi-disciplinary and multi-agency training to facilitate mutual understanding of the roles and responsibilities of others in </w:t>
      </w:r>
      <w:r>
        <w:lastRenderedPageBreak/>
        <w:t xml:space="preserve">safeguarding and protecting children and young people, and to ensure a consistent approach is taken to keeping children safe. Multi-agency training not only raises knowledge and understanding, but facilitates the building of strong working relationships which, in itself, improves individuals, organisations and agencies’ ability to keep children safe. </w:t>
      </w:r>
    </w:p>
    <w:p w14:paraId="1BBBED77" w14:textId="77777777" w:rsidR="00FF1B88" w:rsidRDefault="00FF1B88" w:rsidP="00FF1B88">
      <w:pPr>
        <w:tabs>
          <w:tab w:val="left" w:pos="567"/>
        </w:tabs>
        <w:ind w:left="567" w:firstLine="0"/>
      </w:pPr>
    </w:p>
    <w:p w14:paraId="1391A65B" w14:textId="77777777" w:rsidR="00FF1B88" w:rsidRDefault="00FF1B88" w:rsidP="00FF1B88">
      <w:pPr>
        <w:tabs>
          <w:tab w:val="left" w:pos="567"/>
        </w:tabs>
        <w:ind w:left="567" w:firstLine="0"/>
      </w:pPr>
      <w:r>
        <w:t>Multi-agency training is particularly important within statutory organisations with statutory safeguarding and child protection duties. HSCTs and the PSNI should work together to facilitate multi-agency training on areas of common relevance. Similarly, staff in schools and in further and higher educational establishments should receive joint training with social care staff, as this will lead to a better shared understanding of the roles of each organisation and facilitate a consistent approach.</w:t>
      </w:r>
    </w:p>
    <w:p w14:paraId="55A7A668" w14:textId="77777777" w:rsidR="00FF1B88" w:rsidRDefault="00FF1B88" w:rsidP="00FF1B88">
      <w:pPr>
        <w:tabs>
          <w:tab w:val="left" w:pos="567"/>
        </w:tabs>
        <w:ind w:left="567" w:firstLine="0"/>
      </w:pPr>
    </w:p>
    <w:p w14:paraId="1BA7CA36" w14:textId="77777777" w:rsidR="00FF1B88" w:rsidRDefault="00FF1B88" w:rsidP="00FF1B88">
      <w:pPr>
        <w:tabs>
          <w:tab w:val="left" w:pos="567"/>
        </w:tabs>
        <w:ind w:left="567" w:firstLine="0"/>
      </w:pPr>
      <w:r>
        <w:t>Multi-disciplinary training should be provided across the health and social care sector, including both children’s and adult’s services, so that there is clear understanding of roles, responsibilities and contributions within and across disciplines to the well-being and safeguarding of children and young people.</w:t>
      </w:r>
    </w:p>
    <w:p w14:paraId="0F0538B6" w14:textId="77777777" w:rsidR="00FF1B88" w:rsidRDefault="00FF1B88" w:rsidP="00FF1B88">
      <w:pPr>
        <w:tabs>
          <w:tab w:val="left" w:pos="567"/>
        </w:tabs>
        <w:ind w:left="567"/>
      </w:pPr>
    </w:p>
    <w:p w14:paraId="565D4F58" w14:textId="77777777" w:rsidR="00FF1B88" w:rsidRDefault="00FF1B88" w:rsidP="00FF1B88">
      <w:pPr>
        <w:pStyle w:val="Heading2"/>
      </w:pPr>
      <w:bookmarkStart w:id="127" w:name="_Toc488056840"/>
      <w:r>
        <w:t>9.4</w:t>
      </w:r>
      <w:r>
        <w:tab/>
        <w:t>Professional Training</w:t>
      </w:r>
      <w:bookmarkEnd w:id="127"/>
    </w:p>
    <w:p w14:paraId="54B9C9C5" w14:textId="77777777" w:rsidR="00FF1B88" w:rsidRDefault="00FF1B88" w:rsidP="00FF1B88">
      <w:pPr>
        <w:tabs>
          <w:tab w:val="left" w:pos="567"/>
        </w:tabs>
        <w:ind w:left="567" w:firstLine="0"/>
      </w:pPr>
      <w:r>
        <w:t xml:space="preserve">Professionals within and across sectors require varying levels of understanding and training on child safeguarding and child protection processes relevant to their specific profession and or discipline. For example, medical practitioners and nurses such as designated doctors/nurses, midwives named paediatricians, AHPs, education professionals such as designated teachers and police officers all require specific professional safeguarding training in respect of their individual roles. </w:t>
      </w:r>
    </w:p>
    <w:p w14:paraId="767E6C7F" w14:textId="77777777" w:rsidR="00FF1B88" w:rsidRDefault="00FF1B88" w:rsidP="00FF1B88">
      <w:pPr>
        <w:tabs>
          <w:tab w:val="left" w:pos="567"/>
        </w:tabs>
        <w:ind w:left="567" w:firstLine="0"/>
      </w:pPr>
    </w:p>
    <w:p w14:paraId="6B152D7C" w14:textId="77777777" w:rsidR="00FF1B88" w:rsidRDefault="00FF1B88" w:rsidP="00FF1B88">
      <w:pPr>
        <w:rPr>
          <w:lang w:eastAsia="en-GB"/>
        </w:rPr>
      </w:pPr>
    </w:p>
    <w:p w14:paraId="267ED6E0" w14:textId="77777777" w:rsidR="00FF1B88" w:rsidRDefault="00FF1B88" w:rsidP="00FF1B88">
      <w:pPr>
        <w:tabs>
          <w:tab w:val="clear" w:pos="709"/>
        </w:tabs>
        <w:ind w:left="0" w:firstLine="0"/>
        <w:jc w:val="left"/>
        <w:rPr>
          <w:lang w:eastAsia="en-GB"/>
        </w:rPr>
        <w:sectPr w:rsidR="00FF1B88">
          <w:footerReference w:type="default" r:id="rId122"/>
          <w:pgSz w:w="11906" w:h="16838"/>
          <w:pgMar w:top="1440" w:right="1700" w:bottom="1135" w:left="1276" w:header="708" w:footer="708" w:gutter="0"/>
          <w:cols w:space="720"/>
        </w:sectPr>
      </w:pP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510"/>
      </w:tblGrid>
      <w:tr w:rsidR="00FF1B88" w14:paraId="08CE8DA2"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6B060758" w14:textId="77777777" w:rsidR="00FF1B88" w:rsidRDefault="00FF1B88">
            <w:pPr>
              <w:tabs>
                <w:tab w:val="left" w:pos="0"/>
              </w:tabs>
              <w:spacing w:before="240"/>
              <w:ind w:left="0" w:firstLine="0"/>
            </w:pPr>
            <w:r>
              <w:lastRenderedPageBreak/>
              <w:t>Child</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54AF1B" w14:textId="77777777" w:rsidR="00FF1B88" w:rsidRDefault="00FF1B88">
            <w:pPr>
              <w:tabs>
                <w:tab w:val="left" w:pos="176"/>
              </w:tabs>
              <w:spacing w:before="120" w:after="120"/>
              <w:ind w:left="176" w:firstLine="0"/>
              <w:rPr>
                <w:lang w:eastAsia="en-GB"/>
              </w:rPr>
            </w:pPr>
            <w:r>
              <w:rPr>
                <w:lang w:eastAsia="en-GB"/>
              </w:rPr>
              <w:t>Defined in the Children (Northern Ireland) Order 1995 (the Children Order) ‘as a person under the age of 18’</w:t>
            </w:r>
          </w:p>
        </w:tc>
      </w:tr>
      <w:tr w:rsidR="00FF1B88" w14:paraId="24C0FFB2"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771C25C3" w14:textId="77777777" w:rsidR="00FF1B88" w:rsidRDefault="00FF1B88">
            <w:pPr>
              <w:tabs>
                <w:tab w:val="left" w:pos="0"/>
              </w:tabs>
              <w:spacing w:before="240"/>
              <w:ind w:left="0" w:firstLine="0"/>
            </w:pPr>
            <w:r>
              <w:t>Children Order</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DE1A699" w14:textId="77777777" w:rsidR="00FF1B88" w:rsidRDefault="00FF1B88">
            <w:pPr>
              <w:tabs>
                <w:tab w:val="left" w:pos="176"/>
              </w:tabs>
              <w:spacing w:before="120" w:after="120"/>
              <w:ind w:left="176" w:firstLine="0"/>
              <w:rPr>
                <w:lang w:eastAsia="en-GB"/>
              </w:rPr>
            </w:pPr>
            <w:r>
              <w:t xml:space="preserve">The Children (Northern Ireland) Order 1995 (the Children Order) is the </w:t>
            </w:r>
            <w:r>
              <w:rPr>
                <w:rFonts w:eastAsiaTheme="minorHAnsi"/>
              </w:rPr>
              <w:t>principal statute governing the care, upbringing and protection of children in Northern Ireland. It applies to all those who work with and care for children, whether parents, paid carers or volunteers.</w:t>
            </w:r>
          </w:p>
        </w:tc>
      </w:tr>
      <w:tr w:rsidR="00FF1B88" w14:paraId="62402BE8"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1B1E076A" w14:textId="77777777" w:rsidR="00FF1B88" w:rsidRDefault="00FF1B88">
            <w:pPr>
              <w:tabs>
                <w:tab w:val="left" w:pos="0"/>
              </w:tabs>
              <w:spacing w:before="240"/>
              <w:ind w:left="0" w:firstLine="0"/>
            </w:pPr>
            <w:r>
              <w:t>Accommodated Child</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A0F2660" w14:textId="77777777" w:rsidR="00FF1B88" w:rsidRDefault="00FF1B88">
            <w:pPr>
              <w:tabs>
                <w:tab w:val="left" w:pos="176"/>
              </w:tabs>
              <w:spacing w:before="120" w:after="120"/>
              <w:ind w:left="176" w:firstLine="0"/>
              <w:rPr>
                <w:lang w:eastAsia="en-GB"/>
              </w:rPr>
            </w:pPr>
            <w:r>
              <w:rPr>
                <w:lang w:eastAsia="en-GB"/>
              </w:rPr>
              <w:t xml:space="preserve">A child is ‘accommodated’ by Health and Social Care Trust (HSCT) Children's Services after an investigation and / or initial assessment has been completed. The child is a looked after child within the meaning of the Children Order and consequently any of the duties relating to Article 25 apply to that child. </w:t>
            </w:r>
          </w:p>
        </w:tc>
      </w:tr>
      <w:tr w:rsidR="00FF1B88" w14:paraId="67B032FF"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52E146DC" w14:textId="77777777" w:rsidR="00FF1B88" w:rsidRDefault="00FF1B88">
            <w:pPr>
              <w:tabs>
                <w:tab w:val="left" w:pos="0"/>
              </w:tabs>
              <w:spacing w:before="240"/>
              <w:ind w:left="0" w:firstLine="0"/>
            </w:pPr>
            <w:r>
              <w:t>Care Order</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7684F1F" w14:textId="77777777" w:rsidR="00FF1B88" w:rsidRDefault="00FF1B88">
            <w:pPr>
              <w:pStyle w:val="legp1paratext1"/>
              <w:tabs>
                <w:tab w:val="left" w:pos="176"/>
              </w:tabs>
              <w:spacing w:before="120" w:line="276" w:lineRule="auto"/>
              <w:ind w:left="176" w:firstLine="0"/>
              <w:rPr>
                <w:bCs/>
                <w:color w:val="000000" w:themeColor="text1"/>
                <w:sz w:val="24"/>
                <w:szCs w:val="24"/>
                <w:lang w:eastAsia="en-US"/>
              </w:rPr>
            </w:pPr>
            <w:r>
              <w:rPr>
                <w:bCs/>
                <w:color w:val="000000" w:themeColor="text1"/>
                <w:sz w:val="24"/>
                <w:szCs w:val="24"/>
                <w:lang w:eastAsia="en-US"/>
              </w:rPr>
              <w:t xml:space="preserve">Defined in Article 50 of the Children Order as ‘an order (a) </w:t>
            </w:r>
            <w:r>
              <w:rPr>
                <w:rStyle w:val="legds2"/>
                <w:color w:val="000000" w:themeColor="text1"/>
                <w:sz w:val="24"/>
                <w:szCs w:val="24"/>
                <w:lang w:eastAsia="en-US"/>
                <w:specVanish w:val="0"/>
              </w:rPr>
              <w:t>placing the child with respect to whom the application is made in the care of a designated authority; or</w:t>
            </w:r>
            <w:r>
              <w:rPr>
                <w:color w:val="000000" w:themeColor="text1"/>
                <w:sz w:val="24"/>
                <w:szCs w:val="24"/>
                <w:lang w:eastAsia="en-US"/>
              </w:rPr>
              <w:t xml:space="preserve"> </w:t>
            </w:r>
            <w:r>
              <w:rPr>
                <w:rStyle w:val="legds2"/>
                <w:color w:val="000000" w:themeColor="text1"/>
                <w:sz w:val="24"/>
                <w:szCs w:val="24"/>
                <w:lang w:eastAsia="en-US"/>
                <w:specVanish w:val="0"/>
              </w:rPr>
              <w:t xml:space="preserve">(b) putting him under the supervision of a designated authority’. The </w:t>
            </w:r>
            <w:r>
              <w:rPr>
                <w:bCs/>
                <w:color w:val="000000" w:themeColor="text1"/>
                <w:sz w:val="24"/>
                <w:szCs w:val="24"/>
                <w:lang w:eastAsia="en-US"/>
              </w:rPr>
              <w:t>order made by the court places a child or young person in the care of HSCTs Children’s Services. In these circumstances the HSCT shares parental responsibility for the child / young person with the parents. The HSCT must find out the parent’s wishes about any decision concerning the child or young person but they have the final say and can make plans for the child even if the parents do not agree.</w:t>
            </w:r>
          </w:p>
        </w:tc>
      </w:tr>
      <w:tr w:rsidR="00FF1B88" w14:paraId="4BEB3F55"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6DA15F90" w14:textId="77777777" w:rsidR="00FF1B88" w:rsidRDefault="00FF1B88">
            <w:pPr>
              <w:tabs>
                <w:tab w:val="left" w:pos="0"/>
              </w:tabs>
              <w:spacing w:before="240"/>
              <w:ind w:left="0" w:firstLine="0"/>
            </w:pPr>
            <w:r>
              <w:t>Case Management Review</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DC0BF9" w14:textId="77777777" w:rsidR="00FF1B88" w:rsidRDefault="00FF1B88">
            <w:pPr>
              <w:tabs>
                <w:tab w:val="left" w:pos="176"/>
              </w:tabs>
              <w:spacing w:before="120"/>
              <w:ind w:left="176" w:firstLine="0"/>
            </w:pPr>
            <w:r>
              <w:t>A review which is carried out when a child has died or has been significantly harmed, and one of the following applies:</w:t>
            </w:r>
          </w:p>
          <w:p w14:paraId="2EC4489E" w14:textId="77777777" w:rsidR="00FF1B88" w:rsidRDefault="00FF1B88" w:rsidP="00FF1B88">
            <w:pPr>
              <w:pStyle w:val="ListParagraph"/>
              <w:numPr>
                <w:ilvl w:val="0"/>
                <w:numId w:val="41"/>
              </w:numPr>
              <w:tabs>
                <w:tab w:val="left" w:pos="176"/>
              </w:tabs>
            </w:pPr>
            <w:r>
              <w:t>Abuse or neglect of the child is known or suspected;</w:t>
            </w:r>
          </w:p>
          <w:p w14:paraId="3B22A439" w14:textId="77777777" w:rsidR="00FF1B88" w:rsidRDefault="00FF1B88" w:rsidP="00FF1B88">
            <w:pPr>
              <w:pStyle w:val="ListParagraph"/>
              <w:numPr>
                <w:ilvl w:val="0"/>
                <w:numId w:val="41"/>
              </w:numPr>
              <w:tabs>
                <w:tab w:val="left" w:pos="176"/>
              </w:tabs>
            </w:pPr>
            <w:r>
              <w:t>The child or a sibling is or was on the child protection register;</w:t>
            </w:r>
          </w:p>
          <w:p w14:paraId="3B02FBD8" w14:textId="77777777" w:rsidR="00FF1B88" w:rsidRDefault="00FF1B88" w:rsidP="00FF1B88">
            <w:pPr>
              <w:pStyle w:val="ListParagraph"/>
              <w:numPr>
                <w:ilvl w:val="0"/>
                <w:numId w:val="41"/>
              </w:numPr>
              <w:tabs>
                <w:tab w:val="left" w:pos="176"/>
              </w:tabs>
            </w:pPr>
            <w:r>
              <w:t xml:space="preserve">The child or a sibling is or was a looked after child; and </w:t>
            </w:r>
          </w:p>
          <w:p w14:paraId="7C845ED6" w14:textId="77777777" w:rsidR="00FF1B88" w:rsidRDefault="00FF1B88" w:rsidP="00FF1B88">
            <w:pPr>
              <w:pStyle w:val="ListParagraph"/>
              <w:numPr>
                <w:ilvl w:val="0"/>
                <w:numId w:val="41"/>
              </w:numPr>
              <w:tabs>
                <w:tab w:val="left" w:pos="176"/>
              </w:tabs>
              <w:spacing w:after="120"/>
              <w:ind w:left="714" w:hanging="357"/>
            </w:pPr>
            <w:r>
              <w:t>The SBNI has concerns about involvement of a member organisation in the child’s case.</w:t>
            </w:r>
          </w:p>
          <w:p w14:paraId="7D3741FB" w14:textId="77777777" w:rsidR="00FF1B88" w:rsidRDefault="00FF1B88">
            <w:pPr>
              <w:tabs>
                <w:tab w:val="left" w:pos="176"/>
              </w:tabs>
              <w:spacing w:after="120"/>
              <w:ind w:left="176" w:firstLine="0"/>
            </w:pPr>
            <w:r>
              <w:t xml:space="preserve">The review establishes lessons learned from the case, how those lessons will be acted on by professionals and statutory and voluntary agencies with the aim of improving inter-agency working and safeguarding. </w:t>
            </w:r>
          </w:p>
        </w:tc>
      </w:tr>
      <w:tr w:rsidR="00FF1B88" w14:paraId="22EECECF"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1AE9712E" w14:textId="77777777" w:rsidR="00FF1B88" w:rsidRDefault="00FF1B88">
            <w:pPr>
              <w:tabs>
                <w:tab w:val="left" w:pos="0"/>
              </w:tabs>
              <w:spacing w:before="240" w:after="240"/>
              <w:ind w:left="0" w:firstLine="0"/>
            </w:pPr>
            <w:r>
              <w:t>Child in Need Plan</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8A7A843" w14:textId="77777777" w:rsidR="00FF1B88" w:rsidRDefault="00FF1B88">
            <w:pPr>
              <w:tabs>
                <w:tab w:val="left" w:pos="176"/>
              </w:tabs>
              <w:spacing w:before="120" w:after="120"/>
              <w:ind w:left="176" w:firstLine="0"/>
              <w:rPr>
                <w:lang w:eastAsia="en-GB"/>
              </w:rPr>
            </w:pPr>
            <w:r>
              <w:rPr>
                <w:lang w:eastAsia="en-GB"/>
              </w:rPr>
              <w:t>A plan which is put in place where a child has been identified as a child in need as defined in Article 17 of the Children Order. The plan is usually drawn up following an assessment which identifies the child as having specific or complex needs and where a coordinated response is needed in order that the child's needs can be met. (See also Family Support Plan).</w:t>
            </w:r>
          </w:p>
        </w:tc>
      </w:tr>
      <w:tr w:rsidR="00FF1B88" w14:paraId="726AF903"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3E80A514" w14:textId="77777777" w:rsidR="00FF1B88" w:rsidRDefault="00FF1B88">
            <w:pPr>
              <w:tabs>
                <w:tab w:val="left" w:pos="34"/>
              </w:tabs>
              <w:spacing w:after="240"/>
              <w:ind w:left="34" w:firstLine="0"/>
              <w:jc w:val="left"/>
            </w:pPr>
            <w:r>
              <w:t xml:space="preserve">Child Protection Case </w:t>
            </w:r>
            <w:r>
              <w:lastRenderedPageBreak/>
              <w:t>Conference</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849CDD9" w14:textId="77777777" w:rsidR="00FF1B88" w:rsidRDefault="00FF1B88">
            <w:pPr>
              <w:tabs>
                <w:tab w:val="left" w:pos="176"/>
              </w:tabs>
              <w:spacing w:before="120" w:after="120"/>
              <w:ind w:left="176" w:firstLine="0"/>
            </w:pPr>
            <w:r>
              <w:lastRenderedPageBreak/>
              <w:t xml:space="preserve">A meeting convened between HSCTs Children’s Services, </w:t>
            </w:r>
            <w:r>
              <w:lastRenderedPageBreak/>
              <w:t xml:space="preserve">children/young people and their parents/carers and other individuals, professionals or agencies, who are in contact with, or have knowledge to contribute regarding the child, young person and family members. This happens when a child or young person is considered to be at risk of significant harm. Those at the meeting share information, discuss the risk to the child/young person and decide what needs to happen to make sure they are safeguarded. </w:t>
            </w:r>
          </w:p>
        </w:tc>
      </w:tr>
      <w:tr w:rsidR="00FF1B88" w14:paraId="19301C10" w14:textId="77777777" w:rsidTr="00FF1B88">
        <w:trPr>
          <w:trHeight w:val="923"/>
        </w:trPr>
        <w:tc>
          <w:tcPr>
            <w:tcW w:w="1985" w:type="dxa"/>
            <w:tcBorders>
              <w:top w:val="single" w:sz="4" w:space="0" w:color="auto"/>
              <w:left w:val="single" w:sz="4" w:space="0" w:color="auto"/>
              <w:bottom w:val="single" w:sz="4" w:space="0" w:color="auto"/>
              <w:right w:val="single" w:sz="4" w:space="0" w:color="auto"/>
            </w:tcBorders>
            <w:vAlign w:val="center"/>
            <w:hideMark/>
          </w:tcPr>
          <w:p w14:paraId="0CDFD99C" w14:textId="77777777" w:rsidR="00FF1B88" w:rsidRDefault="00FF1B88">
            <w:pPr>
              <w:tabs>
                <w:tab w:val="left" w:pos="34"/>
              </w:tabs>
              <w:spacing w:after="240"/>
              <w:ind w:left="34" w:firstLine="0"/>
              <w:jc w:val="left"/>
            </w:pPr>
            <w:r>
              <w:lastRenderedPageBreak/>
              <w:t>Child Protection Plan</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ABF058" w14:textId="77777777" w:rsidR="00FF1B88" w:rsidRDefault="00FF1B88">
            <w:pPr>
              <w:tabs>
                <w:tab w:val="left" w:pos="176"/>
              </w:tabs>
              <w:spacing w:before="120" w:after="120"/>
              <w:ind w:left="176" w:firstLine="0"/>
            </w:pPr>
            <w:r>
              <w:t xml:space="preserve">A single inter- agency plan of action, managed and reviewed through case conference and meeting structures. After it is drawn up the case co-ordinator has responsibility for managing the plan. </w:t>
            </w:r>
          </w:p>
        </w:tc>
      </w:tr>
      <w:tr w:rsidR="00FF1B88" w14:paraId="40FF2C71"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65B15F37" w14:textId="77777777" w:rsidR="00FF1B88" w:rsidRDefault="00FF1B88">
            <w:pPr>
              <w:tabs>
                <w:tab w:val="left" w:pos="34"/>
              </w:tabs>
              <w:spacing w:after="240"/>
              <w:ind w:left="34" w:firstLine="0"/>
              <w:jc w:val="left"/>
            </w:pPr>
            <w:r>
              <w:t>Child Protection Register</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09EA3CF" w14:textId="77777777" w:rsidR="00FF1B88" w:rsidRDefault="00FF1B88">
            <w:pPr>
              <w:tabs>
                <w:tab w:val="left" w:pos="176"/>
              </w:tabs>
              <w:spacing w:before="120" w:after="120"/>
              <w:ind w:left="176" w:firstLine="0"/>
            </w:pPr>
            <w:r>
              <w:t>A register of all children who are subject of a Child Protection Plan. It is a system for alerting practitioners that there is sufficient concern to warrant a Child Protection Plan. The Register contains information about the child to be used by those responding to the child’s or family’s needs.</w:t>
            </w:r>
          </w:p>
        </w:tc>
      </w:tr>
      <w:tr w:rsidR="00FF1B88" w14:paraId="60C0266C" w14:textId="77777777" w:rsidTr="00FF1B88">
        <w:trPr>
          <w:trHeight w:val="762"/>
        </w:trPr>
        <w:tc>
          <w:tcPr>
            <w:tcW w:w="1985" w:type="dxa"/>
            <w:tcBorders>
              <w:top w:val="single" w:sz="4" w:space="0" w:color="auto"/>
              <w:left w:val="single" w:sz="4" w:space="0" w:color="auto"/>
              <w:bottom w:val="single" w:sz="4" w:space="0" w:color="auto"/>
              <w:right w:val="single" w:sz="4" w:space="0" w:color="auto"/>
            </w:tcBorders>
            <w:vAlign w:val="center"/>
            <w:hideMark/>
          </w:tcPr>
          <w:p w14:paraId="1858C8A4" w14:textId="77777777" w:rsidR="00FF1B88" w:rsidRDefault="00FF1B88">
            <w:pPr>
              <w:tabs>
                <w:tab w:val="left" w:pos="34"/>
              </w:tabs>
              <w:spacing w:after="240"/>
              <w:ind w:left="34" w:firstLine="0"/>
              <w:jc w:val="left"/>
            </w:pPr>
            <w:r>
              <w:t>Children’s Home</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115EA09" w14:textId="77777777" w:rsidR="00FF1B88" w:rsidRDefault="00FF1B88">
            <w:pPr>
              <w:tabs>
                <w:tab w:val="left" w:pos="176"/>
              </w:tabs>
              <w:spacing w:before="120" w:after="120"/>
              <w:ind w:left="176" w:firstLine="0"/>
            </w:pPr>
            <w:r>
              <w:t xml:space="preserve">A group home for ‘Looked After Children’ which is managed by professional staff. </w:t>
            </w:r>
          </w:p>
        </w:tc>
      </w:tr>
      <w:tr w:rsidR="00FF1B88" w14:paraId="7312BD67"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468EDE31" w14:textId="77777777" w:rsidR="00FF1B88" w:rsidRDefault="00FF1B88">
            <w:pPr>
              <w:tabs>
                <w:tab w:val="left" w:pos="34"/>
              </w:tabs>
              <w:spacing w:after="240"/>
              <w:ind w:left="34" w:firstLine="0"/>
              <w:jc w:val="left"/>
            </w:pPr>
            <w:r>
              <w:t>Disguised Compliance</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1EED949" w14:textId="77777777" w:rsidR="00FF1B88" w:rsidRDefault="00FF1B88">
            <w:pPr>
              <w:tabs>
                <w:tab w:val="left" w:pos="176"/>
              </w:tabs>
              <w:spacing w:before="120" w:after="120"/>
              <w:ind w:left="176" w:firstLine="0"/>
            </w:pPr>
            <w:r>
              <w:t>This involves a parent or carer giving the appearance of co-operating with child welfare agencies and others in order to avoid raising suspicions, to allay professional concerns and ultimately to defuse or obstruct professional intervention.</w:t>
            </w:r>
          </w:p>
        </w:tc>
      </w:tr>
      <w:tr w:rsidR="00FF1B88" w14:paraId="3617A2A5" w14:textId="77777777" w:rsidTr="00FF1B88">
        <w:trPr>
          <w:trHeight w:val="1166"/>
        </w:trPr>
        <w:tc>
          <w:tcPr>
            <w:tcW w:w="1985" w:type="dxa"/>
            <w:tcBorders>
              <w:top w:val="single" w:sz="4" w:space="0" w:color="auto"/>
              <w:left w:val="single" w:sz="4" w:space="0" w:color="auto"/>
              <w:bottom w:val="single" w:sz="4" w:space="0" w:color="auto"/>
              <w:right w:val="single" w:sz="4" w:space="0" w:color="auto"/>
            </w:tcBorders>
            <w:vAlign w:val="center"/>
            <w:hideMark/>
          </w:tcPr>
          <w:p w14:paraId="30F90A3C" w14:textId="77777777" w:rsidR="00FF1B88" w:rsidRDefault="00FF1B88">
            <w:pPr>
              <w:tabs>
                <w:tab w:val="left" w:pos="34"/>
              </w:tabs>
              <w:spacing w:after="240"/>
              <w:ind w:left="34" w:firstLine="0"/>
              <w:jc w:val="left"/>
            </w:pPr>
            <w:r>
              <w:t>Emergency Protection Order</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0A7656" w14:textId="77777777" w:rsidR="00FF1B88" w:rsidRDefault="00FF1B88">
            <w:pPr>
              <w:tabs>
                <w:tab w:val="left" w:pos="176"/>
              </w:tabs>
              <w:spacing w:before="120" w:after="120"/>
              <w:ind w:left="176" w:firstLine="0"/>
            </w:pPr>
            <w:r>
              <w:t xml:space="preserve">Defined in Article 63 of the Children Order 1995 ‘where any person applies to the court for an order with respect to a child it is satisfied that there is reasonable cause to believe that that the child is likely to suffer significant harm’ </w:t>
            </w:r>
          </w:p>
          <w:p w14:paraId="756AB993" w14:textId="77777777" w:rsidR="00FF1B88" w:rsidRDefault="00FF1B88">
            <w:pPr>
              <w:tabs>
                <w:tab w:val="left" w:pos="176"/>
              </w:tabs>
              <w:spacing w:before="120" w:after="120"/>
              <w:ind w:left="176" w:firstLine="0"/>
            </w:pPr>
            <w:r>
              <w:t>This power is designed for emergency situations when action is required to protect the child. An Emergency Protection Order lasts for up to eight days and can be extended by the court once for a further seven days. An EPO gives a HSCT the power to:</w:t>
            </w:r>
          </w:p>
          <w:p w14:paraId="1A5E31AB" w14:textId="77777777" w:rsidR="00FF1B88" w:rsidRDefault="00FF1B88" w:rsidP="00FF1B88">
            <w:pPr>
              <w:pStyle w:val="ListParagraph"/>
              <w:numPr>
                <w:ilvl w:val="0"/>
                <w:numId w:val="42"/>
              </w:numPr>
              <w:tabs>
                <w:tab w:val="left" w:pos="176"/>
              </w:tabs>
            </w:pPr>
            <w:r>
              <w:t>Remove a child from home and take him into care;</w:t>
            </w:r>
          </w:p>
          <w:p w14:paraId="2AA42AF0" w14:textId="77777777" w:rsidR="00FF1B88" w:rsidRDefault="00FF1B88" w:rsidP="00FF1B88">
            <w:pPr>
              <w:pStyle w:val="ListParagraph"/>
              <w:numPr>
                <w:ilvl w:val="0"/>
                <w:numId w:val="42"/>
              </w:numPr>
              <w:tabs>
                <w:tab w:val="left" w:pos="176"/>
              </w:tabs>
            </w:pPr>
            <w:r>
              <w:t>Prevent a child from returning to the parent’s care;</w:t>
            </w:r>
          </w:p>
          <w:p w14:paraId="77100D67" w14:textId="77777777" w:rsidR="00FF1B88" w:rsidRDefault="00FF1B88" w:rsidP="00FF1B88">
            <w:pPr>
              <w:pStyle w:val="ListParagraph"/>
              <w:numPr>
                <w:ilvl w:val="0"/>
                <w:numId w:val="42"/>
              </w:numPr>
              <w:tabs>
                <w:tab w:val="left" w:pos="176"/>
              </w:tabs>
            </w:pPr>
            <w:r>
              <w:t>Exclude someone else from having contact with the child;</w:t>
            </w:r>
          </w:p>
          <w:p w14:paraId="3DDF2EEA" w14:textId="77777777" w:rsidR="00FF1B88" w:rsidRDefault="00FF1B88" w:rsidP="00FF1B88">
            <w:pPr>
              <w:pStyle w:val="ListParagraph"/>
              <w:numPr>
                <w:ilvl w:val="0"/>
                <w:numId w:val="42"/>
              </w:numPr>
              <w:tabs>
                <w:tab w:val="left" w:pos="176"/>
              </w:tabs>
              <w:spacing w:after="240"/>
            </w:pPr>
            <w:r>
              <w:t>See the child without the parent’s permission.</w:t>
            </w:r>
          </w:p>
        </w:tc>
      </w:tr>
      <w:tr w:rsidR="00FF1B88" w14:paraId="4A0A1FB7"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43C77366" w14:textId="77777777" w:rsidR="00FF1B88" w:rsidRDefault="00FF1B88">
            <w:pPr>
              <w:tabs>
                <w:tab w:val="left" w:pos="34"/>
              </w:tabs>
              <w:ind w:left="34" w:firstLine="0"/>
              <w:jc w:val="left"/>
            </w:pPr>
            <w:r>
              <w:t>Family Group Conference</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5A2F9A1" w14:textId="77777777" w:rsidR="00FF1B88" w:rsidRDefault="00FF1B88">
            <w:pPr>
              <w:pStyle w:val="NormalWeb"/>
              <w:tabs>
                <w:tab w:val="left" w:pos="176"/>
              </w:tabs>
              <w:spacing w:before="240" w:beforeAutospacing="0" w:after="0" w:afterAutospacing="0"/>
              <w:ind w:left="176" w:firstLine="0"/>
              <w:rPr>
                <w:lang w:eastAsia="en-US"/>
              </w:rPr>
            </w:pPr>
            <w:r>
              <w:rPr>
                <w:lang w:eastAsia="en-US"/>
              </w:rPr>
              <w:t>A meeting in which the wider family is involved in making plans for children who need support and often protection. It is a voluntary process and families agree to participate in the Family Group Conference process. Any FGC plan that is formulated must be agreed by the HSCT with case responsibility for the child’s welfare.</w:t>
            </w:r>
          </w:p>
          <w:p w14:paraId="684F6CB4" w14:textId="77777777" w:rsidR="00FF1B88" w:rsidRDefault="00FF1B88">
            <w:pPr>
              <w:tabs>
                <w:tab w:val="left" w:pos="176"/>
              </w:tabs>
              <w:spacing w:after="120"/>
              <w:ind w:left="176" w:firstLine="0"/>
            </w:pPr>
            <w:r>
              <w:lastRenderedPageBreak/>
              <w:t>Families are assisted by an independent coordinator to prepare for the meeting. They get information from the social worker and other professionals about the child’s needs and what will keep them safe. The family then meet on their own to propose a plan for their child/ren which takes account of any safety concerns explained by the social worker. The family should be supported to carry out the FGC plan, unless to do so would not be in the best interests of the child.</w:t>
            </w:r>
          </w:p>
        </w:tc>
      </w:tr>
      <w:tr w:rsidR="00FF1B88" w14:paraId="4B7B8C5D"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016F7FA8" w14:textId="77777777" w:rsidR="00FF1B88" w:rsidRDefault="00FF1B88">
            <w:pPr>
              <w:tabs>
                <w:tab w:val="left" w:pos="34"/>
              </w:tabs>
              <w:spacing w:before="120" w:after="120"/>
              <w:ind w:left="34" w:firstLine="0"/>
              <w:jc w:val="left"/>
            </w:pPr>
            <w:r>
              <w:lastRenderedPageBreak/>
              <w:t>Female Genital Mutilation Protection Order</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811125" w14:textId="77777777" w:rsidR="00FF1B88" w:rsidRDefault="00FF1B88">
            <w:pPr>
              <w:tabs>
                <w:tab w:val="left" w:pos="176"/>
              </w:tabs>
              <w:spacing w:before="120" w:after="120"/>
              <w:ind w:left="176" w:firstLine="0"/>
              <w:rPr>
                <w:lang w:eastAsia="en-GB"/>
              </w:rPr>
            </w:pPr>
            <w:r>
              <w:rPr>
                <w:rStyle w:val="tgc"/>
                <w:color w:val="222222"/>
              </w:rPr>
              <w:t xml:space="preserve">A civil measure which can be applied for through a family court which offers the </w:t>
            </w:r>
            <w:r>
              <w:rPr>
                <w:rStyle w:val="tgc"/>
                <w:bCs/>
                <w:color w:val="222222"/>
              </w:rPr>
              <w:t>means</w:t>
            </w:r>
            <w:r>
              <w:rPr>
                <w:rStyle w:val="tgc"/>
                <w:color w:val="222222"/>
              </w:rPr>
              <w:t xml:space="preserve"> of </w:t>
            </w:r>
            <w:r>
              <w:rPr>
                <w:rStyle w:val="tgc"/>
                <w:bCs/>
                <w:color w:val="222222"/>
              </w:rPr>
              <w:t>protecting</w:t>
            </w:r>
            <w:r>
              <w:rPr>
                <w:rStyle w:val="tgc"/>
                <w:color w:val="222222"/>
              </w:rPr>
              <w:t xml:space="preserve"> actual or potential victims from </w:t>
            </w:r>
            <w:r>
              <w:rPr>
                <w:rStyle w:val="tgc"/>
                <w:bCs/>
                <w:color w:val="222222"/>
              </w:rPr>
              <w:t>FGM</w:t>
            </w:r>
            <w:r>
              <w:rPr>
                <w:rStyle w:val="tgc"/>
                <w:color w:val="222222"/>
              </w:rPr>
              <w:t>.</w:t>
            </w:r>
          </w:p>
        </w:tc>
      </w:tr>
      <w:tr w:rsidR="00FF1B88" w14:paraId="65E48523"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5DC49B8B" w14:textId="77777777" w:rsidR="00FF1B88" w:rsidRDefault="00FF1B88">
            <w:pPr>
              <w:tabs>
                <w:tab w:val="left" w:pos="34"/>
              </w:tabs>
              <w:spacing w:before="120" w:after="120"/>
              <w:ind w:left="34" w:firstLine="0"/>
              <w:jc w:val="left"/>
            </w:pPr>
            <w:r>
              <w:t>Forced Marriage Protection Order</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A901E3A" w14:textId="77777777" w:rsidR="00FF1B88" w:rsidRDefault="00FF1B88">
            <w:pPr>
              <w:tabs>
                <w:tab w:val="left" w:pos="176"/>
              </w:tabs>
              <w:spacing w:before="120" w:after="120"/>
              <w:ind w:left="176" w:firstLine="0"/>
              <w:rPr>
                <w:lang w:eastAsia="en-GB"/>
              </w:rPr>
            </w:pPr>
            <w:r>
              <w:rPr>
                <w:lang w:eastAsia="en-GB"/>
              </w:rPr>
              <w:t>An Order offering protection to a victim from being forced into marriage or who is already in a forced marriage. The FM Protection Order may contain prohibitions, restrictions or requirements and any other such terms as the Court considers appropriate.</w:t>
            </w:r>
          </w:p>
        </w:tc>
      </w:tr>
      <w:tr w:rsidR="00FF1B88" w14:paraId="42610EE6" w14:textId="77777777" w:rsidTr="00FF1B88">
        <w:trPr>
          <w:trHeight w:val="1338"/>
        </w:trPr>
        <w:tc>
          <w:tcPr>
            <w:tcW w:w="1985" w:type="dxa"/>
            <w:tcBorders>
              <w:top w:val="single" w:sz="4" w:space="0" w:color="auto"/>
              <w:left w:val="single" w:sz="4" w:space="0" w:color="auto"/>
              <w:bottom w:val="single" w:sz="4" w:space="0" w:color="auto"/>
              <w:right w:val="single" w:sz="4" w:space="0" w:color="auto"/>
            </w:tcBorders>
            <w:vAlign w:val="center"/>
            <w:hideMark/>
          </w:tcPr>
          <w:p w14:paraId="0AD48967" w14:textId="77777777" w:rsidR="00FF1B88" w:rsidRDefault="00FF1B88">
            <w:pPr>
              <w:tabs>
                <w:tab w:val="left" w:pos="34"/>
              </w:tabs>
              <w:spacing w:before="120" w:after="120"/>
              <w:ind w:left="34" w:firstLine="0"/>
              <w:jc w:val="left"/>
            </w:pPr>
            <w:r>
              <w:t>Family Support Hub</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6A7E74C" w14:textId="77777777" w:rsidR="00FF1B88" w:rsidRDefault="00FF1B88">
            <w:pPr>
              <w:tabs>
                <w:tab w:val="left" w:pos="176"/>
              </w:tabs>
              <w:spacing w:before="120" w:after="120"/>
              <w:ind w:left="176" w:firstLine="0"/>
              <w:rPr>
                <w:lang w:eastAsia="en-GB"/>
              </w:rPr>
            </w:pPr>
            <w:r>
              <w:rPr>
                <w:rStyle w:val="tgc"/>
                <w:color w:val="222222"/>
              </w:rPr>
              <w:t xml:space="preserve">A multi-agency network of statutory, community and voluntary organisations that either provide early intervention services or work with </w:t>
            </w:r>
            <w:r>
              <w:rPr>
                <w:rStyle w:val="tgc"/>
                <w:bCs/>
                <w:color w:val="222222"/>
              </w:rPr>
              <w:t>families</w:t>
            </w:r>
            <w:r>
              <w:rPr>
                <w:rStyle w:val="tgc"/>
                <w:color w:val="222222"/>
              </w:rPr>
              <w:t xml:space="preserve"> who need early intervention services.</w:t>
            </w:r>
          </w:p>
        </w:tc>
      </w:tr>
      <w:tr w:rsidR="00FF1B88" w14:paraId="7002A50F"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2085618D" w14:textId="77777777" w:rsidR="00FF1B88" w:rsidRDefault="00FF1B88">
            <w:pPr>
              <w:tabs>
                <w:tab w:val="left" w:pos="34"/>
              </w:tabs>
              <w:ind w:left="34" w:firstLine="0"/>
            </w:pPr>
            <w:r>
              <w:t>Family Support Plan</w:t>
            </w:r>
          </w:p>
        </w:tc>
        <w:tc>
          <w:tcPr>
            <w:tcW w:w="7512" w:type="dxa"/>
            <w:tcBorders>
              <w:top w:val="single" w:sz="4" w:space="0" w:color="auto"/>
              <w:left w:val="single" w:sz="4" w:space="0" w:color="auto"/>
              <w:bottom w:val="single" w:sz="4" w:space="0" w:color="auto"/>
              <w:right w:val="single" w:sz="4" w:space="0" w:color="auto"/>
            </w:tcBorders>
            <w:vAlign w:val="center"/>
          </w:tcPr>
          <w:p w14:paraId="37FC2974" w14:textId="77777777" w:rsidR="00FF1B88" w:rsidRDefault="00FF1B88">
            <w:pPr>
              <w:tabs>
                <w:tab w:val="left" w:pos="176"/>
              </w:tabs>
              <w:spacing w:before="240"/>
              <w:ind w:left="176" w:firstLine="0"/>
              <w:rPr>
                <w:lang w:eastAsia="en-GB"/>
              </w:rPr>
            </w:pPr>
            <w:r>
              <w:rPr>
                <w:lang w:eastAsia="en-GB"/>
              </w:rPr>
              <w:t xml:space="preserve">A plan which is put in place where a child or children within a family has been identified as needing extra support. The plan is usually drawn up following an assessment which identifies the child or children as having specific needs and where a coordinated response is needed in order that the child or children's needs can be met. </w:t>
            </w:r>
          </w:p>
          <w:p w14:paraId="5FCF08B4" w14:textId="77777777" w:rsidR="00FF1B88" w:rsidRDefault="00FF1B88">
            <w:pPr>
              <w:tabs>
                <w:tab w:val="left" w:pos="176"/>
              </w:tabs>
              <w:ind w:left="176" w:firstLine="0"/>
              <w:rPr>
                <w:lang w:eastAsia="en-GB"/>
              </w:rPr>
            </w:pPr>
          </w:p>
          <w:p w14:paraId="248DB8C2" w14:textId="77777777" w:rsidR="00FF1B88" w:rsidRDefault="00FF1B88">
            <w:pPr>
              <w:tabs>
                <w:tab w:val="left" w:pos="176"/>
              </w:tabs>
              <w:ind w:left="176" w:firstLine="0"/>
              <w:rPr>
                <w:lang w:eastAsia="en-GB"/>
              </w:rPr>
            </w:pPr>
            <w:r>
              <w:rPr>
                <w:lang w:eastAsia="en-GB"/>
              </w:rPr>
              <w:t xml:space="preserve">The plan focuses on agreed outcomes and sets out the actions to be taken by the family, </w:t>
            </w:r>
            <w:r>
              <w:t xml:space="preserve">social workers and others from health, education, police and community and voluntary sectors </w:t>
            </w:r>
            <w:r>
              <w:rPr>
                <w:lang w:eastAsia="en-GB"/>
              </w:rPr>
              <w:t xml:space="preserve">to address needs identified. It includes an assessment on which to build a holistic picture of a family’s circumstances, including areas of strength and resilience and areas requiring support. It takes account of the needs of each individual child and adults within the family and is developed in partnership with family members. </w:t>
            </w:r>
          </w:p>
          <w:p w14:paraId="6BF5BC5F" w14:textId="77777777" w:rsidR="00FF1B88" w:rsidRDefault="00FF1B88">
            <w:pPr>
              <w:tabs>
                <w:tab w:val="left" w:pos="176"/>
              </w:tabs>
              <w:ind w:left="176" w:firstLine="0"/>
              <w:rPr>
                <w:lang w:eastAsia="en-GB"/>
              </w:rPr>
            </w:pPr>
          </w:p>
          <w:p w14:paraId="4D4876CE" w14:textId="77777777" w:rsidR="00FF1B88" w:rsidRDefault="00FF1B88">
            <w:pPr>
              <w:tabs>
                <w:tab w:val="left" w:pos="176"/>
              </w:tabs>
              <w:spacing w:after="240"/>
              <w:ind w:left="176" w:firstLine="0"/>
              <w:rPr>
                <w:lang w:eastAsia="en-GB"/>
              </w:rPr>
            </w:pPr>
            <w:r>
              <w:rPr>
                <w:lang w:eastAsia="en-GB"/>
              </w:rPr>
              <w:t xml:space="preserve">The plan should provide sufficient information and analysis to set goals and measurable outcomes with the family and provide a lasting record of the work undertaken in order to achieve the goals set. It allows progress to be monitored and impact evaluated. (See </w:t>
            </w:r>
            <w:r>
              <w:rPr>
                <w:lang w:eastAsia="en-GB"/>
              </w:rPr>
              <w:lastRenderedPageBreak/>
              <w:t>also Child in Need Plan)</w:t>
            </w:r>
          </w:p>
        </w:tc>
      </w:tr>
      <w:tr w:rsidR="00FF1B88" w14:paraId="51CA3BA7"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308323B1" w14:textId="77777777" w:rsidR="00FF1B88" w:rsidRDefault="00FF1B88">
            <w:pPr>
              <w:tabs>
                <w:tab w:val="left" w:pos="0"/>
              </w:tabs>
              <w:ind w:left="34" w:firstLine="0"/>
            </w:pPr>
            <w:r>
              <w:lastRenderedPageBreak/>
              <w:t>Foster Care</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FCFEDD" w14:textId="77777777" w:rsidR="00FF1B88" w:rsidRDefault="00FF1B88">
            <w:pPr>
              <w:pStyle w:val="NormalWeb"/>
              <w:tabs>
                <w:tab w:val="left" w:pos="176"/>
              </w:tabs>
              <w:spacing w:before="240" w:beforeAutospacing="0" w:after="240" w:afterAutospacing="0"/>
              <w:ind w:left="176" w:firstLine="0"/>
              <w:rPr>
                <w:lang w:eastAsia="en-US"/>
              </w:rPr>
            </w:pPr>
            <w:r>
              <w:rPr>
                <w:lang w:eastAsia="en-US"/>
              </w:rPr>
              <w:t xml:space="preserve">When a child is looked after by a HSCT, they may be placed in foster care. Foster carers do not have ‘parental responsibility’ for the child. They offer the child a place in their home and provide the child with ongoing care and do what is reasonable to safeguard the child and promote their welfare. </w:t>
            </w:r>
          </w:p>
        </w:tc>
      </w:tr>
      <w:tr w:rsidR="00FF1B88" w14:paraId="57CD3738"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565F4790" w14:textId="77777777" w:rsidR="00FF1B88" w:rsidRDefault="00FF1B88">
            <w:pPr>
              <w:tabs>
                <w:tab w:val="left" w:pos="0"/>
              </w:tabs>
              <w:ind w:left="34" w:firstLine="0"/>
            </w:pPr>
            <w:r>
              <w:t>Gateway Service</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494D9C" w14:textId="77777777" w:rsidR="00FF1B88" w:rsidRDefault="00FF1B88">
            <w:pPr>
              <w:pStyle w:val="NormalWeb"/>
              <w:tabs>
                <w:tab w:val="left" w:pos="176"/>
              </w:tabs>
              <w:spacing w:before="120" w:beforeAutospacing="0" w:after="120" w:afterAutospacing="0"/>
              <w:ind w:left="176" w:firstLine="0"/>
              <w:rPr>
                <w:lang w:eastAsia="en-US"/>
              </w:rPr>
            </w:pPr>
            <w:r>
              <w:rPr>
                <w:lang w:eastAsia="en-US"/>
              </w:rPr>
              <w:t>The first point of contact with a HSCT for all new referrals to children’s social work service with responsibility for:</w:t>
            </w:r>
          </w:p>
          <w:p w14:paraId="37331B89" w14:textId="77777777" w:rsidR="00FF1B88" w:rsidRDefault="00FF1B88" w:rsidP="00FF1B88">
            <w:pPr>
              <w:pStyle w:val="NormalWeb"/>
              <w:numPr>
                <w:ilvl w:val="0"/>
                <w:numId w:val="43"/>
              </w:numPr>
              <w:tabs>
                <w:tab w:val="left" w:pos="176"/>
              </w:tabs>
              <w:spacing w:before="0" w:beforeAutospacing="0" w:afterAutospacing="0"/>
              <w:rPr>
                <w:lang w:eastAsia="en-US"/>
              </w:rPr>
            </w:pPr>
            <w:r>
              <w:rPr>
                <w:lang w:eastAsia="en-US"/>
              </w:rPr>
              <w:t>Ensuring that referrals are appropriately received and responded to promptly;</w:t>
            </w:r>
          </w:p>
          <w:p w14:paraId="3EB423A5" w14:textId="77777777" w:rsidR="00FF1B88" w:rsidRDefault="00FF1B88" w:rsidP="00FF1B88">
            <w:pPr>
              <w:pStyle w:val="NormalWeb"/>
              <w:numPr>
                <w:ilvl w:val="0"/>
                <w:numId w:val="43"/>
              </w:numPr>
              <w:tabs>
                <w:tab w:val="left" w:pos="176"/>
              </w:tabs>
              <w:rPr>
                <w:lang w:eastAsia="en-US"/>
              </w:rPr>
            </w:pPr>
            <w:r>
              <w:rPr>
                <w:lang w:eastAsia="en-US"/>
              </w:rPr>
              <w:t>Linking with children and families to assess their needs and identify appropriate support services;</w:t>
            </w:r>
          </w:p>
          <w:p w14:paraId="1FC858B8" w14:textId="77777777" w:rsidR="00FF1B88" w:rsidRDefault="00FF1B88" w:rsidP="00FF1B88">
            <w:pPr>
              <w:pStyle w:val="NormalWeb"/>
              <w:numPr>
                <w:ilvl w:val="0"/>
                <w:numId w:val="43"/>
              </w:numPr>
              <w:tabs>
                <w:tab w:val="left" w:pos="176"/>
              </w:tabs>
              <w:rPr>
                <w:lang w:eastAsia="en-US"/>
              </w:rPr>
            </w:pPr>
            <w:r>
              <w:rPr>
                <w:lang w:eastAsia="en-US"/>
              </w:rPr>
              <w:t>Ensuring immediate response to safeguard children in need of protection;</w:t>
            </w:r>
          </w:p>
          <w:p w14:paraId="64005446" w14:textId="77777777" w:rsidR="00FF1B88" w:rsidRDefault="00FF1B88" w:rsidP="00FF1B88">
            <w:pPr>
              <w:pStyle w:val="NormalWeb"/>
              <w:numPr>
                <w:ilvl w:val="0"/>
                <w:numId w:val="43"/>
              </w:numPr>
              <w:tabs>
                <w:tab w:val="left" w:pos="176"/>
              </w:tabs>
              <w:rPr>
                <w:lang w:eastAsia="en-US"/>
              </w:rPr>
            </w:pPr>
            <w:r>
              <w:rPr>
                <w:lang w:eastAsia="en-US"/>
              </w:rPr>
              <w:t>Co-ordinating action to ensure that children and young people receive ongoing social work and other professional support and services whenever they need it; and</w:t>
            </w:r>
          </w:p>
          <w:p w14:paraId="7BADDB91" w14:textId="77777777" w:rsidR="00FF1B88" w:rsidRDefault="00FF1B88" w:rsidP="00FF1B88">
            <w:pPr>
              <w:pStyle w:val="NormalWeb"/>
              <w:numPr>
                <w:ilvl w:val="0"/>
                <w:numId w:val="43"/>
              </w:numPr>
              <w:tabs>
                <w:tab w:val="left" w:pos="176"/>
              </w:tabs>
              <w:rPr>
                <w:lang w:eastAsia="en-US"/>
              </w:rPr>
            </w:pPr>
            <w:r>
              <w:rPr>
                <w:lang w:eastAsia="en-US"/>
              </w:rPr>
              <w:t>Working closely with other agencies when required.</w:t>
            </w:r>
          </w:p>
        </w:tc>
      </w:tr>
      <w:tr w:rsidR="00FF1B88" w14:paraId="06AD4671"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76CC4EC2" w14:textId="77777777" w:rsidR="00FF1B88" w:rsidRDefault="00FF1B88">
            <w:pPr>
              <w:tabs>
                <w:tab w:val="left" w:pos="0"/>
              </w:tabs>
              <w:ind w:left="34" w:firstLine="0"/>
            </w:pPr>
            <w:r>
              <w:t>Joint Protocol</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6F66C81" w14:textId="77777777" w:rsidR="00FF1B88" w:rsidRDefault="00FF1B88">
            <w:pPr>
              <w:pStyle w:val="NormalWeb"/>
              <w:tabs>
                <w:tab w:val="left" w:pos="176"/>
              </w:tabs>
              <w:spacing w:before="240" w:beforeAutospacing="0" w:after="240" w:afterAutospacing="0"/>
              <w:ind w:left="176" w:firstLine="0"/>
              <w:rPr>
                <w:lang w:eastAsia="en-US"/>
              </w:rPr>
            </w:pPr>
            <w:r>
              <w:rPr>
                <w:lang w:eastAsia="en-US"/>
              </w:rPr>
              <w:t>The Protocol for Joint Investigation by Social Workers and Police Officers of Alleged and Suspected Cases of Child Abuse (Northern Ireland) (‘Joint Protocol’) which must be used by police and Gateway / HSCT Children’s Services to work together effectively through child protection investigations to ensure that the best interests of the child underpin every aspect of child protection work.</w:t>
            </w:r>
          </w:p>
        </w:tc>
      </w:tr>
      <w:tr w:rsidR="00FF1B88" w14:paraId="19014EFB"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40740BA8" w14:textId="77777777" w:rsidR="00FF1B88" w:rsidRDefault="00FF1B88">
            <w:pPr>
              <w:tabs>
                <w:tab w:val="left" w:pos="0"/>
              </w:tabs>
              <w:ind w:left="34" w:firstLine="0"/>
            </w:pPr>
            <w:r>
              <w:t>Kinship Care</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F0051F" w14:textId="77777777" w:rsidR="00FF1B88" w:rsidRDefault="00FF1B88">
            <w:pPr>
              <w:tabs>
                <w:tab w:val="left" w:pos="176"/>
              </w:tabs>
              <w:spacing w:before="240" w:after="240"/>
              <w:ind w:left="176" w:firstLine="0"/>
              <w:rPr>
                <w:lang w:eastAsia="en-GB"/>
              </w:rPr>
            </w:pPr>
            <w:r>
              <w:rPr>
                <w:lang w:eastAsia="en-GB"/>
              </w:rPr>
              <w:t>When a child cannot live with his / her parents they may be placed in kinship care where they are looked after by other relatives or friends. Kinship care may include people who are not related to the child but who are still in the child’s social network. For example someone the child knows well and trusts; a good neighbour, a parent of a school friend or a close family friend. Kinship care can be a private arrangement or formalised through a legal order.</w:t>
            </w:r>
          </w:p>
        </w:tc>
      </w:tr>
      <w:tr w:rsidR="00FF1B88" w14:paraId="1FD8A3B2"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623FA90E" w14:textId="77777777" w:rsidR="00FF1B88" w:rsidRDefault="00FF1B88" w:rsidP="00D17DBA">
            <w:pPr>
              <w:tabs>
                <w:tab w:val="left" w:pos="0"/>
              </w:tabs>
              <w:ind w:left="34" w:firstLine="0"/>
              <w:jc w:val="left"/>
            </w:pPr>
            <w:r>
              <w:t>Looked After Child</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456EEE" w14:textId="77777777" w:rsidR="00FF1B88" w:rsidRDefault="00FF1B88">
            <w:pPr>
              <w:pStyle w:val="NormalWeb"/>
              <w:tabs>
                <w:tab w:val="left" w:pos="176"/>
              </w:tabs>
              <w:spacing w:before="120" w:beforeAutospacing="0" w:afterAutospacing="0"/>
              <w:ind w:left="176" w:firstLine="0"/>
              <w:rPr>
                <w:lang w:eastAsia="en-US"/>
              </w:rPr>
            </w:pPr>
            <w:r>
              <w:rPr>
                <w:lang w:eastAsia="en-US"/>
              </w:rPr>
              <w:t>The term used for a child who is being cared for or accommodated under Article 25 of the Children Order by a HSCT. When a child is looked after they may be:</w:t>
            </w:r>
          </w:p>
          <w:p w14:paraId="65BD6911" w14:textId="77777777" w:rsidR="00FF1B88" w:rsidRDefault="00FF1B88" w:rsidP="00FF1B88">
            <w:pPr>
              <w:pStyle w:val="ListParagraph"/>
              <w:numPr>
                <w:ilvl w:val="0"/>
                <w:numId w:val="44"/>
              </w:numPr>
              <w:tabs>
                <w:tab w:val="left" w:pos="176"/>
              </w:tabs>
            </w:pPr>
            <w:r>
              <w:t>Placed with their parent / other person with parental responsibility; or</w:t>
            </w:r>
          </w:p>
          <w:p w14:paraId="2E748B64" w14:textId="77777777" w:rsidR="00FF1B88" w:rsidRDefault="00FF1B88" w:rsidP="00FF1B88">
            <w:pPr>
              <w:pStyle w:val="ListParagraph"/>
              <w:numPr>
                <w:ilvl w:val="0"/>
                <w:numId w:val="44"/>
              </w:numPr>
              <w:tabs>
                <w:tab w:val="left" w:pos="176"/>
              </w:tabs>
            </w:pPr>
            <w:r>
              <w:lastRenderedPageBreak/>
              <w:t>Placed with a relative, friend or other person connected with the child who is approved as a foster carer; or</w:t>
            </w:r>
          </w:p>
          <w:p w14:paraId="4814497A" w14:textId="77777777" w:rsidR="00FF1B88" w:rsidRDefault="00FF1B88" w:rsidP="00FF1B88">
            <w:pPr>
              <w:pStyle w:val="ListParagraph"/>
              <w:numPr>
                <w:ilvl w:val="0"/>
                <w:numId w:val="44"/>
              </w:numPr>
              <w:tabs>
                <w:tab w:val="left" w:pos="176"/>
              </w:tabs>
            </w:pPr>
            <w:r>
              <w:t>Looked after in kinship or private fostering care arrangements; or</w:t>
            </w:r>
          </w:p>
          <w:p w14:paraId="4D53B878" w14:textId="77777777" w:rsidR="00FF1B88" w:rsidRDefault="00FF1B88" w:rsidP="00FF1B88">
            <w:pPr>
              <w:pStyle w:val="ListParagraph"/>
              <w:numPr>
                <w:ilvl w:val="0"/>
                <w:numId w:val="44"/>
              </w:numPr>
              <w:tabs>
                <w:tab w:val="left" w:pos="176"/>
              </w:tabs>
              <w:spacing w:after="120"/>
              <w:ind w:hanging="357"/>
              <w:rPr>
                <w:b/>
              </w:rPr>
            </w:pPr>
            <w:r>
              <w:t>Placed in foster care or a residential unit.</w:t>
            </w:r>
          </w:p>
        </w:tc>
      </w:tr>
      <w:tr w:rsidR="00FF1B88" w14:paraId="03F79792"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550C9DCF" w14:textId="77777777" w:rsidR="00FF1B88" w:rsidRDefault="00FF1B88" w:rsidP="00D17DBA">
            <w:pPr>
              <w:tabs>
                <w:tab w:val="left" w:pos="0"/>
              </w:tabs>
              <w:ind w:left="34" w:firstLine="0"/>
              <w:jc w:val="left"/>
            </w:pPr>
            <w:r>
              <w:lastRenderedPageBreak/>
              <w:t>Looked After Child Review</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00EE63D" w14:textId="77777777" w:rsidR="00FF1B88" w:rsidRDefault="00FF1B88">
            <w:pPr>
              <w:pStyle w:val="NormalWeb"/>
              <w:tabs>
                <w:tab w:val="left" w:pos="176"/>
              </w:tabs>
              <w:spacing w:before="120" w:beforeAutospacing="0" w:afterAutospacing="0"/>
              <w:ind w:left="176" w:firstLine="0"/>
              <w:rPr>
                <w:lang w:eastAsia="en-US"/>
              </w:rPr>
            </w:pPr>
            <w:r>
              <w:rPr>
                <w:lang w:eastAsia="en-US"/>
              </w:rPr>
              <w:t>When a child is a ‘looked after child’ their situation is regularly reviewed at LAC review meetings to:</w:t>
            </w:r>
          </w:p>
          <w:p w14:paraId="36A39C69" w14:textId="77777777" w:rsidR="00FF1B88" w:rsidRDefault="00FF1B88" w:rsidP="00FF1B88">
            <w:pPr>
              <w:pStyle w:val="ListParagraph"/>
              <w:numPr>
                <w:ilvl w:val="0"/>
                <w:numId w:val="45"/>
              </w:numPr>
              <w:tabs>
                <w:tab w:val="left" w:pos="176"/>
              </w:tabs>
            </w:pPr>
            <w:r>
              <w:t>Review the care plan;</w:t>
            </w:r>
          </w:p>
          <w:p w14:paraId="3DB4315A" w14:textId="77777777" w:rsidR="00FF1B88" w:rsidRDefault="00FF1B88" w:rsidP="00FF1B88">
            <w:pPr>
              <w:pStyle w:val="ListParagraph"/>
              <w:numPr>
                <w:ilvl w:val="0"/>
                <w:numId w:val="45"/>
              </w:numPr>
              <w:tabs>
                <w:tab w:val="left" w:pos="176"/>
              </w:tabs>
            </w:pPr>
            <w:r>
              <w:t>Ensure the child or young person’s need are being met;</w:t>
            </w:r>
          </w:p>
          <w:p w14:paraId="44D60EEE" w14:textId="77777777" w:rsidR="00FF1B88" w:rsidRDefault="00FF1B88" w:rsidP="00FF1B88">
            <w:pPr>
              <w:pStyle w:val="ListParagraph"/>
              <w:numPr>
                <w:ilvl w:val="0"/>
                <w:numId w:val="45"/>
              </w:numPr>
              <w:tabs>
                <w:tab w:val="left" w:pos="176"/>
              </w:tabs>
            </w:pPr>
            <w:r>
              <w:t>Make sure that suitable arrangements are in place for the child whilst they are looked after;</w:t>
            </w:r>
          </w:p>
          <w:p w14:paraId="63079401" w14:textId="77777777" w:rsidR="00FF1B88" w:rsidRDefault="00FF1B88" w:rsidP="00FF1B88">
            <w:pPr>
              <w:pStyle w:val="ListParagraph"/>
              <w:numPr>
                <w:ilvl w:val="0"/>
                <w:numId w:val="45"/>
              </w:numPr>
              <w:tabs>
                <w:tab w:val="left" w:pos="176"/>
              </w:tabs>
            </w:pPr>
            <w:r>
              <w:t>Ensure that the child is safeguarded effectively;</w:t>
            </w:r>
          </w:p>
          <w:p w14:paraId="34C5D882" w14:textId="77777777" w:rsidR="00FF1B88" w:rsidRDefault="00FF1B88" w:rsidP="00FF1B88">
            <w:pPr>
              <w:pStyle w:val="ListParagraph"/>
              <w:numPr>
                <w:ilvl w:val="0"/>
                <w:numId w:val="45"/>
              </w:numPr>
              <w:tabs>
                <w:tab w:val="left" w:pos="176"/>
              </w:tabs>
            </w:pPr>
            <w:r>
              <w:t>Discuss any changes since the last review; and</w:t>
            </w:r>
          </w:p>
          <w:p w14:paraId="250FCD84" w14:textId="77777777" w:rsidR="00FF1B88" w:rsidRDefault="00FF1B88" w:rsidP="00FF1B88">
            <w:pPr>
              <w:pStyle w:val="ListParagraph"/>
              <w:numPr>
                <w:ilvl w:val="0"/>
                <w:numId w:val="45"/>
              </w:numPr>
              <w:tabs>
                <w:tab w:val="left" w:pos="176"/>
              </w:tabs>
            </w:pPr>
            <w:r>
              <w:t>Consider whether decisions made then were acted on.</w:t>
            </w:r>
          </w:p>
          <w:p w14:paraId="6A4C1612" w14:textId="77777777" w:rsidR="00FF1B88" w:rsidRDefault="00FF1B88">
            <w:pPr>
              <w:pStyle w:val="NormalWeb"/>
              <w:tabs>
                <w:tab w:val="left" w:pos="176"/>
              </w:tabs>
              <w:spacing w:beforeAutospacing="0" w:after="120" w:afterAutospacing="0"/>
              <w:ind w:left="176" w:firstLine="0"/>
              <w:rPr>
                <w:lang w:eastAsia="en-US"/>
              </w:rPr>
            </w:pPr>
            <w:r>
              <w:rPr>
                <w:lang w:eastAsia="en-US"/>
              </w:rPr>
              <w:t xml:space="preserve">It is the time when parents and others (e.g. advocates) may raise issues or concerns, for example about where the child lives, who the child should have contact with, education or health matters and issues of ethnicity and / or religious observance. </w:t>
            </w:r>
          </w:p>
        </w:tc>
      </w:tr>
      <w:tr w:rsidR="00FF1B88" w14:paraId="194D5FD6"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4C7E6626" w14:textId="77777777" w:rsidR="00FF1B88" w:rsidRDefault="00FF1B88">
            <w:pPr>
              <w:tabs>
                <w:tab w:val="left" w:pos="0"/>
              </w:tabs>
              <w:ind w:left="34" w:firstLine="0"/>
            </w:pPr>
            <w:r>
              <w:t>Parental Responsibility</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8219CCB" w14:textId="77777777" w:rsidR="00FF1B88" w:rsidRDefault="00FF1B88">
            <w:pPr>
              <w:pStyle w:val="legp1paratext1"/>
              <w:tabs>
                <w:tab w:val="left" w:pos="176"/>
              </w:tabs>
              <w:spacing w:before="120" w:after="0" w:line="276" w:lineRule="auto"/>
              <w:ind w:left="176" w:firstLine="0"/>
              <w:rPr>
                <w:color w:val="000000" w:themeColor="text1"/>
                <w:sz w:val="24"/>
                <w:szCs w:val="24"/>
                <w:lang w:eastAsia="en-US"/>
              </w:rPr>
            </w:pPr>
            <w:r>
              <w:rPr>
                <w:color w:val="000000" w:themeColor="text1"/>
                <w:sz w:val="24"/>
                <w:szCs w:val="24"/>
                <w:lang w:eastAsia="en-US"/>
              </w:rPr>
              <w:t xml:space="preserve">Defined in Article 6 of the Children Order as ‘all the rights, duties, powers, responsibilities and authority which by law a parent of a child has in relation to the child and his property’ </w:t>
            </w:r>
          </w:p>
          <w:p w14:paraId="2C88DB2F" w14:textId="77777777" w:rsidR="00FF1B88" w:rsidRDefault="00FF1B88">
            <w:pPr>
              <w:pStyle w:val="NormalWeb"/>
              <w:tabs>
                <w:tab w:val="left" w:pos="176"/>
              </w:tabs>
              <w:spacing w:before="120" w:beforeAutospacing="0" w:after="120" w:afterAutospacing="0"/>
              <w:ind w:left="176" w:firstLine="0"/>
              <w:rPr>
                <w:lang w:eastAsia="en-US"/>
              </w:rPr>
            </w:pPr>
            <w:r>
              <w:rPr>
                <w:color w:val="000000" w:themeColor="text1"/>
                <w:lang w:eastAsia="en-US"/>
              </w:rPr>
              <w:t>In practical terms, it means the responsibility to care for a child and the right to make important decisions about the child, for example agreeing to medical/dental treatment.</w:t>
            </w:r>
            <w:r>
              <w:rPr>
                <w:lang w:eastAsia="en-US"/>
              </w:rPr>
              <w:t xml:space="preserve"> </w:t>
            </w:r>
          </w:p>
        </w:tc>
      </w:tr>
      <w:tr w:rsidR="00FF1B88" w14:paraId="653958D4"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48624C57" w14:textId="77777777" w:rsidR="00FF1B88" w:rsidRDefault="00FF1B88">
            <w:pPr>
              <w:tabs>
                <w:tab w:val="left" w:pos="0"/>
              </w:tabs>
              <w:ind w:left="34" w:firstLine="0"/>
            </w:pPr>
            <w:r>
              <w:t>Placement</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1776E6" w14:textId="77777777" w:rsidR="00FF1B88" w:rsidRDefault="00FF1B88">
            <w:pPr>
              <w:tabs>
                <w:tab w:val="left" w:pos="176"/>
              </w:tabs>
              <w:spacing w:before="120" w:after="120"/>
              <w:ind w:left="176" w:firstLine="0"/>
            </w:pPr>
            <w:r>
              <w:t>Where a child / young person lives while in care or when a child / young person is placed with prospective adopters by an agency.</w:t>
            </w:r>
          </w:p>
        </w:tc>
      </w:tr>
      <w:tr w:rsidR="00FF1B88" w14:paraId="696A50B3"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64119FD8" w14:textId="77777777" w:rsidR="00FF1B88" w:rsidRDefault="00FF1B88">
            <w:pPr>
              <w:tabs>
                <w:tab w:val="left" w:pos="0"/>
              </w:tabs>
              <w:ind w:left="34" w:firstLine="0"/>
            </w:pPr>
            <w:r>
              <w:t>Police Protection Order</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32E11B7" w14:textId="77777777" w:rsidR="00FF1B88" w:rsidRDefault="00FF1B88">
            <w:pPr>
              <w:pStyle w:val="NormalWeb"/>
              <w:tabs>
                <w:tab w:val="left" w:pos="176"/>
              </w:tabs>
              <w:spacing w:before="120" w:beforeAutospacing="0" w:after="120" w:afterAutospacing="0"/>
              <w:ind w:left="176" w:firstLine="0"/>
              <w:rPr>
                <w:lang w:eastAsia="en-US"/>
              </w:rPr>
            </w:pPr>
            <w:r>
              <w:rPr>
                <w:lang w:eastAsia="en-US"/>
              </w:rPr>
              <w:t xml:space="preserve">Defined by Article 65 of the Children Order. A Police Protection Order allows the police to remove or retain a child for their own safety for up to seventy-two hours where a constable has reasonable cause to believe that a child would otherwise be likely to suffer significant harm  </w:t>
            </w:r>
          </w:p>
        </w:tc>
      </w:tr>
      <w:tr w:rsidR="00FF1B88" w14:paraId="756A537A"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2EA6DE36" w14:textId="77777777" w:rsidR="00FF1B88" w:rsidRDefault="00FF1B88">
            <w:pPr>
              <w:tabs>
                <w:tab w:val="left" w:pos="0"/>
              </w:tabs>
              <w:ind w:left="34" w:firstLine="0"/>
            </w:pPr>
            <w:r>
              <w:t>Regulated Activity</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A788C5" w14:textId="77777777" w:rsidR="00FF1B88" w:rsidRDefault="00FF1B88">
            <w:pPr>
              <w:pStyle w:val="NormalWeb"/>
              <w:tabs>
                <w:tab w:val="left" w:pos="176"/>
              </w:tabs>
              <w:spacing w:before="120" w:beforeAutospacing="0" w:after="120" w:afterAutospacing="0"/>
              <w:ind w:left="176" w:firstLine="0"/>
              <w:rPr>
                <w:lang w:eastAsia="en-US"/>
              </w:rPr>
            </w:pPr>
            <w:r>
              <w:rPr>
                <w:rFonts w:eastAsiaTheme="minorHAnsi"/>
                <w:lang w:eastAsia="en-US"/>
              </w:rPr>
              <w:t xml:space="preserve">The term is </w:t>
            </w:r>
            <w:r>
              <w:rPr>
                <w:lang w:eastAsia="en-US"/>
              </w:rPr>
              <w:t xml:space="preserve">defined fully in Schedule 2 of the Safeguarding Vulnerable Groups (NI) Order 2007. </w:t>
            </w:r>
            <w:r>
              <w:rPr>
                <w:rFonts w:eastAsiaTheme="minorHAnsi"/>
                <w:lang w:eastAsia="en-US"/>
              </w:rPr>
              <w:t>Regulated activity in relation to children comprises, in summary:</w:t>
            </w:r>
          </w:p>
          <w:p w14:paraId="0036CE87" w14:textId="77777777" w:rsidR="00FF1B88" w:rsidRDefault="00FF1B88" w:rsidP="00FF1B88">
            <w:pPr>
              <w:pStyle w:val="ListParagraph"/>
              <w:numPr>
                <w:ilvl w:val="0"/>
                <w:numId w:val="46"/>
              </w:numPr>
              <w:tabs>
                <w:tab w:val="left" w:pos="176"/>
              </w:tabs>
              <w:ind w:left="714" w:hanging="357"/>
              <w:rPr>
                <w:rFonts w:eastAsiaTheme="minorHAnsi"/>
              </w:rPr>
            </w:pPr>
            <w:r>
              <w:rPr>
                <w:rFonts w:eastAsiaTheme="minorHAnsi"/>
              </w:rPr>
              <w:t xml:space="preserve">Unsupervised activities: teach, train, instruct, care for or supervise children, or provide advice/ guidance on well-being, or drive a vehicle only for children; </w:t>
            </w:r>
          </w:p>
          <w:p w14:paraId="519DC62B" w14:textId="77777777" w:rsidR="00FF1B88" w:rsidRDefault="00FF1B88" w:rsidP="00FF1B88">
            <w:pPr>
              <w:pStyle w:val="ListParagraph"/>
              <w:numPr>
                <w:ilvl w:val="0"/>
                <w:numId w:val="46"/>
              </w:numPr>
              <w:tabs>
                <w:tab w:val="left" w:pos="176"/>
              </w:tabs>
              <w:spacing w:after="120"/>
              <w:ind w:left="714" w:hanging="357"/>
              <w:rPr>
                <w:rFonts w:eastAsiaTheme="minorHAnsi"/>
              </w:rPr>
            </w:pPr>
            <w:r>
              <w:rPr>
                <w:rFonts w:eastAsiaTheme="minorHAnsi"/>
              </w:rPr>
              <w:t xml:space="preserve">Work for a limited range of establishments (‘specified places’), with opportunity for contact: e.g. schools, children’s </w:t>
            </w:r>
            <w:r>
              <w:rPr>
                <w:rFonts w:eastAsiaTheme="minorHAnsi"/>
              </w:rPr>
              <w:lastRenderedPageBreak/>
              <w:t xml:space="preserve">homes, childcare premises. Not work by supervised volunteers; </w:t>
            </w:r>
          </w:p>
          <w:p w14:paraId="2CC83125" w14:textId="77777777" w:rsidR="00FF1B88" w:rsidRDefault="00FF1B88">
            <w:pPr>
              <w:pStyle w:val="NormalWeb"/>
              <w:tabs>
                <w:tab w:val="left" w:pos="176"/>
              </w:tabs>
              <w:spacing w:before="0" w:beforeAutospacing="0" w:after="120" w:afterAutospacing="0"/>
              <w:ind w:left="176" w:firstLine="0"/>
              <w:rPr>
                <w:rFonts w:eastAsiaTheme="minorHAnsi"/>
                <w:lang w:eastAsia="en-US"/>
              </w:rPr>
            </w:pPr>
            <w:r>
              <w:rPr>
                <w:rFonts w:eastAsiaTheme="minorHAnsi"/>
                <w:lang w:eastAsia="en-US"/>
              </w:rPr>
              <w:t xml:space="preserve">Work under </w:t>
            </w:r>
            <w:proofErr w:type="spellStart"/>
            <w:r>
              <w:rPr>
                <w:rFonts w:eastAsiaTheme="minorHAnsi"/>
                <w:lang w:eastAsia="en-US"/>
              </w:rPr>
              <w:t>i</w:t>
            </w:r>
            <w:proofErr w:type="spellEnd"/>
            <w:r>
              <w:rPr>
                <w:rFonts w:eastAsiaTheme="minorHAnsi"/>
                <w:lang w:eastAsia="en-US"/>
              </w:rPr>
              <w:t>) or ii) is regulated activity only if done regularly. Personal care and health care for children are not subject to a frequency test and will therefore always be considered as regulated activity in relation to children.</w:t>
            </w:r>
          </w:p>
          <w:p w14:paraId="17123249" w14:textId="77777777" w:rsidR="00FF1B88" w:rsidRDefault="00FF1B88">
            <w:pPr>
              <w:pStyle w:val="NormalWeb"/>
              <w:tabs>
                <w:tab w:val="left" w:pos="176"/>
              </w:tabs>
              <w:spacing w:before="0" w:beforeAutospacing="0" w:after="120" w:afterAutospacing="0"/>
              <w:ind w:left="176" w:firstLine="0"/>
              <w:rPr>
                <w:rFonts w:eastAsiaTheme="minorHAnsi"/>
                <w:lang w:eastAsia="en-US"/>
              </w:rPr>
            </w:pPr>
            <w:r>
              <w:rPr>
                <w:rFonts w:eastAsiaTheme="minorHAnsi"/>
                <w:lang w:eastAsia="en-US"/>
              </w:rPr>
              <w:t>HM Government is publishing statutory guidance on supervision of activity that would be regulated if unsupervised:</w:t>
            </w:r>
          </w:p>
          <w:p w14:paraId="301FC5D4" w14:textId="77777777" w:rsidR="00FF1B88" w:rsidRDefault="00FF1B88" w:rsidP="00FF1B88">
            <w:pPr>
              <w:pStyle w:val="NormalWeb"/>
              <w:numPr>
                <w:ilvl w:val="0"/>
                <w:numId w:val="47"/>
              </w:numPr>
              <w:tabs>
                <w:tab w:val="left" w:pos="176"/>
              </w:tabs>
              <w:spacing w:before="0" w:beforeAutospacing="0" w:afterAutospacing="0"/>
              <w:rPr>
                <w:rFonts w:eastAsiaTheme="minorHAnsi"/>
                <w:lang w:eastAsia="en-US"/>
              </w:rPr>
            </w:pPr>
            <w:r>
              <w:rPr>
                <w:rFonts w:eastAsiaTheme="minorHAnsi"/>
                <w:lang w:eastAsia="en-US"/>
              </w:rPr>
              <w:t>Relevant personal care, e.g. washing or dressing; or health care by, or supervised by, a professional;</w:t>
            </w:r>
          </w:p>
          <w:p w14:paraId="4DF52F68" w14:textId="77777777" w:rsidR="00FF1B88" w:rsidRDefault="00FF1B88" w:rsidP="00FF1B88">
            <w:pPr>
              <w:pStyle w:val="NormalWeb"/>
              <w:numPr>
                <w:ilvl w:val="0"/>
                <w:numId w:val="47"/>
              </w:numPr>
              <w:tabs>
                <w:tab w:val="left" w:pos="176"/>
              </w:tabs>
              <w:spacing w:before="0" w:beforeAutospacing="0" w:after="120" w:afterAutospacing="0"/>
              <w:ind w:hanging="357"/>
              <w:rPr>
                <w:rFonts w:eastAsiaTheme="minorHAnsi"/>
                <w:lang w:eastAsia="en-US"/>
              </w:rPr>
            </w:pPr>
            <w:r>
              <w:rPr>
                <w:rFonts w:eastAsiaTheme="minorHAnsi"/>
                <w:lang w:eastAsia="en-US"/>
              </w:rPr>
              <w:t>Registered childminding; and foster carers</w:t>
            </w:r>
          </w:p>
          <w:p w14:paraId="52287701" w14:textId="77777777" w:rsidR="00FF1B88" w:rsidRDefault="00FF1B88">
            <w:pPr>
              <w:pStyle w:val="NormalWeb"/>
              <w:tabs>
                <w:tab w:val="left" w:pos="176"/>
              </w:tabs>
              <w:spacing w:before="0" w:beforeAutospacing="0" w:after="240" w:afterAutospacing="0"/>
              <w:ind w:left="176" w:firstLine="0"/>
              <w:rPr>
                <w:rFonts w:eastAsiaTheme="minorHAnsi"/>
                <w:lang w:eastAsia="en-US"/>
              </w:rPr>
            </w:pPr>
            <w:r>
              <w:rPr>
                <w:rFonts w:eastAsiaTheme="minorHAnsi"/>
                <w:lang w:eastAsia="en-US"/>
              </w:rPr>
              <w:t xml:space="preserve">Anyone whose name is on the list of people who are barred from working with children held by the Disclosure and Barring Service must not engage in Regulated Activity. </w:t>
            </w:r>
          </w:p>
        </w:tc>
      </w:tr>
      <w:tr w:rsidR="00FF1B88" w14:paraId="07F8450F"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0B1161AA" w14:textId="77777777" w:rsidR="00FF1B88" w:rsidRDefault="00FF1B88">
            <w:pPr>
              <w:tabs>
                <w:tab w:val="left" w:pos="0"/>
              </w:tabs>
              <w:ind w:left="34" w:firstLine="0"/>
            </w:pPr>
            <w:r>
              <w:lastRenderedPageBreak/>
              <w:t>Residence Order</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4DC716D" w14:textId="77777777" w:rsidR="00FF1B88" w:rsidRDefault="00FF1B88">
            <w:pPr>
              <w:pStyle w:val="NormalWeb"/>
              <w:tabs>
                <w:tab w:val="left" w:pos="176"/>
              </w:tabs>
              <w:spacing w:before="120" w:beforeAutospacing="0" w:after="120" w:afterAutospacing="0"/>
              <w:ind w:left="176" w:firstLine="0"/>
              <w:rPr>
                <w:lang w:eastAsia="en-US"/>
              </w:rPr>
            </w:pPr>
            <w:r>
              <w:rPr>
                <w:lang w:eastAsia="en-US"/>
              </w:rPr>
              <w:t>Defined in Article 8 of the Children Order as ‘an order settling the arrangements to be made as to the person with whom a child is to live’ A residence order gives that person ‘parental responsibility’ for the child. It does not take away ‘parental responsibility’ from the child's parents. A residence order can last until the age of 16, but can be extended by exception through the Court.</w:t>
            </w:r>
          </w:p>
        </w:tc>
      </w:tr>
      <w:tr w:rsidR="00FF1B88" w14:paraId="6F6B2204" w14:textId="77777777" w:rsidTr="00FF1B88">
        <w:tc>
          <w:tcPr>
            <w:tcW w:w="1985" w:type="dxa"/>
            <w:tcBorders>
              <w:top w:val="single" w:sz="4" w:space="0" w:color="auto"/>
              <w:left w:val="single" w:sz="4" w:space="0" w:color="auto"/>
              <w:bottom w:val="single" w:sz="4" w:space="0" w:color="auto"/>
              <w:right w:val="single" w:sz="4" w:space="0" w:color="auto"/>
            </w:tcBorders>
            <w:vAlign w:val="center"/>
            <w:hideMark/>
          </w:tcPr>
          <w:p w14:paraId="5A7DF77C" w14:textId="77777777" w:rsidR="00FF1B88" w:rsidRDefault="00FF1B88" w:rsidP="00D17DBA">
            <w:pPr>
              <w:tabs>
                <w:tab w:val="left" w:pos="0"/>
              </w:tabs>
              <w:ind w:left="34" w:firstLine="0"/>
              <w:jc w:val="left"/>
            </w:pPr>
            <w:r>
              <w:t>Separated Child</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8C423D" w14:textId="77777777" w:rsidR="00FF1B88" w:rsidRDefault="00FF1B88">
            <w:pPr>
              <w:tabs>
                <w:tab w:val="left" w:pos="176"/>
              </w:tabs>
              <w:spacing w:before="120" w:after="120"/>
              <w:ind w:left="176" w:firstLine="0"/>
            </w:pPr>
            <w:r>
              <w:t>Defined in the Article 21(11) of the Human Trafficking and Exploitation (Criminal Justice and Support for Victims) Act (Northern Ireland) 2015, as a child who:</w:t>
            </w:r>
          </w:p>
          <w:p w14:paraId="78D5F11A" w14:textId="77777777" w:rsidR="00FF1B88" w:rsidRDefault="00FF1B88" w:rsidP="00FF1B88">
            <w:pPr>
              <w:pStyle w:val="ListParagraph"/>
              <w:numPr>
                <w:ilvl w:val="0"/>
                <w:numId w:val="48"/>
              </w:numPr>
              <w:tabs>
                <w:tab w:val="left" w:pos="176"/>
              </w:tabs>
            </w:pPr>
            <w:r>
              <w:t>Is not ordinarily resident in Northern Ireland;</w:t>
            </w:r>
          </w:p>
          <w:p w14:paraId="428F7592" w14:textId="77777777" w:rsidR="00FF1B88" w:rsidRDefault="00FF1B88" w:rsidP="00FF1B88">
            <w:pPr>
              <w:pStyle w:val="ListParagraph"/>
              <w:numPr>
                <w:ilvl w:val="0"/>
                <w:numId w:val="48"/>
              </w:numPr>
              <w:tabs>
                <w:tab w:val="left" w:pos="176"/>
              </w:tabs>
            </w:pPr>
            <w:r>
              <w:t xml:space="preserve">Is separated from all persons who </w:t>
            </w:r>
          </w:p>
          <w:p w14:paraId="149E3716" w14:textId="77777777" w:rsidR="00FF1B88" w:rsidRDefault="00FF1B88">
            <w:pPr>
              <w:tabs>
                <w:tab w:val="clear" w:pos="709"/>
                <w:tab w:val="left" w:pos="884"/>
              </w:tabs>
              <w:ind w:left="884" w:firstLine="0"/>
            </w:pPr>
            <w:r>
              <w:t>(</w:t>
            </w:r>
            <w:proofErr w:type="spellStart"/>
            <w:r>
              <w:t>i</w:t>
            </w:r>
            <w:proofErr w:type="spellEnd"/>
            <w:r>
              <w:t>)Have parental responsibility for the child: or</w:t>
            </w:r>
          </w:p>
          <w:p w14:paraId="14B400B1" w14:textId="77777777" w:rsidR="00FF1B88" w:rsidRDefault="00FF1B88">
            <w:pPr>
              <w:tabs>
                <w:tab w:val="clear" w:pos="709"/>
                <w:tab w:val="left" w:pos="884"/>
              </w:tabs>
              <w:ind w:left="884" w:firstLine="0"/>
            </w:pPr>
            <w:r>
              <w:t>(ii)Before the child’s arrival in Northern Ireland, were responsible for the child whether by law or custom; and</w:t>
            </w:r>
          </w:p>
          <w:p w14:paraId="588B3488" w14:textId="77777777" w:rsidR="00FF1B88" w:rsidRDefault="00FF1B88" w:rsidP="00FF1B88">
            <w:pPr>
              <w:pStyle w:val="ListParagraph"/>
              <w:numPr>
                <w:ilvl w:val="0"/>
                <w:numId w:val="49"/>
              </w:numPr>
              <w:tabs>
                <w:tab w:val="left" w:pos="176"/>
              </w:tabs>
              <w:spacing w:after="240"/>
            </w:pPr>
            <w:r>
              <w:t>Because of that separation, may be at risk of harm.</w:t>
            </w:r>
          </w:p>
        </w:tc>
      </w:tr>
    </w:tbl>
    <w:p w14:paraId="7C04E0C5" w14:textId="77777777" w:rsidR="00FF1B88" w:rsidRDefault="00FF1B88" w:rsidP="00FF1B88">
      <w:pPr>
        <w:tabs>
          <w:tab w:val="clear" w:pos="709"/>
        </w:tabs>
        <w:ind w:left="0" w:firstLine="0"/>
        <w:jc w:val="left"/>
        <w:rPr>
          <w:lang w:eastAsia="en-GB"/>
        </w:rPr>
        <w:sectPr w:rsidR="00FF1B88">
          <w:headerReference w:type="default" r:id="rId123"/>
          <w:pgSz w:w="11906" w:h="16838"/>
          <w:pgMar w:top="395" w:right="849" w:bottom="567" w:left="1440" w:header="708" w:footer="708" w:gutter="0"/>
          <w:cols w:space="720"/>
        </w:sect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7768"/>
      </w:tblGrid>
      <w:tr w:rsidR="00FF1B88" w14:paraId="0343948D"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622FE65E" w14:textId="77777777" w:rsidR="00FF1B88" w:rsidRDefault="00FF1B88">
            <w:pPr>
              <w:tabs>
                <w:tab w:val="left" w:pos="284"/>
              </w:tabs>
              <w:spacing w:before="120" w:after="120"/>
              <w:ind w:left="284" w:firstLine="0"/>
            </w:pPr>
            <w:r>
              <w:lastRenderedPageBreak/>
              <w:t>CPSS</w:t>
            </w:r>
          </w:p>
        </w:tc>
        <w:tc>
          <w:tcPr>
            <w:tcW w:w="7768" w:type="dxa"/>
            <w:tcBorders>
              <w:top w:val="single" w:sz="4" w:space="0" w:color="auto"/>
              <w:left w:val="single" w:sz="4" w:space="0" w:color="auto"/>
              <w:bottom w:val="single" w:sz="4" w:space="0" w:color="auto"/>
              <w:right w:val="single" w:sz="4" w:space="0" w:color="auto"/>
            </w:tcBorders>
            <w:vAlign w:val="center"/>
            <w:hideMark/>
          </w:tcPr>
          <w:p w14:paraId="62A58747" w14:textId="77777777" w:rsidR="00FF1B88" w:rsidRDefault="00FF1B88" w:rsidP="001C2BB9">
            <w:pPr>
              <w:spacing w:before="120" w:after="120"/>
              <w:jc w:val="left"/>
              <w:rPr>
                <w:bCs/>
              </w:rPr>
            </w:pPr>
            <w:r>
              <w:t>Child Protection Support Service</w:t>
            </w:r>
          </w:p>
        </w:tc>
      </w:tr>
      <w:tr w:rsidR="00FF1B88" w14:paraId="6B295E01"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52A68BF6" w14:textId="77777777" w:rsidR="00FF1B88" w:rsidRDefault="00FF1B88">
            <w:pPr>
              <w:tabs>
                <w:tab w:val="left" w:pos="284"/>
              </w:tabs>
              <w:spacing w:before="120" w:after="120"/>
              <w:ind w:left="284" w:firstLine="0"/>
            </w:pPr>
            <w:r>
              <w:t>CYPSP</w:t>
            </w:r>
          </w:p>
        </w:tc>
        <w:tc>
          <w:tcPr>
            <w:tcW w:w="7768" w:type="dxa"/>
            <w:tcBorders>
              <w:top w:val="single" w:sz="4" w:space="0" w:color="auto"/>
              <w:left w:val="single" w:sz="4" w:space="0" w:color="auto"/>
              <w:bottom w:val="single" w:sz="4" w:space="0" w:color="auto"/>
              <w:right w:val="single" w:sz="4" w:space="0" w:color="auto"/>
            </w:tcBorders>
            <w:vAlign w:val="center"/>
            <w:hideMark/>
          </w:tcPr>
          <w:p w14:paraId="5A5432B0" w14:textId="77777777" w:rsidR="00FF1B88" w:rsidRDefault="00FF1B88">
            <w:pPr>
              <w:spacing w:before="120" w:after="120"/>
              <w:jc w:val="left"/>
            </w:pPr>
            <w:r>
              <w:t>Children and Young People’s Strategic Partnership</w:t>
            </w:r>
          </w:p>
        </w:tc>
      </w:tr>
      <w:tr w:rsidR="00FF1B88" w14:paraId="570366BE"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2D0844ED" w14:textId="77777777" w:rsidR="00FF1B88" w:rsidRDefault="00FF1B88">
            <w:pPr>
              <w:tabs>
                <w:tab w:val="left" w:pos="284"/>
              </w:tabs>
              <w:spacing w:before="120" w:after="120"/>
              <w:ind w:left="284" w:firstLine="0"/>
            </w:pPr>
            <w:r>
              <w:t>DBS</w:t>
            </w:r>
          </w:p>
        </w:tc>
        <w:tc>
          <w:tcPr>
            <w:tcW w:w="7768" w:type="dxa"/>
            <w:tcBorders>
              <w:top w:val="single" w:sz="4" w:space="0" w:color="auto"/>
              <w:left w:val="single" w:sz="4" w:space="0" w:color="auto"/>
              <w:bottom w:val="single" w:sz="4" w:space="0" w:color="auto"/>
              <w:right w:val="single" w:sz="4" w:space="0" w:color="auto"/>
            </w:tcBorders>
            <w:vAlign w:val="center"/>
            <w:hideMark/>
          </w:tcPr>
          <w:p w14:paraId="3148F59D" w14:textId="77777777" w:rsidR="00FF1B88" w:rsidRDefault="00FF1B88">
            <w:pPr>
              <w:spacing w:before="120" w:after="120"/>
              <w:jc w:val="left"/>
            </w:pPr>
            <w:r>
              <w:t>Disclosure and Barring Service</w:t>
            </w:r>
          </w:p>
        </w:tc>
      </w:tr>
      <w:tr w:rsidR="00FF1B88" w14:paraId="2FB58228"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388977A4" w14:textId="77777777" w:rsidR="00FF1B88" w:rsidRDefault="00FF1B88">
            <w:pPr>
              <w:tabs>
                <w:tab w:val="left" w:pos="284"/>
              </w:tabs>
              <w:spacing w:before="120" w:after="120"/>
              <w:ind w:left="284" w:firstLine="0"/>
            </w:pPr>
            <w:r>
              <w:t>DE</w:t>
            </w:r>
          </w:p>
        </w:tc>
        <w:tc>
          <w:tcPr>
            <w:tcW w:w="7768" w:type="dxa"/>
            <w:tcBorders>
              <w:top w:val="single" w:sz="4" w:space="0" w:color="auto"/>
              <w:left w:val="single" w:sz="4" w:space="0" w:color="auto"/>
              <w:bottom w:val="single" w:sz="4" w:space="0" w:color="auto"/>
              <w:right w:val="single" w:sz="4" w:space="0" w:color="auto"/>
            </w:tcBorders>
            <w:vAlign w:val="center"/>
            <w:hideMark/>
          </w:tcPr>
          <w:p w14:paraId="0CBFA8A5" w14:textId="77777777" w:rsidR="00FF1B88" w:rsidRDefault="00FF1B88">
            <w:pPr>
              <w:spacing w:before="120" w:after="120"/>
              <w:jc w:val="left"/>
            </w:pPr>
            <w:r>
              <w:t>Department of Education</w:t>
            </w:r>
          </w:p>
        </w:tc>
      </w:tr>
      <w:tr w:rsidR="00FF1B88" w14:paraId="0452612A"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614F058E" w14:textId="77777777" w:rsidR="00FF1B88" w:rsidRDefault="001C2BB9" w:rsidP="001C2BB9">
            <w:pPr>
              <w:tabs>
                <w:tab w:val="left" w:pos="284"/>
              </w:tabs>
              <w:spacing w:before="120" w:after="120"/>
              <w:ind w:left="284" w:firstLine="0"/>
            </w:pPr>
            <w:proofErr w:type="spellStart"/>
            <w:r>
              <w:t>DoF</w:t>
            </w:r>
            <w:proofErr w:type="spellEnd"/>
          </w:p>
        </w:tc>
        <w:tc>
          <w:tcPr>
            <w:tcW w:w="7768" w:type="dxa"/>
            <w:tcBorders>
              <w:top w:val="single" w:sz="4" w:space="0" w:color="auto"/>
              <w:left w:val="single" w:sz="4" w:space="0" w:color="auto"/>
              <w:bottom w:val="single" w:sz="4" w:space="0" w:color="auto"/>
              <w:right w:val="single" w:sz="4" w:space="0" w:color="auto"/>
            </w:tcBorders>
            <w:vAlign w:val="center"/>
            <w:hideMark/>
          </w:tcPr>
          <w:p w14:paraId="2F950E4D" w14:textId="77777777" w:rsidR="00FF1B88" w:rsidRDefault="00FF1B88">
            <w:pPr>
              <w:spacing w:before="120" w:after="120"/>
              <w:jc w:val="left"/>
            </w:pPr>
            <w:r>
              <w:t>Department of Finance</w:t>
            </w:r>
          </w:p>
        </w:tc>
      </w:tr>
      <w:tr w:rsidR="00FF1B88" w14:paraId="445109F4"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67663CC8" w14:textId="77777777" w:rsidR="00FF1B88" w:rsidRDefault="001C2BB9" w:rsidP="001C2BB9">
            <w:pPr>
              <w:tabs>
                <w:tab w:val="left" w:pos="284"/>
              </w:tabs>
              <w:spacing w:before="120" w:after="120"/>
              <w:ind w:left="284" w:firstLine="0"/>
            </w:pPr>
            <w:r>
              <w:t>DoH</w:t>
            </w:r>
          </w:p>
        </w:tc>
        <w:tc>
          <w:tcPr>
            <w:tcW w:w="7768" w:type="dxa"/>
            <w:tcBorders>
              <w:top w:val="single" w:sz="4" w:space="0" w:color="auto"/>
              <w:left w:val="single" w:sz="4" w:space="0" w:color="auto"/>
              <w:bottom w:val="single" w:sz="4" w:space="0" w:color="auto"/>
              <w:right w:val="single" w:sz="4" w:space="0" w:color="auto"/>
            </w:tcBorders>
            <w:vAlign w:val="center"/>
            <w:hideMark/>
          </w:tcPr>
          <w:p w14:paraId="5836AB28" w14:textId="77777777" w:rsidR="00FF1B88" w:rsidRDefault="00FF1B88">
            <w:pPr>
              <w:spacing w:before="120" w:after="120"/>
              <w:jc w:val="left"/>
            </w:pPr>
            <w:r>
              <w:t>Department of Health</w:t>
            </w:r>
          </w:p>
        </w:tc>
      </w:tr>
      <w:tr w:rsidR="00FF1B88" w14:paraId="763EFAD0"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73F7A91C" w14:textId="77777777" w:rsidR="00FF1B88" w:rsidRDefault="001C2BB9" w:rsidP="001C2BB9">
            <w:pPr>
              <w:tabs>
                <w:tab w:val="left" w:pos="284"/>
              </w:tabs>
              <w:spacing w:before="120" w:after="120"/>
              <w:ind w:left="284" w:firstLine="0"/>
            </w:pPr>
            <w:proofErr w:type="spellStart"/>
            <w:r>
              <w:t>DoJ</w:t>
            </w:r>
            <w:proofErr w:type="spellEnd"/>
          </w:p>
        </w:tc>
        <w:tc>
          <w:tcPr>
            <w:tcW w:w="7768" w:type="dxa"/>
            <w:tcBorders>
              <w:top w:val="single" w:sz="4" w:space="0" w:color="auto"/>
              <w:left w:val="single" w:sz="4" w:space="0" w:color="auto"/>
              <w:bottom w:val="single" w:sz="4" w:space="0" w:color="auto"/>
              <w:right w:val="single" w:sz="4" w:space="0" w:color="auto"/>
            </w:tcBorders>
            <w:vAlign w:val="center"/>
            <w:hideMark/>
          </w:tcPr>
          <w:p w14:paraId="7F1F7E58" w14:textId="77777777" w:rsidR="00FF1B88" w:rsidRDefault="00FF1B88">
            <w:pPr>
              <w:spacing w:before="120" w:after="120"/>
              <w:jc w:val="left"/>
            </w:pPr>
            <w:r>
              <w:t>Department of Justice</w:t>
            </w:r>
          </w:p>
        </w:tc>
      </w:tr>
      <w:tr w:rsidR="00FF1B88" w14:paraId="06C320CC"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6928FFB6" w14:textId="77777777" w:rsidR="00FF1B88" w:rsidRDefault="00FF1B88">
            <w:pPr>
              <w:tabs>
                <w:tab w:val="left" w:pos="284"/>
              </w:tabs>
              <w:spacing w:before="120" w:after="120"/>
              <w:ind w:left="284" w:firstLine="0"/>
            </w:pPr>
            <w:r>
              <w:t>EA</w:t>
            </w:r>
          </w:p>
        </w:tc>
        <w:tc>
          <w:tcPr>
            <w:tcW w:w="7768" w:type="dxa"/>
            <w:tcBorders>
              <w:top w:val="single" w:sz="4" w:space="0" w:color="auto"/>
              <w:left w:val="single" w:sz="4" w:space="0" w:color="auto"/>
              <w:bottom w:val="single" w:sz="4" w:space="0" w:color="auto"/>
              <w:right w:val="single" w:sz="4" w:space="0" w:color="auto"/>
            </w:tcBorders>
            <w:vAlign w:val="center"/>
            <w:hideMark/>
          </w:tcPr>
          <w:p w14:paraId="64E6D696" w14:textId="77777777" w:rsidR="00FF1B88" w:rsidRDefault="00FF1B88">
            <w:pPr>
              <w:spacing w:before="120" w:after="120"/>
              <w:jc w:val="left"/>
            </w:pPr>
            <w:r>
              <w:t>Education Authority</w:t>
            </w:r>
          </w:p>
        </w:tc>
      </w:tr>
      <w:tr w:rsidR="00FF1B88" w14:paraId="72E67664"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06CDDF98" w14:textId="77777777" w:rsidR="00FF1B88" w:rsidRDefault="00FF1B88">
            <w:pPr>
              <w:tabs>
                <w:tab w:val="left" w:pos="284"/>
              </w:tabs>
              <w:spacing w:before="120" w:after="120"/>
              <w:ind w:left="284" w:firstLine="0"/>
            </w:pPr>
            <w:r>
              <w:t>GAL</w:t>
            </w:r>
          </w:p>
        </w:tc>
        <w:tc>
          <w:tcPr>
            <w:tcW w:w="7768" w:type="dxa"/>
            <w:tcBorders>
              <w:top w:val="single" w:sz="4" w:space="0" w:color="auto"/>
              <w:left w:val="single" w:sz="4" w:space="0" w:color="auto"/>
              <w:bottom w:val="single" w:sz="4" w:space="0" w:color="auto"/>
              <w:right w:val="single" w:sz="4" w:space="0" w:color="auto"/>
            </w:tcBorders>
            <w:vAlign w:val="center"/>
            <w:hideMark/>
          </w:tcPr>
          <w:p w14:paraId="23078783" w14:textId="77777777" w:rsidR="00FF1B88" w:rsidRDefault="00FF1B88">
            <w:pPr>
              <w:spacing w:before="120" w:after="120"/>
              <w:jc w:val="left"/>
            </w:pPr>
            <w:r>
              <w:t>Guardian ad Litem</w:t>
            </w:r>
          </w:p>
        </w:tc>
      </w:tr>
      <w:tr w:rsidR="00FF1B88" w14:paraId="6092C05B"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0E58D750" w14:textId="77777777" w:rsidR="00FF1B88" w:rsidRDefault="00FF1B88">
            <w:pPr>
              <w:tabs>
                <w:tab w:val="left" w:pos="284"/>
              </w:tabs>
              <w:spacing w:before="120" w:after="120"/>
              <w:ind w:left="284" w:firstLine="0"/>
            </w:pPr>
            <w:r>
              <w:t>GP</w:t>
            </w:r>
          </w:p>
        </w:tc>
        <w:tc>
          <w:tcPr>
            <w:tcW w:w="7768" w:type="dxa"/>
            <w:tcBorders>
              <w:top w:val="single" w:sz="4" w:space="0" w:color="auto"/>
              <w:left w:val="single" w:sz="4" w:space="0" w:color="auto"/>
              <w:bottom w:val="single" w:sz="4" w:space="0" w:color="auto"/>
              <w:right w:val="single" w:sz="4" w:space="0" w:color="auto"/>
            </w:tcBorders>
            <w:vAlign w:val="center"/>
            <w:hideMark/>
          </w:tcPr>
          <w:p w14:paraId="0148CAA5" w14:textId="77777777" w:rsidR="00FF1B88" w:rsidRDefault="00FF1B88">
            <w:pPr>
              <w:spacing w:before="120" w:after="120"/>
              <w:jc w:val="left"/>
            </w:pPr>
            <w:r>
              <w:t>General Practitioner</w:t>
            </w:r>
          </w:p>
        </w:tc>
      </w:tr>
      <w:tr w:rsidR="00FF1B88" w14:paraId="4F14B439"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78EA4789" w14:textId="77777777" w:rsidR="00FF1B88" w:rsidRDefault="00FF1B88">
            <w:pPr>
              <w:tabs>
                <w:tab w:val="left" w:pos="284"/>
              </w:tabs>
              <w:spacing w:before="120" w:after="120"/>
              <w:ind w:left="284" w:firstLine="0"/>
            </w:pPr>
            <w:r>
              <w:t>HSC</w:t>
            </w:r>
          </w:p>
        </w:tc>
        <w:tc>
          <w:tcPr>
            <w:tcW w:w="7768" w:type="dxa"/>
            <w:tcBorders>
              <w:top w:val="single" w:sz="4" w:space="0" w:color="auto"/>
              <w:left w:val="single" w:sz="4" w:space="0" w:color="auto"/>
              <w:bottom w:val="single" w:sz="4" w:space="0" w:color="auto"/>
              <w:right w:val="single" w:sz="4" w:space="0" w:color="auto"/>
            </w:tcBorders>
            <w:vAlign w:val="center"/>
            <w:hideMark/>
          </w:tcPr>
          <w:p w14:paraId="4EC74E53" w14:textId="77777777" w:rsidR="00FF1B88" w:rsidRDefault="00FF1B88">
            <w:pPr>
              <w:spacing w:before="120" w:after="120"/>
              <w:jc w:val="left"/>
            </w:pPr>
            <w:r>
              <w:t>Health and Social Care</w:t>
            </w:r>
          </w:p>
        </w:tc>
      </w:tr>
      <w:tr w:rsidR="00FF1B88" w14:paraId="3F69624F"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6852C206" w14:textId="77777777" w:rsidR="00FF1B88" w:rsidRDefault="00FF1B88">
            <w:pPr>
              <w:tabs>
                <w:tab w:val="left" w:pos="284"/>
              </w:tabs>
              <w:spacing w:before="120" w:after="120"/>
              <w:ind w:left="284" w:firstLine="0"/>
            </w:pPr>
            <w:r>
              <w:t>HSCB</w:t>
            </w:r>
          </w:p>
        </w:tc>
        <w:tc>
          <w:tcPr>
            <w:tcW w:w="7768" w:type="dxa"/>
            <w:tcBorders>
              <w:top w:val="single" w:sz="4" w:space="0" w:color="auto"/>
              <w:left w:val="single" w:sz="4" w:space="0" w:color="auto"/>
              <w:bottom w:val="single" w:sz="4" w:space="0" w:color="auto"/>
              <w:right w:val="single" w:sz="4" w:space="0" w:color="auto"/>
            </w:tcBorders>
            <w:vAlign w:val="center"/>
            <w:hideMark/>
          </w:tcPr>
          <w:p w14:paraId="49EA5FC8" w14:textId="77777777" w:rsidR="00FF1B88" w:rsidRDefault="00FF1B88">
            <w:pPr>
              <w:spacing w:before="120" w:after="120"/>
              <w:jc w:val="left"/>
            </w:pPr>
            <w:r>
              <w:t>Health and Social Care Board</w:t>
            </w:r>
          </w:p>
        </w:tc>
      </w:tr>
      <w:tr w:rsidR="00FF1B88" w14:paraId="7DADB1C0"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48ED44B2" w14:textId="77777777" w:rsidR="00FF1B88" w:rsidRDefault="00FF1B88">
            <w:pPr>
              <w:tabs>
                <w:tab w:val="left" w:pos="284"/>
              </w:tabs>
              <w:spacing w:before="120" w:after="120"/>
              <w:ind w:left="284" w:firstLine="0"/>
            </w:pPr>
            <w:r>
              <w:t>HSCT</w:t>
            </w:r>
          </w:p>
        </w:tc>
        <w:tc>
          <w:tcPr>
            <w:tcW w:w="7768" w:type="dxa"/>
            <w:tcBorders>
              <w:top w:val="single" w:sz="4" w:space="0" w:color="auto"/>
              <w:left w:val="single" w:sz="4" w:space="0" w:color="auto"/>
              <w:bottom w:val="single" w:sz="4" w:space="0" w:color="auto"/>
              <w:right w:val="single" w:sz="4" w:space="0" w:color="auto"/>
            </w:tcBorders>
            <w:vAlign w:val="center"/>
            <w:hideMark/>
          </w:tcPr>
          <w:p w14:paraId="51712BE4" w14:textId="77777777" w:rsidR="00FF1B88" w:rsidRDefault="00FF1B88">
            <w:pPr>
              <w:spacing w:before="120" w:after="120"/>
              <w:jc w:val="left"/>
            </w:pPr>
            <w:r>
              <w:t>Health and Social Care Trust</w:t>
            </w:r>
          </w:p>
        </w:tc>
      </w:tr>
      <w:tr w:rsidR="00FF1B88" w14:paraId="4870ABCD"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0B89107C" w14:textId="77777777" w:rsidR="00FF1B88" w:rsidRDefault="00FF1B88">
            <w:pPr>
              <w:tabs>
                <w:tab w:val="left" w:pos="284"/>
              </w:tabs>
              <w:spacing w:before="120" w:after="120"/>
              <w:ind w:left="284" w:firstLine="0"/>
            </w:pPr>
            <w:r>
              <w:t>ICSS</w:t>
            </w:r>
          </w:p>
        </w:tc>
        <w:tc>
          <w:tcPr>
            <w:tcW w:w="7768" w:type="dxa"/>
            <w:tcBorders>
              <w:top w:val="single" w:sz="4" w:space="0" w:color="auto"/>
              <w:left w:val="single" w:sz="4" w:space="0" w:color="auto"/>
              <w:bottom w:val="single" w:sz="4" w:space="0" w:color="auto"/>
              <w:right w:val="single" w:sz="4" w:space="0" w:color="auto"/>
            </w:tcBorders>
            <w:vAlign w:val="center"/>
            <w:hideMark/>
          </w:tcPr>
          <w:p w14:paraId="244A10BB" w14:textId="77777777" w:rsidR="00FF1B88" w:rsidRDefault="00FF1B88">
            <w:pPr>
              <w:spacing w:before="120" w:after="120"/>
              <w:jc w:val="left"/>
            </w:pPr>
            <w:r>
              <w:t>Independent Counselling Service for Schools</w:t>
            </w:r>
          </w:p>
        </w:tc>
      </w:tr>
      <w:tr w:rsidR="00FF1B88" w14:paraId="4318BFB9"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257BB775" w14:textId="77777777" w:rsidR="00FF1B88" w:rsidRDefault="00FF1B88">
            <w:pPr>
              <w:tabs>
                <w:tab w:val="left" w:pos="284"/>
              </w:tabs>
              <w:spacing w:before="120" w:after="120"/>
              <w:ind w:left="284" w:firstLine="0"/>
            </w:pPr>
            <w:r>
              <w:t>NCA</w:t>
            </w:r>
          </w:p>
        </w:tc>
        <w:tc>
          <w:tcPr>
            <w:tcW w:w="7768" w:type="dxa"/>
            <w:tcBorders>
              <w:top w:val="single" w:sz="4" w:space="0" w:color="auto"/>
              <w:left w:val="single" w:sz="4" w:space="0" w:color="auto"/>
              <w:bottom w:val="single" w:sz="4" w:space="0" w:color="auto"/>
              <w:right w:val="single" w:sz="4" w:space="0" w:color="auto"/>
            </w:tcBorders>
            <w:vAlign w:val="center"/>
            <w:hideMark/>
          </w:tcPr>
          <w:p w14:paraId="1639D122" w14:textId="77777777" w:rsidR="00FF1B88" w:rsidRDefault="00FF1B88">
            <w:pPr>
              <w:spacing w:before="120" w:after="120"/>
              <w:jc w:val="left"/>
            </w:pPr>
            <w:r>
              <w:t>National Crime Agency</w:t>
            </w:r>
          </w:p>
        </w:tc>
      </w:tr>
      <w:tr w:rsidR="00FF1B88" w14:paraId="6C374A65"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277FE2CB" w14:textId="77777777" w:rsidR="00FF1B88" w:rsidRDefault="00FF1B88">
            <w:pPr>
              <w:tabs>
                <w:tab w:val="left" w:pos="284"/>
              </w:tabs>
              <w:spacing w:before="120" w:after="120"/>
              <w:ind w:left="284" w:firstLine="0"/>
            </w:pPr>
            <w:r>
              <w:t>NI</w:t>
            </w:r>
          </w:p>
        </w:tc>
        <w:tc>
          <w:tcPr>
            <w:tcW w:w="7768" w:type="dxa"/>
            <w:tcBorders>
              <w:top w:val="single" w:sz="4" w:space="0" w:color="auto"/>
              <w:left w:val="single" w:sz="4" w:space="0" w:color="auto"/>
              <w:bottom w:val="single" w:sz="4" w:space="0" w:color="auto"/>
              <w:right w:val="single" w:sz="4" w:space="0" w:color="auto"/>
            </w:tcBorders>
            <w:vAlign w:val="center"/>
            <w:hideMark/>
          </w:tcPr>
          <w:p w14:paraId="702C3D44" w14:textId="77777777" w:rsidR="00FF1B88" w:rsidRDefault="00FF1B88">
            <w:pPr>
              <w:spacing w:before="120" w:after="120"/>
              <w:jc w:val="left"/>
            </w:pPr>
            <w:r>
              <w:t>Northern Ireland</w:t>
            </w:r>
          </w:p>
        </w:tc>
      </w:tr>
      <w:tr w:rsidR="00FF1B88" w14:paraId="01054309"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202DE5BA" w14:textId="77777777" w:rsidR="00FF1B88" w:rsidRDefault="00FF1B88">
            <w:pPr>
              <w:tabs>
                <w:tab w:val="left" w:pos="284"/>
              </w:tabs>
              <w:spacing w:before="120" w:after="120"/>
              <w:ind w:left="284" w:firstLine="0"/>
            </w:pPr>
            <w:r>
              <w:t>NIGALA</w:t>
            </w:r>
          </w:p>
        </w:tc>
        <w:tc>
          <w:tcPr>
            <w:tcW w:w="7768" w:type="dxa"/>
            <w:tcBorders>
              <w:top w:val="single" w:sz="4" w:space="0" w:color="auto"/>
              <w:left w:val="single" w:sz="4" w:space="0" w:color="auto"/>
              <w:bottom w:val="single" w:sz="4" w:space="0" w:color="auto"/>
              <w:right w:val="single" w:sz="4" w:space="0" w:color="auto"/>
            </w:tcBorders>
            <w:vAlign w:val="center"/>
            <w:hideMark/>
          </w:tcPr>
          <w:p w14:paraId="1BD2CCBE" w14:textId="77777777" w:rsidR="00FF1B88" w:rsidRDefault="00FF1B88">
            <w:pPr>
              <w:spacing w:before="120" w:after="120"/>
              <w:jc w:val="left"/>
            </w:pPr>
            <w:r>
              <w:t>Northern Ireland Guardian Ad Litem Agency</w:t>
            </w:r>
          </w:p>
        </w:tc>
      </w:tr>
      <w:tr w:rsidR="00FF1B88" w14:paraId="4CA8D2C3"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41E9519D" w14:textId="77777777" w:rsidR="00FF1B88" w:rsidRDefault="00FF1B88">
            <w:pPr>
              <w:tabs>
                <w:tab w:val="left" w:pos="284"/>
              </w:tabs>
              <w:spacing w:before="120" w:after="120"/>
              <w:ind w:left="284" w:firstLine="0"/>
            </w:pPr>
            <w:r>
              <w:t>NIHE</w:t>
            </w:r>
          </w:p>
        </w:tc>
        <w:tc>
          <w:tcPr>
            <w:tcW w:w="7768" w:type="dxa"/>
            <w:tcBorders>
              <w:top w:val="single" w:sz="4" w:space="0" w:color="auto"/>
              <w:left w:val="single" w:sz="4" w:space="0" w:color="auto"/>
              <w:bottom w:val="single" w:sz="4" w:space="0" w:color="auto"/>
              <w:right w:val="single" w:sz="4" w:space="0" w:color="auto"/>
            </w:tcBorders>
            <w:vAlign w:val="center"/>
            <w:hideMark/>
          </w:tcPr>
          <w:p w14:paraId="2EECC75C" w14:textId="77777777" w:rsidR="00FF1B88" w:rsidRDefault="00FF1B88">
            <w:pPr>
              <w:spacing w:before="120" w:after="120"/>
              <w:jc w:val="left"/>
            </w:pPr>
            <w:r>
              <w:t>Northern Ireland Housing Executive</w:t>
            </w:r>
          </w:p>
        </w:tc>
      </w:tr>
      <w:tr w:rsidR="00FF1B88" w14:paraId="1A70407F"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03AA617A" w14:textId="77777777" w:rsidR="00FF1B88" w:rsidRDefault="00FF1B88">
            <w:pPr>
              <w:tabs>
                <w:tab w:val="left" w:pos="284"/>
              </w:tabs>
              <w:spacing w:before="120" w:after="120"/>
              <w:ind w:left="284" w:firstLine="0"/>
            </w:pPr>
            <w:r>
              <w:t>NIPS</w:t>
            </w:r>
          </w:p>
        </w:tc>
        <w:tc>
          <w:tcPr>
            <w:tcW w:w="7768" w:type="dxa"/>
            <w:tcBorders>
              <w:top w:val="single" w:sz="4" w:space="0" w:color="auto"/>
              <w:left w:val="single" w:sz="4" w:space="0" w:color="auto"/>
              <w:bottom w:val="single" w:sz="4" w:space="0" w:color="auto"/>
              <w:right w:val="single" w:sz="4" w:space="0" w:color="auto"/>
            </w:tcBorders>
            <w:vAlign w:val="center"/>
            <w:hideMark/>
          </w:tcPr>
          <w:p w14:paraId="3A6A489B" w14:textId="77777777" w:rsidR="00FF1B88" w:rsidRDefault="00FF1B88">
            <w:pPr>
              <w:spacing w:before="120" w:after="120"/>
              <w:jc w:val="left"/>
            </w:pPr>
            <w:r>
              <w:t>Northern Ireland Prison Service</w:t>
            </w:r>
          </w:p>
        </w:tc>
      </w:tr>
      <w:tr w:rsidR="00FF1B88" w14:paraId="23F8441B"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5F6707F9" w14:textId="77777777" w:rsidR="00FF1B88" w:rsidRDefault="00FF1B88">
            <w:pPr>
              <w:tabs>
                <w:tab w:val="left" w:pos="284"/>
              </w:tabs>
              <w:spacing w:before="120" w:after="120"/>
              <w:ind w:left="284" w:firstLine="0"/>
            </w:pPr>
            <w:r>
              <w:t>NSPCC</w:t>
            </w:r>
          </w:p>
        </w:tc>
        <w:tc>
          <w:tcPr>
            <w:tcW w:w="7768" w:type="dxa"/>
            <w:tcBorders>
              <w:top w:val="single" w:sz="4" w:space="0" w:color="auto"/>
              <w:left w:val="single" w:sz="4" w:space="0" w:color="auto"/>
              <w:bottom w:val="single" w:sz="4" w:space="0" w:color="auto"/>
              <w:right w:val="single" w:sz="4" w:space="0" w:color="auto"/>
            </w:tcBorders>
            <w:vAlign w:val="center"/>
            <w:hideMark/>
          </w:tcPr>
          <w:p w14:paraId="0EA9D25F" w14:textId="77777777" w:rsidR="00FF1B88" w:rsidRDefault="00FF1B88">
            <w:pPr>
              <w:spacing w:before="120" w:after="120"/>
              <w:jc w:val="left"/>
            </w:pPr>
            <w:r>
              <w:t>National Society for the Prevention of Cruelty to Children</w:t>
            </w:r>
          </w:p>
        </w:tc>
      </w:tr>
      <w:tr w:rsidR="00FF1B88" w14:paraId="5C1950EA"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06597F20" w14:textId="77777777" w:rsidR="00FF1B88" w:rsidRDefault="00FF1B88">
            <w:pPr>
              <w:tabs>
                <w:tab w:val="left" w:pos="284"/>
              </w:tabs>
              <w:spacing w:before="120" w:after="120"/>
              <w:ind w:left="284" w:firstLine="0"/>
            </w:pPr>
            <w:r>
              <w:t>PBNI</w:t>
            </w:r>
          </w:p>
        </w:tc>
        <w:tc>
          <w:tcPr>
            <w:tcW w:w="7768" w:type="dxa"/>
            <w:tcBorders>
              <w:top w:val="single" w:sz="4" w:space="0" w:color="auto"/>
              <w:left w:val="single" w:sz="4" w:space="0" w:color="auto"/>
              <w:bottom w:val="single" w:sz="4" w:space="0" w:color="auto"/>
              <w:right w:val="single" w:sz="4" w:space="0" w:color="auto"/>
            </w:tcBorders>
            <w:vAlign w:val="center"/>
            <w:hideMark/>
          </w:tcPr>
          <w:p w14:paraId="326EB4C2" w14:textId="77777777" w:rsidR="00FF1B88" w:rsidRDefault="00FF1B88">
            <w:pPr>
              <w:spacing w:before="120" w:after="120"/>
              <w:jc w:val="left"/>
            </w:pPr>
            <w:r>
              <w:t>Probation Board for Northern Ireland</w:t>
            </w:r>
          </w:p>
        </w:tc>
      </w:tr>
      <w:tr w:rsidR="00FF1B88" w14:paraId="029096CF"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52420410" w14:textId="77777777" w:rsidR="00FF1B88" w:rsidRDefault="00FF1B88">
            <w:pPr>
              <w:tabs>
                <w:tab w:val="left" w:pos="284"/>
              </w:tabs>
              <w:spacing w:before="120" w:after="120"/>
              <w:ind w:left="284" w:firstLine="0"/>
            </w:pPr>
            <w:r>
              <w:t>PHA</w:t>
            </w:r>
          </w:p>
        </w:tc>
        <w:tc>
          <w:tcPr>
            <w:tcW w:w="7768" w:type="dxa"/>
            <w:tcBorders>
              <w:top w:val="single" w:sz="4" w:space="0" w:color="auto"/>
              <w:left w:val="single" w:sz="4" w:space="0" w:color="auto"/>
              <w:bottom w:val="single" w:sz="4" w:space="0" w:color="auto"/>
              <w:right w:val="single" w:sz="4" w:space="0" w:color="auto"/>
            </w:tcBorders>
            <w:vAlign w:val="center"/>
            <w:hideMark/>
          </w:tcPr>
          <w:p w14:paraId="49A2B899" w14:textId="77777777" w:rsidR="00FF1B88" w:rsidRDefault="00FF1B88">
            <w:pPr>
              <w:spacing w:before="120" w:after="120"/>
              <w:jc w:val="left"/>
            </w:pPr>
            <w:r>
              <w:t>Public Health Agency</w:t>
            </w:r>
          </w:p>
        </w:tc>
      </w:tr>
      <w:tr w:rsidR="00FF1B88" w14:paraId="5A48C878"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7FF632C6" w14:textId="77777777" w:rsidR="00FF1B88" w:rsidRDefault="00FF1B88">
            <w:pPr>
              <w:tabs>
                <w:tab w:val="left" w:pos="284"/>
              </w:tabs>
              <w:spacing w:before="120" w:after="120"/>
              <w:ind w:left="284" w:firstLine="0"/>
            </w:pPr>
            <w:r>
              <w:t>PPANI</w:t>
            </w:r>
          </w:p>
        </w:tc>
        <w:tc>
          <w:tcPr>
            <w:tcW w:w="7768" w:type="dxa"/>
            <w:tcBorders>
              <w:top w:val="single" w:sz="4" w:space="0" w:color="auto"/>
              <w:left w:val="single" w:sz="4" w:space="0" w:color="auto"/>
              <w:bottom w:val="single" w:sz="4" w:space="0" w:color="auto"/>
              <w:right w:val="single" w:sz="4" w:space="0" w:color="auto"/>
            </w:tcBorders>
            <w:vAlign w:val="center"/>
            <w:hideMark/>
          </w:tcPr>
          <w:p w14:paraId="2306E340" w14:textId="77777777" w:rsidR="00FF1B88" w:rsidRDefault="00FF1B88" w:rsidP="00F72F74">
            <w:pPr>
              <w:spacing w:before="120" w:after="120"/>
              <w:jc w:val="left"/>
            </w:pPr>
            <w:r>
              <w:t xml:space="preserve">Public </w:t>
            </w:r>
            <w:r w:rsidR="00F72F74">
              <w:t xml:space="preserve">Protection </w:t>
            </w:r>
            <w:r>
              <w:t>Arrangements in Northern Ireland</w:t>
            </w:r>
          </w:p>
        </w:tc>
      </w:tr>
      <w:tr w:rsidR="00FF1B88" w14:paraId="7E14867A"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353F829B" w14:textId="77777777" w:rsidR="00FF1B88" w:rsidRDefault="00FF1B88">
            <w:pPr>
              <w:tabs>
                <w:tab w:val="left" w:pos="284"/>
              </w:tabs>
              <w:spacing w:before="120" w:after="120"/>
              <w:ind w:left="284" w:firstLine="0"/>
            </w:pPr>
            <w:r>
              <w:t>PPS</w:t>
            </w:r>
          </w:p>
        </w:tc>
        <w:tc>
          <w:tcPr>
            <w:tcW w:w="7768" w:type="dxa"/>
            <w:tcBorders>
              <w:top w:val="single" w:sz="4" w:space="0" w:color="auto"/>
              <w:left w:val="single" w:sz="4" w:space="0" w:color="auto"/>
              <w:bottom w:val="single" w:sz="4" w:space="0" w:color="auto"/>
              <w:right w:val="single" w:sz="4" w:space="0" w:color="auto"/>
            </w:tcBorders>
            <w:vAlign w:val="center"/>
            <w:hideMark/>
          </w:tcPr>
          <w:p w14:paraId="60823412" w14:textId="77777777" w:rsidR="00FF1B88" w:rsidRDefault="00FF1B88">
            <w:pPr>
              <w:spacing w:before="120" w:after="120"/>
              <w:jc w:val="left"/>
            </w:pPr>
            <w:r>
              <w:t>Public Prosecution Service</w:t>
            </w:r>
          </w:p>
        </w:tc>
      </w:tr>
      <w:tr w:rsidR="00FF1B88" w14:paraId="3D458142"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747804C2" w14:textId="77777777" w:rsidR="00FF1B88" w:rsidRDefault="00FF1B88">
            <w:pPr>
              <w:tabs>
                <w:tab w:val="left" w:pos="284"/>
              </w:tabs>
              <w:spacing w:before="120" w:after="120"/>
              <w:ind w:left="284" w:firstLine="0"/>
            </w:pPr>
            <w:r>
              <w:lastRenderedPageBreak/>
              <w:t>PSNI</w:t>
            </w:r>
          </w:p>
        </w:tc>
        <w:tc>
          <w:tcPr>
            <w:tcW w:w="7768" w:type="dxa"/>
            <w:tcBorders>
              <w:top w:val="single" w:sz="4" w:space="0" w:color="auto"/>
              <w:left w:val="single" w:sz="4" w:space="0" w:color="auto"/>
              <w:bottom w:val="single" w:sz="4" w:space="0" w:color="auto"/>
              <w:right w:val="single" w:sz="4" w:space="0" w:color="auto"/>
            </w:tcBorders>
            <w:vAlign w:val="center"/>
            <w:hideMark/>
          </w:tcPr>
          <w:p w14:paraId="3B5B6BDB" w14:textId="77777777" w:rsidR="00FF1B88" w:rsidRDefault="00FF1B88">
            <w:pPr>
              <w:spacing w:before="120" w:after="120"/>
              <w:jc w:val="left"/>
            </w:pPr>
            <w:r>
              <w:t>Police Service of Northern Ireland</w:t>
            </w:r>
          </w:p>
        </w:tc>
      </w:tr>
      <w:tr w:rsidR="00FF1B88" w14:paraId="245C66DB"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2E7C8C81" w14:textId="77777777" w:rsidR="00FF1B88" w:rsidRDefault="00FF1B88">
            <w:pPr>
              <w:tabs>
                <w:tab w:val="left" w:pos="284"/>
              </w:tabs>
              <w:spacing w:before="120" w:after="120"/>
              <w:ind w:left="284" w:firstLine="0"/>
            </w:pPr>
            <w:r>
              <w:t>RESWS</w:t>
            </w:r>
          </w:p>
        </w:tc>
        <w:tc>
          <w:tcPr>
            <w:tcW w:w="7768" w:type="dxa"/>
            <w:tcBorders>
              <w:top w:val="single" w:sz="4" w:space="0" w:color="auto"/>
              <w:left w:val="single" w:sz="4" w:space="0" w:color="auto"/>
              <w:bottom w:val="single" w:sz="4" w:space="0" w:color="auto"/>
              <w:right w:val="single" w:sz="4" w:space="0" w:color="auto"/>
            </w:tcBorders>
            <w:vAlign w:val="center"/>
            <w:hideMark/>
          </w:tcPr>
          <w:p w14:paraId="7B270E4C" w14:textId="77777777" w:rsidR="00FF1B88" w:rsidRDefault="00FF1B88">
            <w:pPr>
              <w:spacing w:before="120" w:after="120"/>
              <w:jc w:val="left"/>
            </w:pPr>
            <w:r>
              <w:t>Regional Emergency Social Work Service</w:t>
            </w:r>
          </w:p>
        </w:tc>
      </w:tr>
      <w:tr w:rsidR="00FF1B88" w14:paraId="0BB7AD26"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07E2B31B" w14:textId="77777777" w:rsidR="00FF1B88" w:rsidRDefault="00FF1B88">
            <w:pPr>
              <w:tabs>
                <w:tab w:val="left" w:pos="284"/>
              </w:tabs>
              <w:spacing w:before="120" w:after="120"/>
              <w:ind w:left="284" w:firstLine="0"/>
            </w:pPr>
            <w:r>
              <w:t>RQIA</w:t>
            </w:r>
          </w:p>
        </w:tc>
        <w:tc>
          <w:tcPr>
            <w:tcW w:w="7768" w:type="dxa"/>
            <w:tcBorders>
              <w:top w:val="single" w:sz="4" w:space="0" w:color="auto"/>
              <w:left w:val="single" w:sz="4" w:space="0" w:color="auto"/>
              <w:bottom w:val="single" w:sz="4" w:space="0" w:color="auto"/>
              <w:right w:val="single" w:sz="4" w:space="0" w:color="auto"/>
            </w:tcBorders>
            <w:vAlign w:val="center"/>
            <w:hideMark/>
          </w:tcPr>
          <w:p w14:paraId="1EFDDA98" w14:textId="77777777" w:rsidR="00FF1B88" w:rsidRDefault="00FF1B88">
            <w:pPr>
              <w:spacing w:before="120" w:after="120"/>
              <w:jc w:val="left"/>
            </w:pPr>
            <w:r>
              <w:t>Regulation and Quality Improvement Authority</w:t>
            </w:r>
          </w:p>
        </w:tc>
      </w:tr>
      <w:tr w:rsidR="00FF1B88" w14:paraId="522E8C4B"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207A3990" w14:textId="77777777" w:rsidR="00FF1B88" w:rsidRDefault="00FF1B88">
            <w:pPr>
              <w:tabs>
                <w:tab w:val="left" w:pos="284"/>
              </w:tabs>
              <w:spacing w:before="120" w:after="120"/>
              <w:ind w:left="284" w:firstLine="0"/>
            </w:pPr>
            <w:r>
              <w:t>SBNI</w:t>
            </w:r>
          </w:p>
        </w:tc>
        <w:tc>
          <w:tcPr>
            <w:tcW w:w="7768" w:type="dxa"/>
            <w:tcBorders>
              <w:top w:val="single" w:sz="4" w:space="0" w:color="auto"/>
              <w:left w:val="single" w:sz="4" w:space="0" w:color="auto"/>
              <w:bottom w:val="single" w:sz="4" w:space="0" w:color="auto"/>
              <w:right w:val="single" w:sz="4" w:space="0" w:color="auto"/>
            </w:tcBorders>
            <w:vAlign w:val="center"/>
            <w:hideMark/>
          </w:tcPr>
          <w:p w14:paraId="0BFF09FB" w14:textId="77777777" w:rsidR="00FF1B88" w:rsidRDefault="00FF1B88">
            <w:pPr>
              <w:spacing w:before="120" w:after="120"/>
              <w:jc w:val="left"/>
            </w:pPr>
            <w:r>
              <w:t>Safeguarding Board for Northern Ireland</w:t>
            </w:r>
          </w:p>
        </w:tc>
      </w:tr>
      <w:tr w:rsidR="00FF1B88" w14:paraId="000A068F"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5EC8F63B" w14:textId="77777777" w:rsidR="00FF1B88" w:rsidRDefault="00FF1B88">
            <w:pPr>
              <w:tabs>
                <w:tab w:val="left" w:pos="284"/>
              </w:tabs>
              <w:spacing w:before="120" w:after="120"/>
              <w:ind w:left="284" w:firstLine="0"/>
            </w:pPr>
            <w:r>
              <w:t>UK</w:t>
            </w:r>
          </w:p>
        </w:tc>
        <w:tc>
          <w:tcPr>
            <w:tcW w:w="7768" w:type="dxa"/>
            <w:tcBorders>
              <w:top w:val="single" w:sz="4" w:space="0" w:color="auto"/>
              <w:left w:val="single" w:sz="4" w:space="0" w:color="auto"/>
              <w:bottom w:val="single" w:sz="4" w:space="0" w:color="auto"/>
              <w:right w:val="single" w:sz="4" w:space="0" w:color="auto"/>
            </w:tcBorders>
            <w:vAlign w:val="center"/>
            <w:hideMark/>
          </w:tcPr>
          <w:p w14:paraId="5E9B1F3B" w14:textId="77777777" w:rsidR="00FF1B88" w:rsidRDefault="00FF1B88">
            <w:pPr>
              <w:spacing w:before="120" w:after="120"/>
              <w:jc w:val="left"/>
            </w:pPr>
            <w:r>
              <w:t>United Kingdom</w:t>
            </w:r>
          </w:p>
        </w:tc>
      </w:tr>
      <w:tr w:rsidR="00FF1B88" w14:paraId="5FA43014" w14:textId="77777777" w:rsidTr="00FF1B88">
        <w:tc>
          <w:tcPr>
            <w:tcW w:w="1587" w:type="dxa"/>
            <w:tcBorders>
              <w:top w:val="single" w:sz="4" w:space="0" w:color="auto"/>
              <w:left w:val="single" w:sz="4" w:space="0" w:color="auto"/>
              <w:bottom w:val="single" w:sz="4" w:space="0" w:color="auto"/>
              <w:right w:val="single" w:sz="4" w:space="0" w:color="auto"/>
            </w:tcBorders>
            <w:vAlign w:val="center"/>
            <w:hideMark/>
          </w:tcPr>
          <w:p w14:paraId="1BAA538C" w14:textId="77777777" w:rsidR="00FF1B88" w:rsidRDefault="00FF1B88">
            <w:pPr>
              <w:tabs>
                <w:tab w:val="left" w:pos="284"/>
              </w:tabs>
              <w:spacing w:before="120" w:after="120"/>
              <w:ind w:left="284" w:firstLine="0"/>
            </w:pPr>
            <w:r>
              <w:t>YJA</w:t>
            </w:r>
          </w:p>
        </w:tc>
        <w:tc>
          <w:tcPr>
            <w:tcW w:w="7768" w:type="dxa"/>
            <w:tcBorders>
              <w:top w:val="single" w:sz="4" w:space="0" w:color="auto"/>
              <w:left w:val="single" w:sz="4" w:space="0" w:color="auto"/>
              <w:bottom w:val="single" w:sz="4" w:space="0" w:color="auto"/>
              <w:right w:val="single" w:sz="4" w:space="0" w:color="auto"/>
            </w:tcBorders>
            <w:vAlign w:val="center"/>
            <w:hideMark/>
          </w:tcPr>
          <w:p w14:paraId="7053F328" w14:textId="77777777" w:rsidR="00FF1B88" w:rsidRDefault="00FF1B88">
            <w:pPr>
              <w:spacing w:before="120" w:after="120"/>
              <w:jc w:val="left"/>
            </w:pPr>
            <w:r>
              <w:t>Youth Justice Agency</w:t>
            </w:r>
          </w:p>
        </w:tc>
      </w:tr>
    </w:tbl>
    <w:p w14:paraId="38D5547F" w14:textId="788396F0" w:rsidR="003266FC" w:rsidRDefault="003266FC" w:rsidP="00FF1B88">
      <w:pPr>
        <w:spacing w:before="720" w:after="240"/>
        <w:jc w:val="center"/>
        <w:rPr>
          <w:b/>
          <w:color w:val="000066"/>
          <w:sz w:val="32"/>
          <w:szCs w:val="32"/>
        </w:rPr>
      </w:pPr>
    </w:p>
    <w:sectPr w:rsidR="003266FC" w:rsidSect="00FF1B88">
      <w:headerReference w:type="default" r:id="rId124"/>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F8450A" w14:textId="77777777" w:rsidR="00352BF0" w:rsidRDefault="00352BF0" w:rsidP="00BA03A2">
      <w:r>
        <w:separator/>
      </w:r>
    </w:p>
  </w:endnote>
  <w:endnote w:type="continuationSeparator" w:id="0">
    <w:p w14:paraId="133F5792" w14:textId="77777777" w:rsidR="00352BF0" w:rsidRDefault="00352BF0" w:rsidP="00BA0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tarSymbol">
    <w:altName w:val="Arial Unicode MS"/>
    <w:panose1 w:val="020B0604020202020204"/>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20B0503020202020204"/>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Garamond MT">
    <w:altName w:val="Garamond"/>
    <w:panose1 w:val="020B0604020202020204"/>
    <w:charset w:val="00"/>
    <w:family w:val="roman"/>
    <w:notTrueType/>
    <w:pitch w:val="default"/>
    <w:sig w:usb0="00000003" w:usb1="00000000" w:usb2="00000000" w:usb3="00000000" w:csb0="00000001" w:csb1="00000000"/>
  </w:font>
  <w:font w:name="ITC Franklin Gothic Book">
    <w:altName w:val="ITC Franklin Gothic Book"/>
    <w:panose1 w:val="020B0604020202020204"/>
    <w:charset w:val="00"/>
    <w:family w:val="swiss"/>
    <w:notTrueType/>
    <w:pitch w:val="default"/>
    <w:sig w:usb0="00000003" w:usb1="00000000" w:usb2="00000000" w:usb3="00000000" w:csb0="00000001" w:csb1="00000000"/>
  </w:font>
  <w:font w:name="URWClarendonTOTLig">
    <w:altName w:val="URWClarendonTOTLig"/>
    <w:panose1 w:val="020B0604020202020204"/>
    <w:charset w:val="00"/>
    <w:family w:val="roman"/>
    <w:notTrueType/>
    <w:pitch w:val="default"/>
    <w:sig w:usb0="00000003" w:usb1="00000000" w:usb2="00000000" w:usb3="00000000" w:csb0="00000001" w:csb1="00000000"/>
  </w:font>
  <w:font w:name="DIN">
    <w:altName w:val="DIN"/>
    <w:panose1 w:val="020B0604020202020204"/>
    <w:charset w:val="00"/>
    <w:family w:val="swiss"/>
    <w:notTrueType/>
    <w:pitch w:val="default"/>
    <w:sig w:usb0="00000003" w:usb1="00000000" w:usb2="00000000" w:usb3="00000000" w:csb0="00000001" w:csb1="00000000"/>
  </w:font>
  <w:font w:name="Helvetic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01B65" w14:textId="33931AB7" w:rsidR="00B639AF" w:rsidRDefault="00B639AF">
    <w:pPr>
      <w:pStyle w:val="Footer"/>
      <w:jc w:val="right"/>
    </w:pPr>
  </w:p>
  <w:p w14:paraId="0E7AF86C" w14:textId="77777777" w:rsidR="00B639AF" w:rsidRDefault="00B639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3952204"/>
      <w:docPartObj>
        <w:docPartGallery w:val="Page Numbers (Bottom of Page)"/>
        <w:docPartUnique/>
      </w:docPartObj>
    </w:sdtPr>
    <w:sdtEndPr>
      <w:rPr>
        <w:noProof/>
      </w:rPr>
    </w:sdtEndPr>
    <w:sdtContent>
      <w:p w14:paraId="2D03EE57" w14:textId="623B9AD7" w:rsidR="00B639AF" w:rsidRDefault="00352BF0">
        <w:pPr>
          <w:pStyle w:val="Footer"/>
          <w:jc w:val="right"/>
        </w:pPr>
      </w:p>
    </w:sdtContent>
  </w:sdt>
  <w:p w14:paraId="0ADB39AE" w14:textId="77777777" w:rsidR="00B639AF" w:rsidRDefault="00B639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3082252"/>
      <w:docPartObj>
        <w:docPartGallery w:val="Page Numbers (Bottom of Page)"/>
        <w:docPartUnique/>
      </w:docPartObj>
    </w:sdtPr>
    <w:sdtEndPr>
      <w:rPr>
        <w:noProof/>
      </w:rPr>
    </w:sdtEndPr>
    <w:sdtContent>
      <w:p w14:paraId="69C722E3" w14:textId="77777777" w:rsidR="00B639AF" w:rsidRDefault="00B639AF">
        <w:pPr>
          <w:pStyle w:val="Footer"/>
          <w:jc w:val="right"/>
        </w:pPr>
        <w:r>
          <w:fldChar w:fldCharType="begin"/>
        </w:r>
        <w:r>
          <w:instrText xml:space="preserve"> PAGE   \* MERGEFORMAT </w:instrText>
        </w:r>
        <w:r>
          <w:fldChar w:fldCharType="separate"/>
        </w:r>
        <w:r w:rsidR="00A7139C">
          <w:rPr>
            <w:noProof/>
          </w:rPr>
          <w:t>21</w:t>
        </w:r>
        <w:r>
          <w:rPr>
            <w:noProof/>
          </w:rPr>
          <w:fldChar w:fldCharType="end"/>
        </w:r>
      </w:p>
    </w:sdtContent>
  </w:sdt>
  <w:p w14:paraId="17924A5D" w14:textId="77777777" w:rsidR="00B639AF" w:rsidRDefault="00B63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7E6FF" w14:textId="77777777" w:rsidR="00352BF0" w:rsidRDefault="00352BF0" w:rsidP="00BA03A2">
      <w:r>
        <w:separator/>
      </w:r>
    </w:p>
  </w:footnote>
  <w:footnote w:type="continuationSeparator" w:id="0">
    <w:p w14:paraId="5C5E2083" w14:textId="77777777" w:rsidR="00352BF0" w:rsidRDefault="00352BF0" w:rsidP="00BA03A2">
      <w:r>
        <w:continuationSeparator/>
      </w:r>
    </w:p>
  </w:footnote>
  <w:footnote w:id="1">
    <w:p w14:paraId="299A6A71" w14:textId="77777777" w:rsidR="00B639AF" w:rsidRDefault="00B639AF" w:rsidP="00FF1B88">
      <w:pPr>
        <w:pStyle w:val="FootnoteText"/>
        <w:rPr>
          <w:szCs w:val="20"/>
        </w:rPr>
      </w:pPr>
      <w:r>
        <w:rPr>
          <w:rStyle w:val="FootnoteReference"/>
        </w:rPr>
        <w:footnoteRef/>
      </w:r>
      <w:r>
        <w:t xml:space="preserve"> </w:t>
      </w:r>
      <w:r>
        <w:rPr>
          <w:szCs w:val="20"/>
        </w:rPr>
        <w:t>Although ‘exploitation’ is not included in the categories of registration for the Child Protection Register, professionals should recognise that the abuse resulting from or caused by the exploitation of children and young people can be categorised within the existing CPR categories as children who have been exploited will have suffered from physical abuse, neglect, emotional abuse, sexual abuse or a combination of these forms of abuse.</w:t>
      </w:r>
    </w:p>
  </w:footnote>
  <w:footnote w:id="2">
    <w:p w14:paraId="23F2285A" w14:textId="77777777" w:rsidR="00B639AF" w:rsidRDefault="00B639AF" w:rsidP="00FF1B88">
      <w:pPr>
        <w:pStyle w:val="FootnoteText"/>
      </w:pPr>
      <w:r>
        <w:rPr>
          <w:rStyle w:val="FootnoteReference"/>
        </w:rPr>
        <w:footnoteRef/>
      </w:r>
      <w:r>
        <w:t xml:space="preserve"> NSPCC definition - ‘Grooming is when someone builds an emotional connection with a child to gain their trust for the purposes of sexual abuse, sexual exploitation or trafficking. Children and young people can be groomed online or face-to-face, by a stranger or by someone they know – for example a family member, friend or professional. Groomers may be male or female. They could be any age. Many children and young people do not understand that they have been groomed, or that what has happened is abuse.’ </w:t>
      </w:r>
    </w:p>
  </w:footnote>
  <w:footnote w:id="3">
    <w:p w14:paraId="1C02BA1F" w14:textId="77777777" w:rsidR="00B639AF" w:rsidRDefault="00B639AF" w:rsidP="00FF1B88">
      <w:pPr>
        <w:pStyle w:val="FootnoteText"/>
      </w:pPr>
      <w:r>
        <w:rPr>
          <w:rStyle w:val="FootnoteReference"/>
        </w:rPr>
        <w:footnoteRef/>
      </w:r>
      <w:r>
        <w:t xml:space="preserve"> An application may be made by the girl who is to be protected by the order, or a relevant third party or any other person with the leave of the court.</w:t>
      </w:r>
    </w:p>
  </w:footnote>
  <w:footnote w:id="4">
    <w:p w14:paraId="2FAAFE4C" w14:textId="77777777" w:rsidR="00B639AF" w:rsidRDefault="00B639AF" w:rsidP="00FF1B88">
      <w:pPr>
        <w:pStyle w:val="FootnoteText"/>
        <w:jc w:val="left"/>
      </w:pPr>
      <w:r>
        <w:rPr>
          <w:rStyle w:val="FootnoteReference"/>
        </w:rPr>
        <w:footnoteRef/>
      </w:r>
      <w:r>
        <w:t xml:space="preserve"> Adapted from </w:t>
      </w:r>
      <w:hyperlink r:id="rId1" w:history="1">
        <w:r w:rsidRPr="003F1AFA">
          <w:rPr>
            <w:rStyle w:val="Hyperlink"/>
            <w:rFonts w:cs="Arial"/>
          </w:rPr>
          <w:t>https://ico.org.uk/media/for-organisations/documents/1068/data_sharing_code_of_practice.pdf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B4DED" w14:textId="69427F12" w:rsidR="00B639AF" w:rsidRPr="00A23A34" w:rsidRDefault="00B639AF">
    <w:pPr>
      <w:pStyle w:val="Header"/>
      <w:rPr>
        <w:b/>
        <w:color w:val="002060"/>
      </w:rPr>
    </w:pPr>
    <w:r w:rsidRPr="00A23A34">
      <w:rPr>
        <w:b/>
        <w:color w:val="002060"/>
      </w:rPr>
      <w:t>Glossary</w:t>
    </w:r>
    <w:r w:rsidRPr="00A23A34">
      <w:rPr>
        <w:b/>
        <w:color w:val="002060"/>
      </w:rPr>
      <w:tab/>
    </w:r>
    <w:r w:rsidRPr="00A23A34">
      <w:rPr>
        <w:b/>
        <w:color w:val="002060"/>
      </w:rPr>
      <w:tab/>
      <w:t>Appendix 1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C9960" w14:textId="77777777" w:rsidR="00B639AF" w:rsidRPr="007D35AA" w:rsidRDefault="00B639AF" w:rsidP="00414A65">
    <w:pPr>
      <w:pStyle w:val="Heading1"/>
      <w:jc w:val="right"/>
    </w:pPr>
    <w:r w:rsidRPr="007D35AA">
      <w:t xml:space="preserve">Appendix </w:t>
    </w:r>
    <w:r>
      <w:t>1</w:t>
    </w:r>
    <w:r w:rsidRPr="007D35AA">
      <w:t xml:space="preserve"> (b)</w:t>
    </w:r>
  </w:p>
  <w:p w14:paraId="3E84E8B8" w14:textId="77777777" w:rsidR="00B639AF" w:rsidRPr="007D35AA" w:rsidRDefault="00B639AF" w:rsidP="00BA03A2">
    <w:pPr>
      <w:pStyle w:val="Header"/>
      <w:rPr>
        <w:b/>
        <w:color w:val="000066"/>
      </w:rPr>
    </w:pPr>
    <w:r w:rsidRPr="007D35AA">
      <w:rPr>
        <w:b/>
        <w:color w:val="000066"/>
      </w:rPr>
      <w:t>List of Abbreviations</w:t>
    </w:r>
  </w:p>
  <w:p w14:paraId="0BE0A39A" w14:textId="77777777" w:rsidR="00B639AF" w:rsidRPr="00AC7261" w:rsidRDefault="00E1322A" w:rsidP="00BA03A2">
    <w:pPr>
      <w:pStyle w:val="Header"/>
    </w:pPr>
    <w:r>
      <w:rPr>
        <w:noProof/>
        <w:lang w:eastAsia="en-GB"/>
      </w:rPr>
      <mc:AlternateContent>
        <mc:Choice Requires="wps">
          <w:drawing>
            <wp:anchor distT="0" distB="0" distL="114300" distR="114300" simplePos="0" relativeHeight="251661312" behindDoc="0" locked="0" layoutInCell="1" allowOverlap="1" wp14:anchorId="4EFF0CC9">
              <wp:simplePos x="0" y="0"/>
              <wp:positionH relativeFrom="column">
                <wp:posOffset>57150</wp:posOffset>
              </wp:positionH>
              <wp:positionV relativeFrom="paragraph">
                <wp:posOffset>52705</wp:posOffset>
              </wp:positionV>
              <wp:extent cx="6175375" cy="0"/>
              <wp:effectExtent l="0" t="0" r="0" b="0"/>
              <wp:wrapNone/>
              <wp:docPr id="4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7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822549" id="_x0000_t32" coordsize="21600,21600" o:spt="32" o:oned="t" path="m,l21600,21600e" filled="f">
              <v:path arrowok="t" fillok="f" o:connecttype="none"/>
              <o:lock v:ext="edit" shapetype="t"/>
            </v:shapetype>
            <v:shape id="AutoShape 11" o:spid="_x0000_s1026" type="#_x0000_t32" style="position:absolute;margin-left:4.5pt;margin-top:4.15pt;width:486.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">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FFFFFF82"/>
    <w:multiLevelType w:val="singleLevel"/>
    <w:tmpl w:val="61A0B64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C481B8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0000002"/>
    <w:name w:val="WW8Num2"/>
    <w:lvl w:ilvl="0">
      <w:start w:val="1"/>
      <w:numFmt w:val="lowerLetter"/>
      <w:lvlText w:val="%1)"/>
      <w:lvlJc w:val="left"/>
      <w:pPr>
        <w:tabs>
          <w:tab w:val="num" w:pos="2160"/>
        </w:tabs>
        <w:ind w:left="2160" w:hanging="360"/>
      </w:pPr>
    </w:lvl>
    <w:lvl w:ilvl="1">
      <w:start w:val="1"/>
      <w:numFmt w:val="bullet"/>
      <w:lvlText w:val=""/>
      <w:lvlJc w:val="left"/>
      <w:pPr>
        <w:tabs>
          <w:tab w:val="num" w:pos="2520"/>
        </w:tabs>
        <w:ind w:left="2520" w:hanging="360"/>
      </w:pPr>
      <w:rPr>
        <w:rFonts w:ascii="Wingdings 2" w:hAnsi="Wingdings 2" w:cs="StarSymbol"/>
        <w:sz w:val="18"/>
        <w:szCs w:val="18"/>
      </w:rPr>
    </w:lvl>
    <w:lvl w:ilvl="2">
      <w:start w:val="1"/>
      <w:numFmt w:val="bullet"/>
      <w:lvlText w:val="■"/>
      <w:lvlJc w:val="left"/>
      <w:pPr>
        <w:tabs>
          <w:tab w:val="num" w:pos="2880"/>
        </w:tabs>
        <w:ind w:left="2880" w:hanging="360"/>
      </w:pPr>
      <w:rPr>
        <w:rFonts w:ascii="StarSymbol" w:hAnsi="StarSymbol" w:cs="StarSymbol"/>
        <w:sz w:val="18"/>
        <w:szCs w:val="18"/>
      </w:rPr>
    </w:lvl>
    <w:lvl w:ilvl="3">
      <w:start w:val="1"/>
      <w:numFmt w:val="bullet"/>
      <w:lvlText w:val="●"/>
      <w:lvlJc w:val="left"/>
      <w:pPr>
        <w:tabs>
          <w:tab w:val="num" w:pos="3240"/>
        </w:tabs>
        <w:ind w:left="3240" w:hanging="360"/>
      </w:pPr>
      <w:rPr>
        <w:rFonts w:ascii="StarSymbol" w:hAnsi="StarSymbol" w:cs="StarSymbol"/>
        <w:sz w:val="18"/>
        <w:szCs w:val="18"/>
      </w:rPr>
    </w:lvl>
    <w:lvl w:ilvl="4">
      <w:start w:val="1"/>
      <w:numFmt w:val="bullet"/>
      <w:lvlText w:val=""/>
      <w:lvlJc w:val="left"/>
      <w:pPr>
        <w:tabs>
          <w:tab w:val="num" w:pos="3600"/>
        </w:tabs>
        <w:ind w:left="3600" w:hanging="360"/>
      </w:pPr>
      <w:rPr>
        <w:rFonts w:ascii="Wingdings 2" w:hAnsi="Wingdings 2" w:cs="StarSymbol"/>
        <w:sz w:val="18"/>
        <w:szCs w:val="18"/>
      </w:rPr>
    </w:lvl>
    <w:lvl w:ilvl="5">
      <w:start w:val="1"/>
      <w:numFmt w:val="bullet"/>
      <w:lvlText w:val="■"/>
      <w:lvlJc w:val="left"/>
      <w:pPr>
        <w:tabs>
          <w:tab w:val="num" w:pos="3960"/>
        </w:tabs>
        <w:ind w:left="3960" w:hanging="360"/>
      </w:pPr>
      <w:rPr>
        <w:rFonts w:ascii="StarSymbol" w:hAnsi="StarSymbol" w:cs="StarSymbol"/>
        <w:sz w:val="18"/>
        <w:szCs w:val="18"/>
      </w:rPr>
    </w:lvl>
    <w:lvl w:ilvl="6">
      <w:start w:val="1"/>
      <w:numFmt w:val="bullet"/>
      <w:lvlText w:val="●"/>
      <w:lvlJc w:val="left"/>
      <w:pPr>
        <w:tabs>
          <w:tab w:val="num" w:pos="4320"/>
        </w:tabs>
        <w:ind w:left="4320" w:hanging="360"/>
      </w:pPr>
      <w:rPr>
        <w:rFonts w:ascii="StarSymbol" w:hAnsi="StarSymbol" w:cs="StarSymbol"/>
        <w:sz w:val="18"/>
        <w:szCs w:val="18"/>
      </w:rPr>
    </w:lvl>
    <w:lvl w:ilvl="7">
      <w:start w:val="1"/>
      <w:numFmt w:val="bullet"/>
      <w:lvlText w:val=""/>
      <w:lvlJc w:val="left"/>
      <w:pPr>
        <w:tabs>
          <w:tab w:val="num" w:pos="4680"/>
        </w:tabs>
        <w:ind w:left="4680" w:hanging="360"/>
      </w:pPr>
      <w:rPr>
        <w:rFonts w:ascii="Wingdings 2" w:hAnsi="Wingdings 2" w:cs="StarSymbol"/>
        <w:sz w:val="18"/>
        <w:szCs w:val="18"/>
      </w:rPr>
    </w:lvl>
    <w:lvl w:ilvl="8">
      <w:start w:val="1"/>
      <w:numFmt w:val="bullet"/>
      <w:lvlText w:val="■"/>
      <w:lvlJc w:val="left"/>
      <w:pPr>
        <w:tabs>
          <w:tab w:val="num" w:pos="5040"/>
        </w:tabs>
        <w:ind w:left="5040" w:hanging="360"/>
      </w:pPr>
      <w:rPr>
        <w:rFonts w:ascii="StarSymbol" w:hAnsi="StarSymbol" w:cs="StarSymbol"/>
        <w:sz w:val="18"/>
        <w:szCs w:val="18"/>
      </w:rPr>
    </w:lvl>
  </w:abstractNum>
  <w:abstractNum w:abstractNumId="3" w15:restartNumberingAfterBreak="0">
    <w:nsid w:val="0B0745CE"/>
    <w:multiLevelType w:val="hybridMultilevel"/>
    <w:tmpl w:val="BF3AC93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0792031"/>
    <w:multiLevelType w:val="hybridMultilevel"/>
    <w:tmpl w:val="4DBA29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0E2506A"/>
    <w:multiLevelType w:val="hybridMultilevel"/>
    <w:tmpl w:val="260295FC"/>
    <w:lvl w:ilvl="0" w:tplc="9648D2FC">
      <w:start w:val="1"/>
      <w:numFmt w:val="bullet"/>
      <w:pStyle w:val="Bulletsspaced"/>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82FD1"/>
    <w:multiLevelType w:val="hybridMultilevel"/>
    <w:tmpl w:val="B4FCA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2129F"/>
    <w:multiLevelType w:val="hybridMultilevel"/>
    <w:tmpl w:val="25DE0D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0123C6"/>
    <w:multiLevelType w:val="multilevel"/>
    <w:tmpl w:val="B6BE187C"/>
    <w:lvl w:ilvl="0">
      <w:start w:val="1"/>
      <w:numFmt w:val="decimal"/>
      <w:lvlText w:val="%1"/>
      <w:lvlJc w:val="left"/>
      <w:pPr>
        <w:tabs>
          <w:tab w:val="num" w:pos="432"/>
        </w:tabs>
        <w:ind w:left="432" w:hanging="432"/>
      </w:pPr>
      <w:rPr>
        <w:rFonts w:cs="Times New Roman"/>
      </w:rPr>
    </w:lvl>
    <w:lvl w:ilvl="1">
      <w:start w:val="1"/>
      <w:numFmt w:val="decimal"/>
      <w:lvlText w:val="%1.5"/>
      <w:lvlJc w:val="left"/>
      <w:pPr>
        <w:tabs>
          <w:tab w:val="num" w:pos="576"/>
        </w:tabs>
        <w:ind w:left="576" w:hanging="576"/>
      </w:pPr>
      <w:rPr>
        <w:rFonts w:cs="Times New Roman"/>
        <w:b/>
        <w:i w:val="0"/>
      </w:rPr>
    </w:lvl>
    <w:lvl w:ilvl="2">
      <w:start w:val="1"/>
      <w:numFmt w:val="decimal"/>
      <w:pStyle w:val="Heading3"/>
      <w:lvlText w:val="%1.%2.%3"/>
      <w:lvlJc w:val="left"/>
      <w:pPr>
        <w:tabs>
          <w:tab w:val="num" w:pos="1288"/>
        </w:tabs>
        <w:ind w:left="1288"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9" w15:restartNumberingAfterBreak="0">
    <w:nsid w:val="14E84F23"/>
    <w:multiLevelType w:val="hybridMultilevel"/>
    <w:tmpl w:val="4E94E88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7775E96"/>
    <w:multiLevelType w:val="hybridMultilevel"/>
    <w:tmpl w:val="C0EE1066"/>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11" w15:restartNumberingAfterBreak="0">
    <w:nsid w:val="183B4CAD"/>
    <w:multiLevelType w:val="hybridMultilevel"/>
    <w:tmpl w:val="BB36A68C"/>
    <w:lvl w:ilvl="0" w:tplc="836A0FD2">
      <w:start w:val="1"/>
      <w:numFmt w:val="bullet"/>
      <w:lvlText w:val=""/>
      <w:lvlJc w:val="left"/>
      <w:pPr>
        <w:ind w:left="720" w:hanging="360"/>
      </w:pPr>
      <w:rPr>
        <w:rFonts w:ascii="Symbol" w:hAnsi="Symbol" w:hint="default"/>
        <w:color w:val="00006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030CB7"/>
    <w:multiLevelType w:val="hybridMultilevel"/>
    <w:tmpl w:val="F8487A3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CC32A7F"/>
    <w:multiLevelType w:val="hybridMultilevel"/>
    <w:tmpl w:val="0C1860C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1DFB60EE"/>
    <w:multiLevelType w:val="hybridMultilevel"/>
    <w:tmpl w:val="84CC0A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21EE6F96"/>
    <w:multiLevelType w:val="hybridMultilevel"/>
    <w:tmpl w:val="488C9BA2"/>
    <w:lvl w:ilvl="0" w:tplc="08090017">
      <w:start w:val="1"/>
      <w:numFmt w:val="lowerLetter"/>
      <w:lvlText w:val="%1)"/>
      <w:lvlJc w:val="left"/>
      <w:pPr>
        <w:ind w:left="720" w:hanging="360"/>
      </w:pPr>
      <w:rPr>
        <w:rFonts w:hint="default"/>
      </w:rPr>
    </w:lvl>
    <w:lvl w:ilvl="1" w:tplc="85CC7B88">
      <w:numFmt w:val="bullet"/>
      <w:lvlText w:val="•"/>
      <w:lvlJc w:val="left"/>
      <w:pPr>
        <w:ind w:left="1440" w:hanging="360"/>
      </w:pPr>
      <w:rPr>
        <w:rFonts w:ascii="Arial" w:eastAsia="Arial Unicode MS" w:hAnsi="Arial" w:cs="Arial" w:hint="default"/>
      </w:rPr>
    </w:lvl>
    <w:lvl w:ilvl="2" w:tplc="2E34F12E">
      <w:start w:val="1"/>
      <w:numFmt w:val="lowerLetter"/>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402EF5"/>
    <w:multiLevelType w:val="multilevel"/>
    <w:tmpl w:val="2CECBD7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PicBulletId w:val="0"/>
      <w:lvlJc w:val="left"/>
      <w:pPr>
        <w:tabs>
          <w:tab w:val="num" w:pos="2880"/>
        </w:tabs>
        <w:ind w:left="2880" w:hanging="360"/>
      </w:pPr>
      <w:rPr>
        <w:rFonts w:ascii="Courier New" w:hAnsi="Courier New" w:hint="default"/>
        <w:sz w:val="20"/>
      </w:rPr>
    </w:lvl>
    <w:lvl w:ilvl="2" w:tentative="1">
      <w:start w:val="1"/>
      <w:numFmt w:val="bullet"/>
      <w:lvlText w:val=""/>
      <w:lvlPicBulletId w:val="1"/>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7" w15:restartNumberingAfterBreak="0">
    <w:nsid w:val="27A34316"/>
    <w:multiLevelType w:val="hybridMultilevel"/>
    <w:tmpl w:val="B55E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B91CDB"/>
    <w:multiLevelType w:val="hybridMultilevel"/>
    <w:tmpl w:val="7C9E4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A31E03"/>
    <w:multiLevelType w:val="hybridMultilevel"/>
    <w:tmpl w:val="42AADA8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2BE35391"/>
    <w:multiLevelType w:val="hybridMultilevel"/>
    <w:tmpl w:val="2EF287E8"/>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21" w15:restartNumberingAfterBreak="0">
    <w:nsid w:val="2D7515C2"/>
    <w:multiLevelType w:val="multilevel"/>
    <w:tmpl w:val="0C96455A"/>
    <w:lvl w:ilvl="0">
      <w:start w:val="1"/>
      <w:numFmt w:val="bullet"/>
      <w:lvlText w:val=""/>
      <w:lvlJc w:val="left"/>
      <w:pPr>
        <w:tabs>
          <w:tab w:val="num" w:pos="1440"/>
        </w:tabs>
        <w:ind w:left="1440" w:hanging="360"/>
      </w:pPr>
      <w:rPr>
        <w:rFonts w:ascii="Symbol" w:hAnsi="Symbol" w:hint="default"/>
        <w:color w:val="000066"/>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2" w15:restartNumberingAfterBreak="0">
    <w:nsid w:val="2E5B10BC"/>
    <w:multiLevelType w:val="hybridMultilevel"/>
    <w:tmpl w:val="9656C6E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32D006EE"/>
    <w:multiLevelType w:val="hybridMultilevel"/>
    <w:tmpl w:val="B776A2EE"/>
    <w:lvl w:ilvl="0" w:tplc="BAEC811A">
      <w:start w:val="1"/>
      <w:numFmt w:val="lowerLetter"/>
      <w:lvlText w:val="%1."/>
      <w:lvlJc w:val="left"/>
      <w:pPr>
        <w:ind w:left="144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2F17FD"/>
    <w:multiLevelType w:val="hybridMultilevel"/>
    <w:tmpl w:val="626C28F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A403A9"/>
    <w:multiLevelType w:val="hybridMultilevel"/>
    <w:tmpl w:val="2A14BB0C"/>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26"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2207D6"/>
    <w:multiLevelType w:val="hybridMultilevel"/>
    <w:tmpl w:val="63120A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398A33A9"/>
    <w:multiLevelType w:val="hybridMultilevel"/>
    <w:tmpl w:val="1F02E78A"/>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29" w15:restartNumberingAfterBreak="0">
    <w:nsid w:val="3A580DC1"/>
    <w:multiLevelType w:val="hybridMultilevel"/>
    <w:tmpl w:val="10F28358"/>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30" w15:restartNumberingAfterBreak="0">
    <w:nsid w:val="3B656053"/>
    <w:multiLevelType w:val="hybridMultilevel"/>
    <w:tmpl w:val="196A6440"/>
    <w:lvl w:ilvl="0" w:tplc="6504A872">
      <w:start w:val="1"/>
      <w:numFmt w:val="bullet"/>
      <w:lvlText w:val=""/>
      <w:lvlJc w:val="left"/>
      <w:pPr>
        <w:ind w:left="720" w:hanging="360"/>
      </w:pPr>
      <w:rPr>
        <w:rFonts w:ascii="Symbol" w:hAnsi="Symbol" w:hint="default"/>
        <w:color w:val="1F497D"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C01776"/>
    <w:multiLevelType w:val="hybridMultilevel"/>
    <w:tmpl w:val="89E0FB98"/>
    <w:lvl w:ilvl="0" w:tplc="08090001">
      <w:start w:val="1"/>
      <w:numFmt w:val="bullet"/>
      <w:lvlText w:val=""/>
      <w:lvlJc w:val="left"/>
      <w:pPr>
        <w:ind w:left="2869" w:hanging="360"/>
      </w:pPr>
      <w:rPr>
        <w:rFonts w:ascii="Symbol" w:hAnsi="Symbol" w:hint="default"/>
      </w:rPr>
    </w:lvl>
    <w:lvl w:ilvl="1" w:tplc="08090003" w:tentative="1">
      <w:start w:val="1"/>
      <w:numFmt w:val="bullet"/>
      <w:lvlText w:val="o"/>
      <w:lvlJc w:val="left"/>
      <w:pPr>
        <w:ind w:left="3589" w:hanging="360"/>
      </w:pPr>
      <w:rPr>
        <w:rFonts w:ascii="Courier New" w:hAnsi="Courier New" w:cs="Courier New" w:hint="default"/>
      </w:rPr>
    </w:lvl>
    <w:lvl w:ilvl="2" w:tplc="08090005" w:tentative="1">
      <w:start w:val="1"/>
      <w:numFmt w:val="bullet"/>
      <w:lvlText w:val=""/>
      <w:lvlJc w:val="left"/>
      <w:pPr>
        <w:ind w:left="4309" w:hanging="360"/>
      </w:pPr>
      <w:rPr>
        <w:rFonts w:ascii="Wingdings" w:hAnsi="Wingdings" w:hint="default"/>
      </w:rPr>
    </w:lvl>
    <w:lvl w:ilvl="3" w:tplc="08090001" w:tentative="1">
      <w:start w:val="1"/>
      <w:numFmt w:val="bullet"/>
      <w:lvlText w:val=""/>
      <w:lvlJc w:val="left"/>
      <w:pPr>
        <w:ind w:left="5029" w:hanging="360"/>
      </w:pPr>
      <w:rPr>
        <w:rFonts w:ascii="Symbol" w:hAnsi="Symbol" w:hint="default"/>
      </w:rPr>
    </w:lvl>
    <w:lvl w:ilvl="4" w:tplc="08090003" w:tentative="1">
      <w:start w:val="1"/>
      <w:numFmt w:val="bullet"/>
      <w:lvlText w:val="o"/>
      <w:lvlJc w:val="left"/>
      <w:pPr>
        <w:ind w:left="5749" w:hanging="360"/>
      </w:pPr>
      <w:rPr>
        <w:rFonts w:ascii="Courier New" w:hAnsi="Courier New" w:cs="Courier New" w:hint="default"/>
      </w:rPr>
    </w:lvl>
    <w:lvl w:ilvl="5" w:tplc="08090005" w:tentative="1">
      <w:start w:val="1"/>
      <w:numFmt w:val="bullet"/>
      <w:lvlText w:val=""/>
      <w:lvlJc w:val="left"/>
      <w:pPr>
        <w:ind w:left="6469" w:hanging="360"/>
      </w:pPr>
      <w:rPr>
        <w:rFonts w:ascii="Wingdings" w:hAnsi="Wingdings" w:hint="default"/>
      </w:rPr>
    </w:lvl>
    <w:lvl w:ilvl="6" w:tplc="08090001" w:tentative="1">
      <w:start w:val="1"/>
      <w:numFmt w:val="bullet"/>
      <w:lvlText w:val=""/>
      <w:lvlJc w:val="left"/>
      <w:pPr>
        <w:ind w:left="7189" w:hanging="360"/>
      </w:pPr>
      <w:rPr>
        <w:rFonts w:ascii="Symbol" w:hAnsi="Symbol" w:hint="default"/>
      </w:rPr>
    </w:lvl>
    <w:lvl w:ilvl="7" w:tplc="08090003" w:tentative="1">
      <w:start w:val="1"/>
      <w:numFmt w:val="bullet"/>
      <w:lvlText w:val="o"/>
      <w:lvlJc w:val="left"/>
      <w:pPr>
        <w:ind w:left="7909" w:hanging="360"/>
      </w:pPr>
      <w:rPr>
        <w:rFonts w:ascii="Courier New" w:hAnsi="Courier New" w:cs="Courier New" w:hint="default"/>
      </w:rPr>
    </w:lvl>
    <w:lvl w:ilvl="8" w:tplc="08090005" w:tentative="1">
      <w:start w:val="1"/>
      <w:numFmt w:val="bullet"/>
      <w:lvlText w:val=""/>
      <w:lvlJc w:val="left"/>
      <w:pPr>
        <w:ind w:left="8629" w:hanging="360"/>
      </w:pPr>
      <w:rPr>
        <w:rFonts w:ascii="Wingdings" w:hAnsi="Wingdings" w:hint="default"/>
      </w:rPr>
    </w:lvl>
  </w:abstractNum>
  <w:abstractNum w:abstractNumId="32" w15:restartNumberingAfterBreak="0">
    <w:nsid w:val="3FE45848"/>
    <w:multiLevelType w:val="hybridMultilevel"/>
    <w:tmpl w:val="EFAE9602"/>
    <w:lvl w:ilvl="0" w:tplc="7C1CE370">
      <w:start w:val="1"/>
      <w:numFmt w:val="bullet"/>
      <w:lvlText w:val=""/>
      <w:lvlJc w:val="left"/>
      <w:pPr>
        <w:ind w:left="360" w:hanging="360"/>
      </w:pPr>
      <w:rPr>
        <w:rFonts w:ascii="Symbol" w:hAnsi="Symbol" w:hint="default"/>
        <w:color w:val="00006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6079ED"/>
    <w:multiLevelType w:val="hybridMultilevel"/>
    <w:tmpl w:val="BB9AA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F42C05"/>
    <w:multiLevelType w:val="hybridMultilevel"/>
    <w:tmpl w:val="DB54BF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4F8D10B0"/>
    <w:multiLevelType w:val="hybridMultilevel"/>
    <w:tmpl w:val="7732196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50FA5705"/>
    <w:multiLevelType w:val="hybridMultilevel"/>
    <w:tmpl w:val="519A1ACC"/>
    <w:lvl w:ilvl="0" w:tplc="E7AA015A">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E827B5"/>
    <w:multiLevelType w:val="hybridMultilevel"/>
    <w:tmpl w:val="597AF048"/>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8" w15:restartNumberingAfterBreak="0">
    <w:nsid w:val="573F5C77"/>
    <w:multiLevelType w:val="hybridMultilevel"/>
    <w:tmpl w:val="FB80ED36"/>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39" w15:restartNumberingAfterBreak="0">
    <w:nsid w:val="5AB651C0"/>
    <w:multiLevelType w:val="hybridMultilevel"/>
    <w:tmpl w:val="E07A52D6"/>
    <w:lvl w:ilvl="0" w:tplc="EB2A4956">
      <w:start w:val="1"/>
      <w:numFmt w:val="lowerRoman"/>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C3C25C4"/>
    <w:multiLevelType w:val="hybridMultilevel"/>
    <w:tmpl w:val="FCE43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92604A"/>
    <w:multiLevelType w:val="hybridMultilevel"/>
    <w:tmpl w:val="0C1264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2" w15:restartNumberingAfterBreak="0">
    <w:nsid w:val="62CE42E1"/>
    <w:multiLevelType w:val="multilevel"/>
    <w:tmpl w:val="51EA154E"/>
    <w:lvl w:ilvl="0">
      <w:start w:val="1"/>
      <w:numFmt w:val="decimal"/>
      <w:lvlRestart w:val="0"/>
      <w:pStyle w:val="N1"/>
      <w:suff w:val="nothing"/>
      <w:lvlText w:val="%1."/>
      <w:lvlJc w:val="left"/>
      <w:pPr>
        <w:tabs>
          <w:tab w:val="num" w:pos="474"/>
        </w:tabs>
        <w:ind w:left="114"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937"/>
        </w:tabs>
        <w:ind w:left="9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67B60BD0"/>
    <w:multiLevelType w:val="hybridMultilevel"/>
    <w:tmpl w:val="400A4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8A3DBC"/>
    <w:multiLevelType w:val="hybridMultilevel"/>
    <w:tmpl w:val="515467D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69FA67AE"/>
    <w:multiLevelType w:val="hybridMultilevel"/>
    <w:tmpl w:val="C3A4EC7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6" w15:restartNumberingAfterBreak="0">
    <w:nsid w:val="7993574F"/>
    <w:multiLevelType w:val="hybridMultilevel"/>
    <w:tmpl w:val="86BE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D110EE"/>
    <w:multiLevelType w:val="hybridMultilevel"/>
    <w:tmpl w:val="45261A64"/>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48" w15:restartNumberingAfterBreak="0">
    <w:nsid w:val="7A694EF3"/>
    <w:multiLevelType w:val="hybridMultilevel"/>
    <w:tmpl w:val="E9F858B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9" w15:restartNumberingAfterBreak="0">
    <w:nsid w:val="7B571A64"/>
    <w:multiLevelType w:val="hybridMultilevel"/>
    <w:tmpl w:val="DF60FF38"/>
    <w:lvl w:ilvl="0" w:tplc="AEC078CA">
      <w:start w:val="1"/>
      <w:numFmt w:val="bullet"/>
      <w:lvlText w:val=""/>
      <w:lvlJc w:val="left"/>
      <w:pPr>
        <w:ind w:left="720" w:hanging="360"/>
      </w:pPr>
      <w:rPr>
        <w:rFonts w:ascii="Symbol" w:hAnsi="Symbol" w:hint="default"/>
        <w:b w:val="0"/>
        <w:i w:val="0"/>
        <w:color w:val="000066"/>
        <w:sz w:val="22"/>
      </w:rPr>
    </w:lvl>
    <w:lvl w:ilvl="1" w:tplc="86DACDB6">
      <w:start w:val="1"/>
      <w:numFmt w:val="bullet"/>
      <w:lvlText w:val=""/>
      <w:lvlJc w:val="left"/>
      <w:pPr>
        <w:ind w:left="1440" w:hanging="360"/>
      </w:pPr>
      <w:rPr>
        <w:rFonts w:ascii="Symbol" w:hAnsi="Symbol" w:hint="default"/>
        <w:b w:val="0"/>
        <w:i w:val="0"/>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42"/>
  </w:num>
  <w:num w:numId="5">
    <w:abstractNumId w:val="26"/>
  </w:num>
  <w:num w:numId="6">
    <w:abstractNumId w:val="5"/>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83A"/>
    <w:rsid w:val="000001AC"/>
    <w:rsid w:val="000001F3"/>
    <w:rsid w:val="000004CB"/>
    <w:rsid w:val="000009BB"/>
    <w:rsid w:val="00000AA9"/>
    <w:rsid w:val="00001BDF"/>
    <w:rsid w:val="00001CA4"/>
    <w:rsid w:val="00001D81"/>
    <w:rsid w:val="00001F69"/>
    <w:rsid w:val="00002695"/>
    <w:rsid w:val="000027C5"/>
    <w:rsid w:val="0000375D"/>
    <w:rsid w:val="00003A98"/>
    <w:rsid w:val="00003D05"/>
    <w:rsid w:val="00003DF9"/>
    <w:rsid w:val="00003F4B"/>
    <w:rsid w:val="0000429B"/>
    <w:rsid w:val="00004336"/>
    <w:rsid w:val="000044B6"/>
    <w:rsid w:val="00004AAA"/>
    <w:rsid w:val="00006346"/>
    <w:rsid w:val="000065A8"/>
    <w:rsid w:val="00006626"/>
    <w:rsid w:val="00006DC1"/>
    <w:rsid w:val="00007379"/>
    <w:rsid w:val="00007EF5"/>
    <w:rsid w:val="00010C13"/>
    <w:rsid w:val="00011308"/>
    <w:rsid w:val="00011EC5"/>
    <w:rsid w:val="00012C6E"/>
    <w:rsid w:val="00012F7A"/>
    <w:rsid w:val="000132EF"/>
    <w:rsid w:val="00013BBA"/>
    <w:rsid w:val="000157C7"/>
    <w:rsid w:val="00015861"/>
    <w:rsid w:val="00015881"/>
    <w:rsid w:val="000161C2"/>
    <w:rsid w:val="00016A04"/>
    <w:rsid w:val="000171C6"/>
    <w:rsid w:val="0001740F"/>
    <w:rsid w:val="000174FF"/>
    <w:rsid w:val="00017635"/>
    <w:rsid w:val="000176C7"/>
    <w:rsid w:val="000176F4"/>
    <w:rsid w:val="000177D0"/>
    <w:rsid w:val="000179DD"/>
    <w:rsid w:val="00017C55"/>
    <w:rsid w:val="000200BB"/>
    <w:rsid w:val="00020AEC"/>
    <w:rsid w:val="0002269B"/>
    <w:rsid w:val="00022B25"/>
    <w:rsid w:val="000239DB"/>
    <w:rsid w:val="000239F8"/>
    <w:rsid w:val="00023B0F"/>
    <w:rsid w:val="00024618"/>
    <w:rsid w:val="00024764"/>
    <w:rsid w:val="000248CF"/>
    <w:rsid w:val="00024E6A"/>
    <w:rsid w:val="000258C6"/>
    <w:rsid w:val="0002635B"/>
    <w:rsid w:val="00026809"/>
    <w:rsid w:val="00026B24"/>
    <w:rsid w:val="0003009D"/>
    <w:rsid w:val="000315F6"/>
    <w:rsid w:val="0003266F"/>
    <w:rsid w:val="00032FEB"/>
    <w:rsid w:val="00033772"/>
    <w:rsid w:val="00033813"/>
    <w:rsid w:val="00033ADF"/>
    <w:rsid w:val="00033CC5"/>
    <w:rsid w:val="000349B0"/>
    <w:rsid w:val="00035B3C"/>
    <w:rsid w:val="000360A0"/>
    <w:rsid w:val="00036231"/>
    <w:rsid w:val="000364E3"/>
    <w:rsid w:val="00036ABD"/>
    <w:rsid w:val="0003737F"/>
    <w:rsid w:val="000373B5"/>
    <w:rsid w:val="00037DD8"/>
    <w:rsid w:val="0004022D"/>
    <w:rsid w:val="0004323B"/>
    <w:rsid w:val="000436C4"/>
    <w:rsid w:val="00045C28"/>
    <w:rsid w:val="00045FE8"/>
    <w:rsid w:val="0004642A"/>
    <w:rsid w:val="00047157"/>
    <w:rsid w:val="000474D2"/>
    <w:rsid w:val="00047542"/>
    <w:rsid w:val="00047B00"/>
    <w:rsid w:val="00047EBE"/>
    <w:rsid w:val="00047F62"/>
    <w:rsid w:val="00050340"/>
    <w:rsid w:val="00051612"/>
    <w:rsid w:val="000519FF"/>
    <w:rsid w:val="00052BE4"/>
    <w:rsid w:val="0005302A"/>
    <w:rsid w:val="00053890"/>
    <w:rsid w:val="00053A27"/>
    <w:rsid w:val="00053C6E"/>
    <w:rsid w:val="000543E3"/>
    <w:rsid w:val="000543E4"/>
    <w:rsid w:val="00054437"/>
    <w:rsid w:val="00054C52"/>
    <w:rsid w:val="00055C78"/>
    <w:rsid w:val="00056381"/>
    <w:rsid w:val="0005665A"/>
    <w:rsid w:val="00056A9B"/>
    <w:rsid w:val="00060AA6"/>
    <w:rsid w:val="0006128B"/>
    <w:rsid w:val="00061608"/>
    <w:rsid w:val="00061C33"/>
    <w:rsid w:val="00062DFA"/>
    <w:rsid w:val="000638C3"/>
    <w:rsid w:val="00063C16"/>
    <w:rsid w:val="00064718"/>
    <w:rsid w:val="00064BCD"/>
    <w:rsid w:val="00064F02"/>
    <w:rsid w:val="000654C0"/>
    <w:rsid w:val="00065C9E"/>
    <w:rsid w:val="00066422"/>
    <w:rsid w:val="000664B3"/>
    <w:rsid w:val="00066768"/>
    <w:rsid w:val="0006699E"/>
    <w:rsid w:val="00066C5C"/>
    <w:rsid w:val="00067071"/>
    <w:rsid w:val="00067CC7"/>
    <w:rsid w:val="0007097F"/>
    <w:rsid w:val="00070E7A"/>
    <w:rsid w:val="00071091"/>
    <w:rsid w:val="000719CD"/>
    <w:rsid w:val="00071EF9"/>
    <w:rsid w:val="00073060"/>
    <w:rsid w:val="0007322A"/>
    <w:rsid w:val="000732CC"/>
    <w:rsid w:val="00073767"/>
    <w:rsid w:val="00073D40"/>
    <w:rsid w:val="00073F73"/>
    <w:rsid w:val="00075516"/>
    <w:rsid w:val="00075EF6"/>
    <w:rsid w:val="000769CC"/>
    <w:rsid w:val="00077474"/>
    <w:rsid w:val="00077784"/>
    <w:rsid w:val="00081067"/>
    <w:rsid w:val="000814DB"/>
    <w:rsid w:val="00081631"/>
    <w:rsid w:val="00081C38"/>
    <w:rsid w:val="00082474"/>
    <w:rsid w:val="0008317B"/>
    <w:rsid w:val="00083BF7"/>
    <w:rsid w:val="0008423B"/>
    <w:rsid w:val="00084FAD"/>
    <w:rsid w:val="000856ED"/>
    <w:rsid w:val="00085D1E"/>
    <w:rsid w:val="00086431"/>
    <w:rsid w:val="00086E2D"/>
    <w:rsid w:val="000870B7"/>
    <w:rsid w:val="00087232"/>
    <w:rsid w:val="00087247"/>
    <w:rsid w:val="00090328"/>
    <w:rsid w:val="00090A99"/>
    <w:rsid w:val="00091597"/>
    <w:rsid w:val="00092208"/>
    <w:rsid w:val="00092F09"/>
    <w:rsid w:val="00093E4E"/>
    <w:rsid w:val="00093F50"/>
    <w:rsid w:val="000955ED"/>
    <w:rsid w:val="0009561C"/>
    <w:rsid w:val="000956F1"/>
    <w:rsid w:val="000959C4"/>
    <w:rsid w:val="00095FC1"/>
    <w:rsid w:val="000960FE"/>
    <w:rsid w:val="00096243"/>
    <w:rsid w:val="00096295"/>
    <w:rsid w:val="00096B42"/>
    <w:rsid w:val="00096D37"/>
    <w:rsid w:val="000972E5"/>
    <w:rsid w:val="000A0C94"/>
    <w:rsid w:val="000A0F92"/>
    <w:rsid w:val="000A13AE"/>
    <w:rsid w:val="000A17F0"/>
    <w:rsid w:val="000A1894"/>
    <w:rsid w:val="000A23A8"/>
    <w:rsid w:val="000A3308"/>
    <w:rsid w:val="000A338F"/>
    <w:rsid w:val="000A3B88"/>
    <w:rsid w:val="000A3FC7"/>
    <w:rsid w:val="000A5426"/>
    <w:rsid w:val="000A5527"/>
    <w:rsid w:val="000A5650"/>
    <w:rsid w:val="000A5BF3"/>
    <w:rsid w:val="000A750F"/>
    <w:rsid w:val="000B0D02"/>
    <w:rsid w:val="000B11C4"/>
    <w:rsid w:val="000B213A"/>
    <w:rsid w:val="000B2227"/>
    <w:rsid w:val="000B29D2"/>
    <w:rsid w:val="000B2A3E"/>
    <w:rsid w:val="000B2B48"/>
    <w:rsid w:val="000B2E15"/>
    <w:rsid w:val="000B3146"/>
    <w:rsid w:val="000B31D7"/>
    <w:rsid w:val="000B3471"/>
    <w:rsid w:val="000B352A"/>
    <w:rsid w:val="000B405B"/>
    <w:rsid w:val="000B4F32"/>
    <w:rsid w:val="000B5380"/>
    <w:rsid w:val="000B54D1"/>
    <w:rsid w:val="000B5C79"/>
    <w:rsid w:val="000B6487"/>
    <w:rsid w:val="000B661B"/>
    <w:rsid w:val="000B6B3F"/>
    <w:rsid w:val="000B76C0"/>
    <w:rsid w:val="000B7B1A"/>
    <w:rsid w:val="000C1309"/>
    <w:rsid w:val="000C13A2"/>
    <w:rsid w:val="000C1C4B"/>
    <w:rsid w:val="000C25A6"/>
    <w:rsid w:val="000C278B"/>
    <w:rsid w:val="000C2B92"/>
    <w:rsid w:val="000C366B"/>
    <w:rsid w:val="000C3A94"/>
    <w:rsid w:val="000C3AFA"/>
    <w:rsid w:val="000C429C"/>
    <w:rsid w:val="000C4D6E"/>
    <w:rsid w:val="000C6040"/>
    <w:rsid w:val="000C63F9"/>
    <w:rsid w:val="000C6570"/>
    <w:rsid w:val="000C6A1B"/>
    <w:rsid w:val="000C6D09"/>
    <w:rsid w:val="000C6F3A"/>
    <w:rsid w:val="000C70E5"/>
    <w:rsid w:val="000C7520"/>
    <w:rsid w:val="000C7CCF"/>
    <w:rsid w:val="000D0022"/>
    <w:rsid w:val="000D19CE"/>
    <w:rsid w:val="000D2084"/>
    <w:rsid w:val="000D43DB"/>
    <w:rsid w:val="000D4B0E"/>
    <w:rsid w:val="000D5A1F"/>
    <w:rsid w:val="000D5FBF"/>
    <w:rsid w:val="000D6E7C"/>
    <w:rsid w:val="000E0AFC"/>
    <w:rsid w:val="000E163F"/>
    <w:rsid w:val="000E3C6F"/>
    <w:rsid w:val="000E3D5D"/>
    <w:rsid w:val="000E4294"/>
    <w:rsid w:val="000E49B5"/>
    <w:rsid w:val="000E4EEE"/>
    <w:rsid w:val="000E4F13"/>
    <w:rsid w:val="000E4FBE"/>
    <w:rsid w:val="000E502B"/>
    <w:rsid w:val="000E51F2"/>
    <w:rsid w:val="000E5A1E"/>
    <w:rsid w:val="000E5D41"/>
    <w:rsid w:val="000E60E6"/>
    <w:rsid w:val="000E6124"/>
    <w:rsid w:val="000E66B2"/>
    <w:rsid w:val="000E66F1"/>
    <w:rsid w:val="000E6F80"/>
    <w:rsid w:val="000E7080"/>
    <w:rsid w:val="000E7FDC"/>
    <w:rsid w:val="000F00F6"/>
    <w:rsid w:val="000F035F"/>
    <w:rsid w:val="000F0488"/>
    <w:rsid w:val="000F13CC"/>
    <w:rsid w:val="000F1A80"/>
    <w:rsid w:val="000F1B98"/>
    <w:rsid w:val="000F1CFB"/>
    <w:rsid w:val="000F22A7"/>
    <w:rsid w:val="000F2999"/>
    <w:rsid w:val="000F418A"/>
    <w:rsid w:val="000F41AF"/>
    <w:rsid w:val="000F503F"/>
    <w:rsid w:val="000F5940"/>
    <w:rsid w:val="000F5A6C"/>
    <w:rsid w:val="000F5AE1"/>
    <w:rsid w:val="000F5F92"/>
    <w:rsid w:val="000F629E"/>
    <w:rsid w:val="000F664B"/>
    <w:rsid w:val="000F6883"/>
    <w:rsid w:val="000F6D0A"/>
    <w:rsid w:val="000F6D73"/>
    <w:rsid w:val="000F7E86"/>
    <w:rsid w:val="000F7F73"/>
    <w:rsid w:val="00100085"/>
    <w:rsid w:val="0010029C"/>
    <w:rsid w:val="0010045B"/>
    <w:rsid w:val="001005CD"/>
    <w:rsid w:val="00100AA3"/>
    <w:rsid w:val="00100F02"/>
    <w:rsid w:val="001011CC"/>
    <w:rsid w:val="0010153E"/>
    <w:rsid w:val="00102067"/>
    <w:rsid w:val="001024B7"/>
    <w:rsid w:val="00102B2A"/>
    <w:rsid w:val="00103A3A"/>
    <w:rsid w:val="00103E53"/>
    <w:rsid w:val="00103E8A"/>
    <w:rsid w:val="00105D8B"/>
    <w:rsid w:val="001064BB"/>
    <w:rsid w:val="00106D31"/>
    <w:rsid w:val="00106F45"/>
    <w:rsid w:val="00106F7B"/>
    <w:rsid w:val="00107DC8"/>
    <w:rsid w:val="00107DD4"/>
    <w:rsid w:val="00110747"/>
    <w:rsid w:val="00111857"/>
    <w:rsid w:val="00111A8C"/>
    <w:rsid w:val="00111D17"/>
    <w:rsid w:val="0011264D"/>
    <w:rsid w:val="00113096"/>
    <w:rsid w:val="00113450"/>
    <w:rsid w:val="001137FA"/>
    <w:rsid w:val="00114CE0"/>
    <w:rsid w:val="00114D10"/>
    <w:rsid w:val="00117504"/>
    <w:rsid w:val="00120C73"/>
    <w:rsid w:val="00120F06"/>
    <w:rsid w:val="0012293F"/>
    <w:rsid w:val="00122CE6"/>
    <w:rsid w:val="001253F1"/>
    <w:rsid w:val="00125614"/>
    <w:rsid w:val="00125672"/>
    <w:rsid w:val="00125717"/>
    <w:rsid w:val="00125E9C"/>
    <w:rsid w:val="001264EC"/>
    <w:rsid w:val="0012657B"/>
    <w:rsid w:val="0012743F"/>
    <w:rsid w:val="00127620"/>
    <w:rsid w:val="0012784D"/>
    <w:rsid w:val="00127C4C"/>
    <w:rsid w:val="00130310"/>
    <w:rsid w:val="00130386"/>
    <w:rsid w:val="001309A7"/>
    <w:rsid w:val="001309DC"/>
    <w:rsid w:val="001310B5"/>
    <w:rsid w:val="001333D7"/>
    <w:rsid w:val="00133660"/>
    <w:rsid w:val="0013389A"/>
    <w:rsid w:val="00133ED5"/>
    <w:rsid w:val="001344D4"/>
    <w:rsid w:val="00134C86"/>
    <w:rsid w:val="00135155"/>
    <w:rsid w:val="0013536E"/>
    <w:rsid w:val="001400DA"/>
    <w:rsid w:val="0014160D"/>
    <w:rsid w:val="00142890"/>
    <w:rsid w:val="00142A9F"/>
    <w:rsid w:val="00142D3D"/>
    <w:rsid w:val="0014351D"/>
    <w:rsid w:val="00143707"/>
    <w:rsid w:val="001441DF"/>
    <w:rsid w:val="00144C35"/>
    <w:rsid w:val="00145B8C"/>
    <w:rsid w:val="00146C84"/>
    <w:rsid w:val="001470FE"/>
    <w:rsid w:val="00150259"/>
    <w:rsid w:val="001504F0"/>
    <w:rsid w:val="00150872"/>
    <w:rsid w:val="00150C52"/>
    <w:rsid w:val="00151833"/>
    <w:rsid w:val="00151DD6"/>
    <w:rsid w:val="00151EDC"/>
    <w:rsid w:val="00152F17"/>
    <w:rsid w:val="00153586"/>
    <w:rsid w:val="00153ABA"/>
    <w:rsid w:val="00153DC7"/>
    <w:rsid w:val="0015408E"/>
    <w:rsid w:val="0015487F"/>
    <w:rsid w:val="0015491F"/>
    <w:rsid w:val="00154A26"/>
    <w:rsid w:val="00154F7A"/>
    <w:rsid w:val="00155491"/>
    <w:rsid w:val="001567E2"/>
    <w:rsid w:val="00156E6D"/>
    <w:rsid w:val="001571AF"/>
    <w:rsid w:val="00157E96"/>
    <w:rsid w:val="00160301"/>
    <w:rsid w:val="00161955"/>
    <w:rsid w:val="00161C68"/>
    <w:rsid w:val="001622EC"/>
    <w:rsid w:val="0016240A"/>
    <w:rsid w:val="001630BF"/>
    <w:rsid w:val="001632F3"/>
    <w:rsid w:val="0016367F"/>
    <w:rsid w:val="001639B1"/>
    <w:rsid w:val="00163A57"/>
    <w:rsid w:val="0016424C"/>
    <w:rsid w:val="001642F2"/>
    <w:rsid w:val="00164302"/>
    <w:rsid w:val="00164F60"/>
    <w:rsid w:val="001654F4"/>
    <w:rsid w:val="00165B99"/>
    <w:rsid w:val="001661D4"/>
    <w:rsid w:val="00166C9B"/>
    <w:rsid w:val="00167052"/>
    <w:rsid w:val="00167856"/>
    <w:rsid w:val="0017036E"/>
    <w:rsid w:val="00170788"/>
    <w:rsid w:val="00170872"/>
    <w:rsid w:val="001712F9"/>
    <w:rsid w:val="00171C9C"/>
    <w:rsid w:val="00171F77"/>
    <w:rsid w:val="00172147"/>
    <w:rsid w:val="001726CF"/>
    <w:rsid w:val="00172D86"/>
    <w:rsid w:val="00173F5B"/>
    <w:rsid w:val="0017413C"/>
    <w:rsid w:val="0017425A"/>
    <w:rsid w:val="00174BE8"/>
    <w:rsid w:val="00174EFE"/>
    <w:rsid w:val="00175DCA"/>
    <w:rsid w:val="00177028"/>
    <w:rsid w:val="001775DC"/>
    <w:rsid w:val="001800DE"/>
    <w:rsid w:val="00180BB0"/>
    <w:rsid w:val="00181D65"/>
    <w:rsid w:val="001828C2"/>
    <w:rsid w:val="00182CE8"/>
    <w:rsid w:val="00183600"/>
    <w:rsid w:val="00183E3B"/>
    <w:rsid w:val="00184153"/>
    <w:rsid w:val="0018437A"/>
    <w:rsid w:val="0018457F"/>
    <w:rsid w:val="00184766"/>
    <w:rsid w:val="00184D49"/>
    <w:rsid w:val="00184F62"/>
    <w:rsid w:val="00185297"/>
    <w:rsid w:val="00185694"/>
    <w:rsid w:val="001858FA"/>
    <w:rsid w:val="00185D4C"/>
    <w:rsid w:val="00186316"/>
    <w:rsid w:val="00186B89"/>
    <w:rsid w:val="00186C75"/>
    <w:rsid w:val="00186E6E"/>
    <w:rsid w:val="001878F0"/>
    <w:rsid w:val="00187AB4"/>
    <w:rsid w:val="001907F5"/>
    <w:rsid w:val="001911B1"/>
    <w:rsid w:val="00192503"/>
    <w:rsid w:val="00192820"/>
    <w:rsid w:val="00192827"/>
    <w:rsid w:val="00192A52"/>
    <w:rsid w:val="00193A07"/>
    <w:rsid w:val="00193B5F"/>
    <w:rsid w:val="00193CB2"/>
    <w:rsid w:val="00193D2F"/>
    <w:rsid w:val="00194408"/>
    <w:rsid w:val="00194858"/>
    <w:rsid w:val="00194AC1"/>
    <w:rsid w:val="00196737"/>
    <w:rsid w:val="001967A5"/>
    <w:rsid w:val="00197584"/>
    <w:rsid w:val="001977D9"/>
    <w:rsid w:val="00197ADE"/>
    <w:rsid w:val="00197EB7"/>
    <w:rsid w:val="001A1438"/>
    <w:rsid w:val="001A1888"/>
    <w:rsid w:val="001A260A"/>
    <w:rsid w:val="001A2EF0"/>
    <w:rsid w:val="001A317F"/>
    <w:rsid w:val="001A3435"/>
    <w:rsid w:val="001A43D7"/>
    <w:rsid w:val="001A4954"/>
    <w:rsid w:val="001A5081"/>
    <w:rsid w:val="001A5AE9"/>
    <w:rsid w:val="001A6083"/>
    <w:rsid w:val="001A6198"/>
    <w:rsid w:val="001A6266"/>
    <w:rsid w:val="001B08F4"/>
    <w:rsid w:val="001B0F22"/>
    <w:rsid w:val="001B1840"/>
    <w:rsid w:val="001B30F1"/>
    <w:rsid w:val="001B3545"/>
    <w:rsid w:val="001B370C"/>
    <w:rsid w:val="001B4407"/>
    <w:rsid w:val="001B45A5"/>
    <w:rsid w:val="001B475C"/>
    <w:rsid w:val="001B51CB"/>
    <w:rsid w:val="001B5737"/>
    <w:rsid w:val="001B6EC5"/>
    <w:rsid w:val="001B6F57"/>
    <w:rsid w:val="001B75BF"/>
    <w:rsid w:val="001C08B2"/>
    <w:rsid w:val="001C1EB9"/>
    <w:rsid w:val="001C2BB9"/>
    <w:rsid w:val="001C2C21"/>
    <w:rsid w:val="001C39E2"/>
    <w:rsid w:val="001C45EB"/>
    <w:rsid w:val="001C4721"/>
    <w:rsid w:val="001C4D67"/>
    <w:rsid w:val="001C50E3"/>
    <w:rsid w:val="001C51EF"/>
    <w:rsid w:val="001C5890"/>
    <w:rsid w:val="001C59F9"/>
    <w:rsid w:val="001C724D"/>
    <w:rsid w:val="001D0CDB"/>
    <w:rsid w:val="001D1DE5"/>
    <w:rsid w:val="001D20A9"/>
    <w:rsid w:val="001D2EA3"/>
    <w:rsid w:val="001D3140"/>
    <w:rsid w:val="001D3391"/>
    <w:rsid w:val="001D3E57"/>
    <w:rsid w:val="001D4E66"/>
    <w:rsid w:val="001D5F31"/>
    <w:rsid w:val="001D7D74"/>
    <w:rsid w:val="001E085D"/>
    <w:rsid w:val="001E125B"/>
    <w:rsid w:val="001E151B"/>
    <w:rsid w:val="001E24AC"/>
    <w:rsid w:val="001E2733"/>
    <w:rsid w:val="001E2AD7"/>
    <w:rsid w:val="001E45D2"/>
    <w:rsid w:val="001E47B6"/>
    <w:rsid w:val="001E4A78"/>
    <w:rsid w:val="001E52E4"/>
    <w:rsid w:val="001E54FB"/>
    <w:rsid w:val="001E586E"/>
    <w:rsid w:val="001E5C5F"/>
    <w:rsid w:val="001E6363"/>
    <w:rsid w:val="001E69A8"/>
    <w:rsid w:val="001E6AE8"/>
    <w:rsid w:val="001E6D15"/>
    <w:rsid w:val="001E7713"/>
    <w:rsid w:val="001E7CAA"/>
    <w:rsid w:val="001F00B3"/>
    <w:rsid w:val="001F0434"/>
    <w:rsid w:val="001F09F3"/>
    <w:rsid w:val="001F18BE"/>
    <w:rsid w:val="001F1977"/>
    <w:rsid w:val="001F3057"/>
    <w:rsid w:val="001F3E1E"/>
    <w:rsid w:val="001F54D9"/>
    <w:rsid w:val="001F5784"/>
    <w:rsid w:val="001F5978"/>
    <w:rsid w:val="001F62A6"/>
    <w:rsid w:val="001F698C"/>
    <w:rsid w:val="001F7B15"/>
    <w:rsid w:val="001F7D24"/>
    <w:rsid w:val="001F7E3C"/>
    <w:rsid w:val="0020016B"/>
    <w:rsid w:val="0020049F"/>
    <w:rsid w:val="00200557"/>
    <w:rsid w:val="0020086C"/>
    <w:rsid w:val="00201862"/>
    <w:rsid w:val="00201C0E"/>
    <w:rsid w:val="00201C27"/>
    <w:rsid w:val="00201D53"/>
    <w:rsid w:val="00202850"/>
    <w:rsid w:val="00202C71"/>
    <w:rsid w:val="00202CCB"/>
    <w:rsid w:val="00202E9E"/>
    <w:rsid w:val="00203725"/>
    <w:rsid w:val="00203C6C"/>
    <w:rsid w:val="002043DA"/>
    <w:rsid w:val="002046AE"/>
    <w:rsid w:val="002048C2"/>
    <w:rsid w:val="002049AB"/>
    <w:rsid w:val="00204FA5"/>
    <w:rsid w:val="00204FE7"/>
    <w:rsid w:val="0020503A"/>
    <w:rsid w:val="00207FA1"/>
    <w:rsid w:val="00210E9C"/>
    <w:rsid w:val="002111BB"/>
    <w:rsid w:val="00211B6B"/>
    <w:rsid w:val="00212A17"/>
    <w:rsid w:val="00212B60"/>
    <w:rsid w:val="00213C63"/>
    <w:rsid w:val="00213C9C"/>
    <w:rsid w:val="0021416D"/>
    <w:rsid w:val="002149AB"/>
    <w:rsid w:val="00214EF6"/>
    <w:rsid w:val="002157E8"/>
    <w:rsid w:val="00215B03"/>
    <w:rsid w:val="00215E6D"/>
    <w:rsid w:val="00215E96"/>
    <w:rsid w:val="0021683C"/>
    <w:rsid w:val="0021690D"/>
    <w:rsid w:val="002169A4"/>
    <w:rsid w:val="00216DD5"/>
    <w:rsid w:val="00216E2A"/>
    <w:rsid w:val="00217BE8"/>
    <w:rsid w:val="00220DF3"/>
    <w:rsid w:val="00221235"/>
    <w:rsid w:val="00221871"/>
    <w:rsid w:val="002219E2"/>
    <w:rsid w:val="002220BE"/>
    <w:rsid w:val="002221CE"/>
    <w:rsid w:val="0022233B"/>
    <w:rsid w:val="00222926"/>
    <w:rsid w:val="00222E32"/>
    <w:rsid w:val="002230AA"/>
    <w:rsid w:val="0022412F"/>
    <w:rsid w:val="00224335"/>
    <w:rsid w:val="002247AE"/>
    <w:rsid w:val="00225563"/>
    <w:rsid w:val="00225ED3"/>
    <w:rsid w:val="00226370"/>
    <w:rsid w:val="00226933"/>
    <w:rsid w:val="00226D14"/>
    <w:rsid w:val="00227FD0"/>
    <w:rsid w:val="0023000E"/>
    <w:rsid w:val="00231870"/>
    <w:rsid w:val="00231C5D"/>
    <w:rsid w:val="002338D9"/>
    <w:rsid w:val="00233D91"/>
    <w:rsid w:val="002342A1"/>
    <w:rsid w:val="00234460"/>
    <w:rsid w:val="00234517"/>
    <w:rsid w:val="00235BA0"/>
    <w:rsid w:val="002374DF"/>
    <w:rsid w:val="00237E6C"/>
    <w:rsid w:val="00240AEA"/>
    <w:rsid w:val="00240F46"/>
    <w:rsid w:val="00241B3F"/>
    <w:rsid w:val="002422B1"/>
    <w:rsid w:val="0024285E"/>
    <w:rsid w:val="002429BC"/>
    <w:rsid w:val="00242B24"/>
    <w:rsid w:val="00242E80"/>
    <w:rsid w:val="00244303"/>
    <w:rsid w:val="0024449B"/>
    <w:rsid w:val="00244D1B"/>
    <w:rsid w:val="00244E95"/>
    <w:rsid w:val="00247049"/>
    <w:rsid w:val="00247592"/>
    <w:rsid w:val="00250B60"/>
    <w:rsid w:val="00251F65"/>
    <w:rsid w:val="00252AC5"/>
    <w:rsid w:val="00253194"/>
    <w:rsid w:val="002535A9"/>
    <w:rsid w:val="002545DE"/>
    <w:rsid w:val="0025486B"/>
    <w:rsid w:val="00257884"/>
    <w:rsid w:val="0026048C"/>
    <w:rsid w:val="00261A22"/>
    <w:rsid w:val="00261DDF"/>
    <w:rsid w:val="00262545"/>
    <w:rsid w:val="00262E22"/>
    <w:rsid w:val="00262E8B"/>
    <w:rsid w:val="00263A1C"/>
    <w:rsid w:val="002641AC"/>
    <w:rsid w:val="0026465F"/>
    <w:rsid w:val="00264B48"/>
    <w:rsid w:val="00264D13"/>
    <w:rsid w:val="00264DE0"/>
    <w:rsid w:val="00265AD0"/>
    <w:rsid w:val="00266429"/>
    <w:rsid w:val="00266DDB"/>
    <w:rsid w:val="00270341"/>
    <w:rsid w:val="0027074D"/>
    <w:rsid w:val="002714E5"/>
    <w:rsid w:val="00271EFC"/>
    <w:rsid w:val="00273113"/>
    <w:rsid w:val="00273500"/>
    <w:rsid w:val="002745B9"/>
    <w:rsid w:val="0027496F"/>
    <w:rsid w:val="00276128"/>
    <w:rsid w:val="00276643"/>
    <w:rsid w:val="0027722A"/>
    <w:rsid w:val="0027756A"/>
    <w:rsid w:val="002776C5"/>
    <w:rsid w:val="00277BE2"/>
    <w:rsid w:val="00277CA3"/>
    <w:rsid w:val="00277F94"/>
    <w:rsid w:val="0028049C"/>
    <w:rsid w:val="00280D6C"/>
    <w:rsid w:val="00281078"/>
    <w:rsid w:val="00282113"/>
    <w:rsid w:val="00282211"/>
    <w:rsid w:val="00282240"/>
    <w:rsid w:val="0028251C"/>
    <w:rsid w:val="00283322"/>
    <w:rsid w:val="002848F9"/>
    <w:rsid w:val="00285909"/>
    <w:rsid w:val="00285C81"/>
    <w:rsid w:val="00285D5D"/>
    <w:rsid w:val="00285E63"/>
    <w:rsid w:val="0029076C"/>
    <w:rsid w:val="00290814"/>
    <w:rsid w:val="002909EA"/>
    <w:rsid w:val="00290B9A"/>
    <w:rsid w:val="0029126E"/>
    <w:rsid w:val="00291424"/>
    <w:rsid w:val="00291A13"/>
    <w:rsid w:val="0029267A"/>
    <w:rsid w:val="00292A81"/>
    <w:rsid w:val="00292E8C"/>
    <w:rsid w:val="00292F37"/>
    <w:rsid w:val="002931FB"/>
    <w:rsid w:val="00293745"/>
    <w:rsid w:val="00293C04"/>
    <w:rsid w:val="00294018"/>
    <w:rsid w:val="002941C8"/>
    <w:rsid w:val="00294C6C"/>
    <w:rsid w:val="00295264"/>
    <w:rsid w:val="00295B9E"/>
    <w:rsid w:val="00296022"/>
    <w:rsid w:val="002969FF"/>
    <w:rsid w:val="00297449"/>
    <w:rsid w:val="002A0559"/>
    <w:rsid w:val="002A1470"/>
    <w:rsid w:val="002A1538"/>
    <w:rsid w:val="002A197A"/>
    <w:rsid w:val="002A209A"/>
    <w:rsid w:val="002A20C7"/>
    <w:rsid w:val="002A2618"/>
    <w:rsid w:val="002A2968"/>
    <w:rsid w:val="002A3E0B"/>
    <w:rsid w:val="002A4278"/>
    <w:rsid w:val="002A46A3"/>
    <w:rsid w:val="002A479E"/>
    <w:rsid w:val="002A499E"/>
    <w:rsid w:val="002A4B18"/>
    <w:rsid w:val="002A5645"/>
    <w:rsid w:val="002A5716"/>
    <w:rsid w:val="002A5736"/>
    <w:rsid w:val="002A585D"/>
    <w:rsid w:val="002A5D50"/>
    <w:rsid w:val="002A6A86"/>
    <w:rsid w:val="002A7386"/>
    <w:rsid w:val="002B0B37"/>
    <w:rsid w:val="002B21FB"/>
    <w:rsid w:val="002B2206"/>
    <w:rsid w:val="002B27D7"/>
    <w:rsid w:val="002B2D66"/>
    <w:rsid w:val="002B3631"/>
    <w:rsid w:val="002B425D"/>
    <w:rsid w:val="002B42A8"/>
    <w:rsid w:val="002B4E24"/>
    <w:rsid w:val="002B4E31"/>
    <w:rsid w:val="002B5198"/>
    <w:rsid w:val="002B637C"/>
    <w:rsid w:val="002B6FEA"/>
    <w:rsid w:val="002B76FC"/>
    <w:rsid w:val="002C057A"/>
    <w:rsid w:val="002C07C2"/>
    <w:rsid w:val="002C0A6F"/>
    <w:rsid w:val="002C0C0C"/>
    <w:rsid w:val="002C0E3A"/>
    <w:rsid w:val="002C26C2"/>
    <w:rsid w:val="002C2A3C"/>
    <w:rsid w:val="002C2F88"/>
    <w:rsid w:val="002C31CB"/>
    <w:rsid w:val="002C33D0"/>
    <w:rsid w:val="002C3F6B"/>
    <w:rsid w:val="002C506B"/>
    <w:rsid w:val="002C53DF"/>
    <w:rsid w:val="002C57C7"/>
    <w:rsid w:val="002C5E56"/>
    <w:rsid w:val="002C62B2"/>
    <w:rsid w:val="002C6973"/>
    <w:rsid w:val="002C6B21"/>
    <w:rsid w:val="002C6F53"/>
    <w:rsid w:val="002C7C63"/>
    <w:rsid w:val="002D03E1"/>
    <w:rsid w:val="002D0C33"/>
    <w:rsid w:val="002D10F2"/>
    <w:rsid w:val="002D1781"/>
    <w:rsid w:val="002D1CA2"/>
    <w:rsid w:val="002D30B1"/>
    <w:rsid w:val="002D33EF"/>
    <w:rsid w:val="002D3980"/>
    <w:rsid w:val="002D3ECE"/>
    <w:rsid w:val="002D4280"/>
    <w:rsid w:val="002D431C"/>
    <w:rsid w:val="002D4B7E"/>
    <w:rsid w:val="002D50CC"/>
    <w:rsid w:val="002D549F"/>
    <w:rsid w:val="002D55BE"/>
    <w:rsid w:val="002D63C6"/>
    <w:rsid w:val="002D78C9"/>
    <w:rsid w:val="002E06B9"/>
    <w:rsid w:val="002E111A"/>
    <w:rsid w:val="002E1559"/>
    <w:rsid w:val="002E192B"/>
    <w:rsid w:val="002E26F9"/>
    <w:rsid w:val="002E2A7F"/>
    <w:rsid w:val="002E2C92"/>
    <w:rsid w:val="002E317D"/>
    <w:rsid w:val="002E393D"/>
    <w:rsid w:val="002E3C39"/>
    <w:rsid w:val="002E3F50"/>
    <w:rsid w:val="002E4062"/>
    <w:rsid w:val="002E4C3D"/>
    <w:rsid w:val="002E64A4"/>
    <w:rsid w:val="002E6A79"/>
    <w:rsid w:val="002E6D42"/>
    <w:rsid w:val="002E7301"/>
    <w:rsid w:val="002E7317"/>
    <w:rsid w:val="002E7B9E"/>
    <w:rsid w:val="002F0159"/>
    <w:rsid w:val="002F0903"/>
    <w:rsid w:val="002F1215"/>
    <w:rsid w:val="002F1864"/>
    <w:rsid w:val="002F1DFC"/>
    <w:rsid w:val="002F26F3"/>
    <w:rsid w:val="002F279A"/>
    <w:rsid w:val="002F281F"/>
    <w:rsid w:val="002F3EFE"/>
    <w:rsid w:val="002F5262"/>
    <w:rsid w:val="002F57BD"/>
    <w:rsid w:val="002F5909"/>
    <w:rsid w:val="002F5CAD"/>
    <w:rsid w:val="002F6951"/>
    <w:rsid w:val="002F6C6F"/>
    <w:rsid w:val="002F78BB"/>
    <w:rsid w:val="002F7A92"/>
    <w:rsid w:val="0030014D"/>
    <w:rsid w:val="0030039E"/>
    <w:rsid w:val="00300DE0"/>
    <w:rsid w:val="00302679"/>
    <w:rsid w:val="0030338E"/>
    <w:rsid w:val="0030339C"/>
    <w:rsid w:val="003044D9"/>
    <w:rsid w:val="00304F84"/>
    <w:rsid w:val="00305CB0"/>
    <w:rsid w:val="00305D0A"/>
    <w:rsid w:val="00306784"/>
    <w:rsid w:val="00306952"/>
    <w:rsid w:val="00310525"/>
    <w:rsid w:val="00310697"/>
    <w:rsid w:val="00310BF7"/>
    <w:rsid w:val="00311033"/>
    <w:rsid w:val="003114BC"/>
    <w:rsid w:val="00311CFE"/>
    <w:rsid w:val="00311E06"/>
    <w:rsid w:val="0031260D"/>
    <w:rsid w:val="00312648"/>
    <w:rsid w:val="003128C2"/>
    <w:rsid w:val="00312982"/>
    <w:rsid w:val="00313B0B"/>
    <w:rsid w:val="00313B2D"/>
    <w:rsid w:val="003146EF"/>
    <w:rsid w:val="0031493C"/>
    <w:rsid w:val="00314AF4"/>
    <w:rsid w:val="00314CB6"/>
    <w:rsid w:val="0031546C"/>
    <w:rsid w:val="00316240"/>
    <w:rsid w:val="00316F26"/>
    <w:rsid w:val="003171C8"/>
    <w:rsid w:val="0031758E"/>
    <w:rsid w:val="00317678"/>
    <w:rsid w:val="00317B8E"/>
    <w:rsid w:val="00317D0C"/>
    <w:rsid w:val="0032091F"/>
    <w:rsid w:val="00320FFC"/>
    <w:rsid w:val="00321008"/>
    <w:rsid w:val="00321AA1"/>
    <w:rsid w:val="00321C6B"/>
    <w:rsid w:val="0032219F"/>
    <w:rsid w:val="0032247E"/>
    <w:rsid w:val="003225A5"/>
    <w:rsid w:val="00322710"/>
    <w:rsid w:val="0032415C"/>
    <w:rsid w:val="00324521"/>
    <w:rsid w:val="00324563"/>
    <w:rsid w:val="003248DD"/>
    <w:rsid w:val="003249FE"/>
    <w:rsid w:val="00324B3B"/>
    <w:rsid w:val="00324E45"/>
    <w:rsid w:val="00324FF0"/>
    <w:rsid w:val="003251E9"/>
    <w:rsid w:val="003257AD"/>
    <w:rsid w:val="003260E1"/>
    <w:rsid w:val="0032667B"/>
    <w:rsid w:val="003266F5"/>
    <w:rsid w:val="003266FC"/>
    <w:rsid w:val="003268E4"/>
    <w:rsid w:val="00326B7E"/>
    <w:rsid w:val="00327138"/>
    <w:rsid w:val="00327869"/>
    <w:rsid w:val="00327961"/>
    <w:rsid w:val="00327D6F"/>
    <w:rsid w:val="0033205C"/>
    <w:rsid w:val="00332DDB"/>
    <w:rsid w:val="00333304"/>
    <w:rsid w:val="00333512"/>
    <w:rsid w:val="00333A2F"/>
    <w:rsid w:val="003346B2"/>
    <w:rsid w:val="00334C38"/>
    <w:rsid w:val="00334FD6"/>
    <w:rsid w:val="00335051"/>
    <w:rsid w:val="003353ED"/>
    <w:rsid w:val="00335710"/>
    <w:rsid w:val="0033692D"/>
    <w:rsid w:val="0033731B"/>
    <w:rsid w:val="00337CA0"/>
    <w:rsid w:val="00337DBC"/>
    <w:rsid w:val="00340202"/>
    <w:rsid w:val="003402B7"/>
    <w:rsid w:val="00340306"/>
    <w:rsid w:val="003406B1"/>
    <w:rsid w:val="00341553"/>
    <w:rsid w:val="00341913"/>
    <w:rsid w:val="00341F85"/>
    <w:rsid w:val="0034246B"/>
    <w:rsid w:val="00343059"/>
    <w:rsid w:val="003440B0"/>
    <w:rsid w:val="0034593F"/>
    <w:rsid w:val="00345D88"/>
    <w:rsid w:val="00346EDB"/>
    <w:rsid w:val="00347464"/>
    <w:rsid w:val="003474FC"/>
    <w:rsid w:val="00347A42"/>
    <w:rsid w:val="00347D75"/>
    <w:rsid w:val="0035018B"/>
    <w:rsid w:val="0035061D"/>
    <w:rsid w:val="00350AFF"/>
    <w:rsid w:val="00351EED"/>
    <w:rsid w:val="00351FA3"/>
    <w:rsid w:val="003524FE"/>
    <w:rsid w:val="00352A0B"/>
    <w:rsid w:val="00352BF0"/>
    <w:rsid w:val="00352EE6"/>
    <w:rsid w:val="003533F9"/>
    <w:rsid w:val="00353964"/>
    <w:rsid w:val="003540B0"/>
    <w:rsid w:val="00354CFB"/>
    <w:rsid w:val="00355238"/>
    <w:rsid w:val="00356268"/>
    <w:rsid w:val="00357016"/>
    <w:rsid w:val="00357C6D"/>
    <w:rsid w:val="003601EA"/>
    <w:rsid w:val="00360618"/>
    <w:rsid w:val="00360AE1"/>
    <w:rsid w:val="00360BF8"/>
    <w:rsid w:val="0036194E"/>
    <w:rsid w:val="00361C7A"/>
    <w:rsid w:val="00362008"/>
    <w:rsid w:val="00362336"/>
    <w:rsid w:val="00362DCC"/>
    <w:rsid w:val="00362F1B"/>
    <w:rsid w:val="003634BA"/>
    <w:rsid w:val="00363851"/>
    <w:rsid w:val="00364286"/>
    <w:rsid w:val="0036432F"/>
    <w:rsid w:val="003650EE"/>
    <w:rsid w:val="0036585F"/>
    <w:rsid w:val="00365D4A"/>
    <w:rsid w:val="00365D62"/>
    <w:rsid w:val="00366724"/>
    <w:rsid w:val="0036707D"/>
    <w:rsid w:val="0036767B"/>
    <w:rsid w:val="0037032D"/>
    <w:rsid w:val="0037099E"/>
    <w:rsid w:val="0037129E"/>
    <w:rsid w:val="0037160D"/>
    <w:rsid w:val="00372ED0"/>
    <w:rsid w:val="00373440"/>
    <w:rsid w:val="00373BA1"/>
    <w:rsid w:val="00373D3A"/>
    <w:rsid w:val="00374048"/>
    <w:rsid w:val="003745BD"/>
    <w:rsid w:val="00375F18"/>
    <w:rsid w:val="00376F6D"/>
    <w:rsid w:val="00377153"/>
    <w:rsid w:val="0037777A"/>
    <w:rsid w:val="00380061"/>
    <w:rsid w:val="003807AB"/>
    <w:rsid w:val="00380AA0"/>
    <w:rsid w:val="00381A1C"/>
    <w:rsid w:val="003821D2"/>
    <w:rsid w:val="003827CF"/>
    <w:rsid w:val="00382A45"/>
    <w:rsid w:val="00383714"/>
    <w:rsid w:val="00383905"/>
    <w:rsid w:val="00383968"/>
    <w:rsid w:val="00383EE8"/>
    <w:rsid w:val="00384751"/>
    <w:rsid w:val="00384D1A"/>
    <w:rsid w:val="003852D7"/>
    <w:rsid w:val="003855AE"/>
    <w:rsid w:val="00385C89"/>
    <w:rsid w:val="00385F98"/>
    <w:rsid w:val="003863B0"/>
    <w:rsid w:val="003864B1"/>
    <w:rsid w:val="00390260"/>
    <w:rsid w:val="003908A3"/>
    <w:rsid w:val="00390B5B"/>
    <w:rsid w:val="00390CE8"/>
    <w:rsid w:val="00391D3A"/>
    <w:rsid w:val="00391D60"/>
    <w:rsid w:val="003931DD"/>
    <w:rsid w:val="003935A1"/>
    <w:rsid w:val="00393773"/>
    <w:rsid w:val="003939B0"/>
    <w:rsid w:val="0039534E"/>
    <w:rsid w:val="003956DC"/>
    <w:rsid w:val="00396A87"/>
    <w:rsid w:val="00396DA5"/>
    <w:rsid w:val="00396DD5"/>
    <w:rsid w:val="00397294"/>
    <w:rsid w:val="0039753B"/>
    <w:rsid w:val="0039760B"/>
    <w:rsid w:val="0039761D"/>
    <w:rsid w:val="003A017D"/>
    <w:rsid w:val="003A1422"/>
    <w:rsid w:val="003A1F96"/>
    <w:rsid w:val="003A2370"/>
    <w:rsid w:val="003A2DDF"/>
    <w:rsid w:val="003A2DF1"/>
    <w:rsid w:val="003A33CD"/>
    <w:rsid w:val="003A3B4C"/>
    <w:rsid w:val="003A3DD8"/>
    <w:rsid w:val="003A42A1"/>
    <w:rsid w:val="003A50F9"/>
    <w:rsid w:val="003A55E7"/>
    <w:rsid w:val="003A5C1F"/>
    <w:rsid w:val="003A65E6"/>
    <w:rsid w:val="003A6B1F"/>
    <w:rsid w:val="003A6CE3"/>
    <w:rsid w:val="003A6FB5"/>
    <w:rsid w:val="003B0257"/>
    <w:rsid w:val="003B1088"/>
    <w:rsid w:val="003B1539"/>
    <w:rsid w:val="003B1FAD"/>
    <w:rsid w:val="003B2208"/>
    <w:rsid w:val="003B2296"/>
    <w:rsid w:val="003B2B44"/>
    <w:rsid w:val="003B3356"/>
    <w:rsid w:val="003B3AFD"/>
    <w:rsid w:val="003B4F80"/>
    <w:rsid w:val="003B596D"/>
    <w:rsid w:val="003B5E8C"/>
    <w:rsid w:val="003B6C39"/>
    <w:rsid w:val="003B7896"/>
    <w:rsid w:val="003B7EE4"/>
    <w:rsid w:val="003B7F4A"/>
    <w:rsid w:val="003C06AB"/>
    <w:rsid w:val="003C0DFE"/>
    <w:rsid w:val="003C1271"/>
    <w:rsid w:val="003C1906"/>
    <w:rsid w:val="003C208D"/>
    <w:rsid w:val="003C24A6"/>
    <w:rsid w:val="003C28D0"/>
    <w:rsid w:val="003C30FD"/>
    <w:rsid w:val="003C3436"/>
    <w:rsid w:val="003C3624"/>
    <w:rsid w:val="003C4460"/>
    <w:rsid w:val="003C44F1"/>
    <w:rsid w:val="003C4A5A"/>
    <w:rsid w:val="003C4D5E"/>
    <w:rsid w:val="003C537C"/>
    <w:rsid w:val="003C5988"/>
    <w:rsid w:val="003C61DA"/>
    <w:rsid w:val="003C7440"/>
    <w:rsid w:val="003C77F3"/>
    <w:rsid w:val="003D187B"/>
    <w:rsid w:val="003D1A64"/>
    <w:rsid w:val="003D20BD"/>
    <w:rsid w:val="003D325E"/>
    <w:rsid w:val="003D3A88"/>
    <w:rsid w:val="003D48E5"/>
    <w:rsid w:val="003D4D11"/>
    <w:rsid w:val="003D4FF1"/>
    <w:rsid w:val="003D6852"/>
    <w:rsid w:val="003D6ADE"/>
    <w:rsid w:val="003D72DD"/>
    <w:rsid w:val="003D7B66"/>
    <w:rsid w:val="003D7E7B"/>
    <w:rsid w:val="003E01D4"/>
    <w:rsid w:val="003E0CFE"/>
    <w:rsid w:val="003E0DF2"/>
    <w:rsid w:val="003E122E"/>
    <w:rsid w:val="003E24FE"/>
    <w:rsid w:val="003E2635"/>
    <w:rsid w:val="003E2B2B"/>
    <w:rsid w:val="003E2BA4"/>
    <w:rsid w:val="003E2CD0"/>
    <w:rsid w:val="003E3360"/>
    <w:rsid w:val="003E3BE1"/>
    <w:rsid w:val="003E46A5"/>
    <w:rsid w:val="003E48C2"/>
    <w:rsid w:val="003E4C61"/>
    <w:rsid w:val="003E4DA9"/>
    <w:rsid w:val="003E5BA4"/>
    <w:rsid w:val="003E6072"/>
    <w:rsid w:val="003E6199"/>
    <w:rsid w:val="003E6831"/>
    <w:rsid w:val="003E6F60"/>
    <w:rsid w:val="003E7296"/>
    <w:rsid w:val="003E75F8"/>
    <w:rsid w:val="003E7756"/>
    <w:rsid w:val="003F0444"/>
    <w:rsid w:val="003F0454"/>
    <w:rsid w:val="003F0EEF"/>
    <w:rsid w:val="003F1011"/>
    <w:rsid w:val="003F14C1"/>
    <w:rsid w:val="003F1731"/>
    <w:rsid w:val="003F1795"/>
    <w:rsid w:val="003F1AFA"/>
    <w:rsid w:val="003F2549"/>
    <w:rsid w:val="003F274E"/>
    <w:rsid w:val="003F3052"/>
    <w:rsid w:val="003F393C"/>
    <w:rsid w:val="003F3A21"/>
    <w:rsid w:val="003F5315"/>
    <w:rsid w:val="003F5F3F"/>
    <w:rsid w:val="003F6127"/>
    <w:rsid w:val="003F63FA"/>
    <w:rsid w:val="00400896"/>
    <w:rsid w:val="00400CD6"/>
    <w:rsid w:val="00401E5F"/>
    <w:rsid w:val="00403176"/>
    <w:rsid w:val="00403992"/>
    <w:rsid w:val="00403C67"/>
    <w:rsid w:val="00404006"/>
    <w:rsid w:val="0040589A"/>
    <w:rsid w:val="00405C74"/>
    <w:rsid w:val="00405F52"/>
    <w:rsid w:val="00406969"/>
    <w:rsid w:val="004071F5"/>
    <w:rsid w:val="00407A3B"/>
    <w:rsid w:val="0041178C"/>
    <w:rsid w:val="00411A47"/>
    <w:rsid w:val="00411ADC"/>
    <w:rsid w:val="0041257D"/>
    <w:rsid w:val="004130EE"/>
    <w:rsid w:val="00413E46"/>
    <w:rsid w:val="00414A65"/>
    <w:rsid w:val="00415A34"/>
    <w:rsid w:val="00416E75"/>
    <w:rsid w:val="004173A6"/>
    <w:rsid w:val="004178FA"/>
    <w:rsid w:val="0042010F"/>
    <w:rsid w:val="004201B9"/>
    <w:rsid w:val="00420A40"/>
    <w:rsid w:val="00420CCB"/>
    <w:rsid w:val="0042177D"/>
    <w:rsid w:val="00421B87"/>
    <w:rsid w:val="00422055"/>
    <w:rsid w:val="0042225E"/>
    <w:rsid w:val="00422BFD"/>
    <w:rsid w:val="004234B2"/>
    <w:rsid w:val="00423879"/>
    <w:rsid w:val="00423C85"/>
    <w:rsid w:val="00423F27"/>
    <w:rsid w:val="0042411B"/>
    <w:rsid w:val="00424222"/>
    <w:rsid w:val="004248DB"/>
    <w:rsid w:val="004249CF"/>
    <w:rsid w:val="00425452"/>
    <w:rsid w:val="00425A1E"/>
    <w:rsid w:val="004265D1"/>
    <w:rsid w:val="0042699B"/>
    <w:rsid w:val="00426C71"/>
    <w:rsid w:val="00430401"/>
    <w:rsid w:val="0043132C"/>
    <w:rsid w:val="004316E6"/>
    <w:rsid w:val="0043206D"/>
    <w:rsid w:val="004323E4"/>
    <w:rsid w:val="00433365"/>
    <w:rsid w:val="00434B98"/>
    <w:rsid w:val="00435E07"/>
    <w:rsid w:val="00435F89"/>
    <w:rsid w:val="00436919"/>
    <w:rsid w:val="00437072"/>
    <w:rsid w:val="00437E91"/>
    <w:rsid w:val="00440C26"/>
    <w:rsid w:val="00440DE0"/>
    <w:rsid w:val="004418CD"/>
    <w:rsid w:val="0044196D"/>
    <w:rsid w:val="00441FC2"/>
    <w:rsid w:val="00442115"/>
    <w:rsid w:val="00442A8B"/>
    <w:rsid w:val="004430CD"/>
    <w:rsid w:val="004434B2"/>
    <w:rsid w:val="00443516"/>
    <w:rsid w:val="0044355B"/>
    <w:rsid w:val="00443A0B"/>
    <w:rsid w:val="004450D4"/>
    <w:rsid w:val="00445AA2"/>
    <w:rsid w:val="00445BC0"/>
    <w:rsid w:val="00445C20"/>
    <w:rsid w:val="004461C7"/>
    <w:rsid w:val="00446545"/>
    <w:rsid w:val="0044682C"/>
    <w:rsid w:val="004471D7"/>
    <w:rsid w:val="0045008A"/>
    <w:rsid w:val="0045017D"/>
    <w:rsid w:val="00450FC3"/>
    <w:rsid w:val="00451ABE"/>
    <w:rsid w:val="004520EE"/>
    <w:rsid w:val="00452F48"/>
    <w:rsid w:val="00453BBF"/>
    <w:rsid w:val="00454229"/>
    <w:rsid w:val="004542AF"/>
    <w:rsid w:val="00454B46"/>
    <w:rsid w:val="004556BA"/>
    <w:rsid w:val="00455A83"/>
    <w:rsid w:val="00455BC7"/>
    <w:rsid w:val="00455E41"/>
    <w:rsid w:val="00455F00"/>
    <w:rsid w:val="00455F7C"/>
    <w:rsid w:val="00456B0C"/>
    <w:rsid w:val="00456FFB"/>
    <w:rsid w:val="004573E5"/>
    <w:rsid w:val="00457708"/>
    <w:rsid w:val="004577FE"/>
    <w:rsid w:val="00457845"/>
    <w:rsid w:val="00457F07"/>
    <w:rsid w:val="00460A10"/>
    <w:rsid w:val="00460C47"/>
    <w:rsid w:val="00460E72"/>
    <w:rsid w:val="00461139"/>
    <w:rsid w:val="00461370"/>
    <w:rsid w:val="004628E7"/>
    <w:rsid w:val="00462BBA"/>
    <w:rsid w:val="00462F7F"/>
    <w:rsid w:val="004635CC"/>
    <w:rsid w:val="00463BDC"/>
    <w:rsid w:val="00464D3A"/>
    <w:rsid w:val="004652E9"/>
    <w:rsid w:val="00466AD9"/>
    <w:rsid w:val="00466C45"/>
    <w:rsid w:val="00466E36"/>
    <w:rsid w:val="00467503"/>
    <w:rsid w:val="004675F0"/>
    <w:rsid w:val="00467E7A"/>
    <w:rsid w:val="00470261"/>
    <w:rsid w:val="0047043C"/>
    <w:rsid w:val="004705B3"/>
    <w:rsid w:val="00470B83"/>
    <w:rsid w:val="00470F49"/>
    <w:rsid w:val="00471544"/>
    <w:rsid w:val="00471B13"/>
    <w:rsid w:val="00471E98"/>
    <w:rsid w:val="00472012"/>
    <w:rsid w:val="00472CBF"/>
    <w:rsid w:val="00473149"/>
    <w:rsid w:val="00473526"/>
    <w:rsid w:val="004736BB"/>
    <w:rsid w:val="00473B1B"/>
    <w:rsid w:val="00473B89"/>
    <w:rsid w:val="00473BE8"/>
    <w:rsid w:val="00474132"/>
    <w:rsid w:val="004756BC"/>
    <w:rsid w:val="00476125"/>
    <w:rsid w:val="004761F3"/>
    <w:rsid w:val="00476797"/>
    <w:rsid w:val="00476A5E"/>
    <w:rsid w:val="00476DF6"/>
    <w:rsid w:val="00476EBE"/>
    <w:rsid w:val="00476F26"/>
    <w:rsid w:val="00476FB3"/>
    <w:rsid w:val="004805B2"/>
    <w:rsid w:val="00480B16"/>
    <w:rsid w:val="00480F19"/>
    <w:rsid w:val="00481784"/>
    <w:rsid w:val="00481A16"/>
    <w:rsid w:val="00483837"/>
    <w:rsid w:val="004839AC"/>
    <w:rsid w:val="00484243"/>
    <w:rsid w:val="00484704"/>
    <w:rsid w:val="0048544B"/>
    <w:rsid w:val="004858F1"/>
    <w:rsid w:val="00486030"/>
    <w:rsid w:val="00486354"/>
    <w:rsid w:val="0048665D"/>
    <w:rsid w:val="004867D8"/>
    <w:rsid w:val="0048768B"/>
    <w:rsid w:val="00487E8A"/>
    <w:rsid w:val="00490179"/>
    <w:rsid w:val="00490B1C"/>
    <w:rsid w:val="004915CA"/>
    <w:rsid w:val="00491775"/>
    <w:rsid w:val="0049241F"/>
    <w:rsid w:val="00493BDE"/>
    <w:rsid w:val="00494A7C"/>
    <w:rsid w:val="00494C16"/>
    <w:rsid w:val="00494F46"/>
    <w:rsid w:val="004955C0"/>
    <w:rsid w:val="00495876"/>
    <w:rsid w:val="00495F66"/>
    <w:rsid w:val="0049604C"/>
    <w:rsid w:val="004970DF"/>
    <w:rsid w:val="00497AC0"/>
    <w:rsid w:val="004A080A"/>
    <w:rsid w:val="004A0F3E"/>
    <w:rsid w:val="004A1110"/>
    <w:rsid w:val="004A1328"/>
    <w:rsid w:val="004A13CA"/>
    <w:rsid w:val="004A297E"/>
    <w:rsid w:val="004A34B2"/>
    <w:rsid w:val="004A3D03"/>
    <w:rsid w:val="004A4810"/>
    <w:rsid w:val="004A4B13"/>
    <w:rsid w:val="004A5013"/>
    <w:rsid w:val="004A606C"/>
    <w:rsid w:val="004A626C"/>
    <w:rsid w:val="004A63AE"/>
    <w:rsid w:val="004A6FB2"/>
    <w:rsid w:val="004A7469"/>
    <w:rsid w:val="004A7A7E"/>
    <w:rsid w:val="004B0460"/>
    <w:rsid w:val="004B0B00"/>
    <w:rsid w:val="004B0FC4"/>
    <w:rsid w:val="004B19E3"/>
    <w:rsid w:val="004B1C9C"/>
    <w:rsid w:val="004B1EE5"/>
    <w:rsid w:val="004B2323"/>
    <w:rsid w:val="004B2576"/>
    <w:rsid w:val="004B2641"/>
    <w:rsid w:val="004B27DD"/>
    <w:rsid w:val="004B30E4"/>
    <w:rsid w:val="004B368A"/>
    <w:rsid w:val="004B3B2E"/>
    <w:rsid w:val="004B3BCF"/>
    <w:rsid w:val="004B3EF5"/>
    <w:rsid w:val="004B4A13"/>
    <w:rsid w:val="004B4FDC"/>
    <w:rsid w:val="004B5CF5"/>
    <w:rsid w:val="004B63A3"/>
    <w:rsid w:val="004B7030"/>
    <w:rsid w:val="004C0319"/>
    <w:rsid w:val="004C07BB"/>
    <w:rsid w:val="004C1C29"/>
    <w:rsid w:val="004C2E06"/>
    <w:rsid w:val="004C31FE"/>
    <w:rsid w:val="004C3DC9"/>
    <w:rsid w:val="004C42F5"/>
    <w:rsid w:val="004C43C0"/>
    <w:rsid w:val="004C56DF"/>
    <w:rsid w:val="004C59C6"/>
    <w:rsid w:val="004C5A0F"/>
    <w:rsid w:val="004C6932"/>
    <w:rsid w:val="004C6DAE"/>
    <w:rsid w:val="004C785E"/>
    <w:rsid w:val="004D0609"/>
    <w:rsid w:val="004D06B0"/>
    <w:rsid w:val="004D0704"/>
    <w:rsid w:val="004D0811"/>
    <w:rsid w:val="004D1542"/>
    <w:rsid w:val="004D36E0"/>
    <w:rsid w:val="004D42F4"/>
    <w:rsid w:val="004D5BF1"/>
    <w:rsid w:val="004D6687"/>
    <w:rsid w:val="004D74AE"/>
    <w:rsid w:val="004D7880"/>
    <w:rsid w:val="004D78B9"/>
    <w:rsid w:val="004D7A57"/>
    <w:rsid w:val="004E0039"/>
    <w:rsid w:val="004E08ED"/>
    <w:rsid w:val="004E2BA1"/>
    <w:rsid w:val="004E328C"/>
    <w:rsid w:val="004E399A"/>
    <w:rsid w:val="004E3C29"/>
    <w:rsid w:val="004E43F2"/>
    <w:rsid w:val="004E4E39"/>
    <w:rsid w:val="004E5CCE"/>
    <w:rsid w:val="004E65C3"/>
    <w:rsid w:val="004E7BA3"/>
    <w:rsid w:val="004E7CF1"/>
    <w:rsid w:val="004F0D99"/>
    <w:rsid w:val="004F14E3"/>
    <w:rsid w:val="004F152B"/>
    <w:rsid w:val="004F15A8"/>
    <w:rsid w:val="004F1B19"/>
    <w:rsid w:val="004F1CEC"/>
    <w:rsid w:val="004F1E14"/>
    <w:rsid w:val="004F2477"/>
    <w:rsid w:val="004F296B"/>
    <w:rsid w:val="004F29DC"/>
    <w:rsid w:val="004F36AC"/>
    <w:rsid w:val="004F3F08"/>
    <w:rsid w:val="004F504E"/>
    <w:rsid w:val="004F5C17"/>
    <w:rsid w:val="004F61D4"/>
    <w:rsid w:val="004F62CD"/>
    <w:rsid w:val="004F62CF"/>
    <w:rsid w:val="004F63FE"/>
    <w:rsid w:val="004F70BE"/>
    <w:rsid w:val="004F75BA"/>
    <w:rsid w:val="004F7929"/>
    <w:rsid w:val="004F7D80"/>
    <w:rsid w:val="00500090"/>
    <w:rsid w:val="00500D20"/>
    <w:rsid w:val="00501351"/>
    <w:rsid w:val="00501946"/>
    <w:rsid w:val="0050238A"/>
    <w:rsid w:val="00502A57"/>
    <w:rsid w:val="00503C75"/>
    <w:rsid w:val="00504F48"/>
    <w:rsid w:val="00505241"/>
    <w:rsid w:val="0050695D"/>
    <w:rsid w:val="00506EBC"/>
    <w:rsid w:val="00506FC5"/>
    <w:rsid w:val="00507102"/>
    <w:rsid w:val="00507E76"/>
    <w:rsid w:val="0051088D"/>
    <w:rsid w:val="00512AAB"/>
    <w:rsid w:val="00515E72"/>
    <w:rsid w:val="00516230"/>
    <w:rsid w:val="005163DB"/>
    <w:rsid w:val="00516430"/>
    <w:rsid w:val="00516484"/>
    <w:rsid w:val="005167EA"/>
    <w:rsid w:val="00516AFA"/>
    <w:rsid w:val="00516B8A"/>
    <w:rsid w:val="00516DD2"/>
    <w:rsid w:val="0051738B"/>
    <w:rsid w:val="00517EEB"/>
    <w:rsid w:val="00521462"/>
    <w:rsid w:val="005219DE"/>
    <w:rsid w:val="00521BF7"/>
    <w:rsid w:val="00522079"/>
    <w:rsid w:val="00522589"/>
    <w:rsid w:val="00522803"/>
    <w:rsid w:val="00522B8E"/>
    <w:rsid w:val="00522C5D"/>
    <w:rsid w:val="00522F7F"/>
    <w:rsid w:val="005240B0"/>
    <w:rsid w:val="005240FF"/>
    <w:rsid w:val="005243AF"/>
    <w:rsid w:val="00524E11"/>
    <w:rsid w:val="00525100"/>
    <w:rsid w:val="0052556F"/>
    <w:rsid w:val="0052640B"/>
    <w:rsid w:val="0052706B"/>
    <w:rsid w:val="00530A3E"/>
    <w:rsid w:val="005312D7"/>
    <w:rsid w:val="0053179A"/>
    <w:rsid w:val="00531CAD"/>
    <w:rsid w:val="0053241D"/>
    <w:rsid w:val="0053328F"/>
    <w:rsid w:val="0053407C"/>
    <w:rsid w:val="005343E9"/>
    <w:rsid w:val="00534CEE"/>
    <w:rsid w:val="00535201"/>
    <w:rsid w:val="00535605"/>
    <w:rsid w:val="00535ACD"/>
    <w:rsid w:val="00536077"/>
    <w:rsid w:val="0053632F"/>
    <w:rsid w:val="00536740"/>
    <w:rsid w:val="00536E6A"/>
    <w:rsid w:val="00537406"/>
    <w:rsid w:val="00537984"/>
    <w:rsid w:val="00537ECB"/>
    <w:rsid w:val="00540913"/>
    <w:rsid w:val="00541733"/>
    <w:rsid w:val="00541BC2"/>
    <w:rsid w:val="00542234"/>
    <w:rsid w:val="005422A6"/>
    <w:rsid w:val="005425A4"/>
    <w:rsid w:val="00542CC8"/>
    <w:rsid w:val="00542E4F"/>
    <w:rsid w:val="00543B4B"/>
    <w:rsid w:val="00543E47"/>
    <w:rsid w:val="00543F95"/>
    <w:rsid w:val="00544322"/>
    <w:rsid w:val="0054436B"/>
    <w:rsid w:val="005447C9"/>
    <w:rsid w:val="00544DB1"/>
    <w:rsid w:val="00546785"/>
    <w:rsid w:val="005509F1"/>
    <w:rsid w:val="00550BC7"/>
    <w:rsid w:val="00550E2B"/>
    <w:rsid w:val="00551B54"/>
    <w:rsid w:val="00552102"/>
    <w:rsid w:val="00552502"/>
    <w:rsid w:val="00554254"/>
    <w:rsid w:val="00554639"/>
    <w:rsid w:val="00554C60"/>
    <w:rsid w:val="00555485"/>
    <w:rsid w:val="005555CA"/>
    <w:rsid w:val="00555611"/>
    <w:rsid w:val="00555B78"/>
    <w:rsid w:val="005560AE"/>
    <w:rsid w:val="005566B9"/>
    <w:rsid w:val="00556AB4"/>
    <w:rsid w:val="00557055"/>
    <w:rsid w:val="00557CC2"/>
    <w:rsid w:val="00560186"/>
    <w:rsid w:val="005608F3"/>
    <w:rsid w:val="0056132E"/>
    <w:rsid w:val="00561883"/>
    <w:rsid w:val="00561B23"/>
    <w:rsid w:val="005623AC"/>
    <w:rsid w:val="0056276F"/>
    <w:rsid w:val="00562CFF"/>
    <w:rsid w:val="005637C9"/>
    <w:rsid w:val="00563B1E"/>
    <w:rsid w:val="00563CC7"/>
    <w:rsid w:val="00563DC2"/>
    <w:rsid w:val="005648C6"/>
    <w:rsid w:val="00565164"/>
    <w:rsid w:val="00565CA7"/>
    <w:rsid w:val="005664FF"/>
    <w:rsid w:val="005676D5"/>
    <w:rsid w:val="00567F93"/>
    <w:rsid w:val="005700A2"/>
    <w:rsid w:val="00571BFF"/>
    <w:rsid w:val="0057245F"/>
    <w:rsid w:val="005724F9"/>
    <w:rsid w:val="005725B1"/>
    <w:rsid w:val="00572B91"/>
    <w:rsid w:val="00572ECB"/>
    <w:rsid w:val="00572FA0"/>
    <w:rsid w:val="00572FEB"/>
    <w:rsid w:val="005732DC"/>
    <w:rsid w:val="005732DD"/>
    <w:rsid w:val="00573A16"/>
    <w:rsid w:val="00573A48"/>
    <w:rsid w:val="00574537"/>
    <w:rsid w:val="00574E9E"/>
    <w:rsid w:val="00575376"/>
    <w:rsid w:val="00575B5E"/>
    <w:rsid w:val="00576B7C"/>
    <w:rsid w:val="00576F34"/>
    <w:rsid w:val="00576F43"/>
    <w:rsid w:val="00577814"/>
    <w:rsid w:val="00580053"/>
    <w:rsid w:val="005811B2"/>
    <w:rsid w:val="005812D7"/>
    <w:rsid w:val="00581F55"/>
    <w:rsid w:val="005829DE"/>
    <w:rsid w:val="00582FC6"/>
    <w:rsid w:val="0058389D"/>
    <w:rsid w:val="00583D9E"/>
    <w:rsid w:val="005845B0"/>
    <w:rsid w:val="00584B82"/>
    <w:rsid w:val="0058530B"/>
    <w:rsid w:val="00585B50"/>
    <w:rsid w:val="00586DC7"/>
    <w:rsid w:val="00587164"/>
    <w:rsid w:val="00587DD1"/>
    <w:rsid w:val="00590467"/>
    <w:rsid w:val="0059076F"/>
    <w:rsid w:val="005915E8"/>
    <w:rsid w:val="005919FF"/>
    <w:rsid w:val="00591B76"/>
    <w:rsid w:val="005933A6"/>
    <w:rsid w:val="00593ABA"/>
    <w:rsid w:val="00593F66"/>
    <w:rsid w:val="005951EB"/>
    <w:rsid w:val="0059556F"/>
    <w:rsid w:val="00595C4C"/>
    <w:rsid w:val="005A004C"/>
    <w:rsid w:val="005A04B3"/>
    <w:rsid w:val="005A0CAC"/>
    <w:rsid w:val="005A2DE0"/>
    <w:rsid w:val="005A3134"/>
    <w:rsid w:val="005A3BF2"/>
    <w:rsid w:val="005A43D0"/>
    <w:rsid w:val="005A483C"/>
    <w:rsid w:val="005A5223"/>
    <w:rsid w:val="005A5FC5"/>
    <w:rsid w:val="005A64A1"/>
    <w:rsid w:val="005A66AE"/>
    <w:rsid w:val="005A6F28"/>
    <w:rsid w:val="005A759B"/>
    <w:rsid w:val="005B040F"/>
    <w:rsid w:val="005B0B02"/>
    <w:rsid w:val="005B0C08"/>
    <w:rsid w:val="005B0C40"/>
    <w:rsid w:val="005B0D5A"/>
    <w:rsid w:val="005B19A7"/>
    <w:rsid w:val="005B1A87"/>
    <w:rsid w:val="005B1FEE"/>
    <w:rsid w:val="005B2740"/>
    <w:rsid w:val="005B3CF6"/>
    <w:rsid w:val="005B3F35"/>
    <w:rsid w:val="005B3FF7"/>
    <w:rsid w:val="005B47D5"/>
    <w:rsid w:val="005B4AA1"/>
    <w:rsid w:val="005B6662"/>
    <w:rsid w:val="005B7936"/>
    <w:rsid w:val="005B7F6C"/>
    <w:rsid w:val="005C023E"/>
    <w:rsid w:val="005C093E"/>
    <w:rsid w:val="005C0EE8"/>
    <w:rsid w:val="005C2618"/>
    <w:rsid w:val="005C3104"/>
    <w:rsid w:val="005C35B1"/>
    <w:rsid w:val="005C3E3F"/>
    <w:rsid w:val="005C4F12"/>
    <w:rsid w:val="005C583D"/>
    <w:rsid w:val="005C66C3"/>
    <w:rsid w:val="005C66EA"/>
    <w:rsid w:val="005C6BE4"/>
    <w:rsid w:val="005C6CCF"/>
    <w:rsid w:val="005C6FBF"/>
    <w:rsid w:val="005C791D"/>
    <w:rsid w:val="005C7D00"/>
    <w:rsid w:val="005C7E6F"/>
    <w:rsid w:val="005D00EA"/>
    <w:rsid w:val="005D0D4A"/>
    <w:rsid w:val="005D1C53"/>
    <w:rsid w:val="005D23C3"/>
    <w:rsid w:val="005D2407"/>
    <w:rsid w:val="005D255C"/>
    <w:rsid w:val="005D28A3"/>
    <w:rsid w:val="005D2D4C"/>
    <w:rsid w:val="005D4255"/>
    <w:rsid w:val="005D4309"/>
    <w:rsid w:val="005D4547"/>
    <w:rsid w:val="005D469F"/>
    <w:rsid w:val="005D4BC0"/>
    <w:rsid w:val="005D4EA1"/>
    <w:rsid w:val="005D55AE"/>
    <w:rsid w:val="005D7814"/>
    <w:rsid w:val="005D78C9"/>
    <w:rsid w:val="005D7C4E"/>
    <w:rsid w:val="005D7CF4"/>
    <w:rsid w:val="005D7F53"/>
    <w:rsid w:val="005E00AF"/>
    <w:rsid w:val="005E016E"/>
    <w:rsid w:val="005E0DDB"/>
    <w:rsid w:val="005E178B"/>
    <w:rsid w:val="005E1DE9"/>
    <w:rsid w:val="005E274D"/>
    <w:rsid w:val="005E2CD5"/>
    <w:rsid w:val="005E2DBD"/>
    <w:rsid w:val="005E379A"/>
    <w:rsid w:val="005E40F3"/>
    <w:rsid w:val="005E43E1"/>
    <w:rsid w:val="005E4916"/>
    <w:rsid w:val="005E4A54"/>
    <w:rsid w:val="005E5BF0"/>
    <w:rsid w:val="005E7C92"/>
    <w:rsid w:val="005E7DFB"/>
    <w:rsid w:val="005F05A3"/>
    <w:rsid w:val="005F0701"/>
    <w:rsid w:val="005F0D5B"/>
    <w:rsid w:val="005F15C2"/>
    <w:rsid w:val="005F18B0"/>
    <w:rsid w:val="005F232B"/>
    <w:rsid w:val="005F2460"/>
    <w:rsid w:val="005F304C"/>
    <w:rsid w:val="005F30F9"/>
    <w:rsid w:val="005F3553"/>
    <w:rsid w:val="005F3AC8"/>
    <w:rsid w:val="005F4D91"/>
    <w:rsid w:val="005F5A5F"/>
    <w:rsid w:val="005F64E3"/>
    <w:rsid w:val="005F6538"/>
    <w:rsid w:val="005F759E"/>
    <w:rsid w:val="005F77D4"/>
    <w:rsid w:val="005F7E7C"/>
    <w:rsid w:val="006000B5"/>
    <w:rsid w:val="006002B3"/>
    <w:rsid w:val="00600F5C"/>
    <w:rsid w:val="006012B2"/>
    <w:rsid w:val="006012FC"/>
    <w:rsid w:val="00601351"/>
    <w:rsid w:val="006018F0"/>
    <w:rsid w:val="00601CA7"/>
    <w:rsid w:val="0060263B"/>
    <w:rsid w:val="00602B30"/>
    <w:rsid w:val="00602CE7"/>
    <w:rsid w:val="00603679"/>
    <w:rsid w:val="00603DE2"/>
    <w:rsid w:val="00604084"/>
    <w:rsid w:val="00604C98"/>
    <w:rsid w:val="00605071"/>
    <w:rsid w:val="00605FF9"/>
    <w:rsid w:val="0060686F"/>
    <w:rsid w:val="006068E0"/>
    <w:rsid w:val="00607683"/>
    <w:rsid w:val="00607C04"/>
    <w:rsid w:val="0061026D"/>
    <w:rsid w:val="0061026E"/>
    <w:rsid w:val="0061074F"/>
    <w:rsid w:val="00612130"/>
    <w:rsid w:val="00612900"/>
    <w:rsid w:val="0061377D"/>
    <w:rsid w:val="00613A48"/>
    <w:rsid w:val="00613BC9"/>
    <w:rsid w:val="00613FB4"/>
    <w:rsid w:val="00614066"/>
    <w:rsid w:val="006141DE"/>
    <w:rsid w:val="0061422A"/>
    <w:rsid w:val="006150B7"/>
    <w:rsid w:val="006156D1"/>
    <w:rsid w:val="00615B44"/>
    <w:rsid w:val="00615F75"/>
    <w:rsid w:val="006160E7"/>
    <w:rsid w:val="00616145"/>
    <w:rsid w:val="00616424"/>
    <w:rsid w:val="006170C1"/>
    <w:rsid w:val="00617AEC"/>
    <w:rsid w:val="0062014D"/>
    <w:rsid w:val="006201B8"/>
    <w:rsid w:val="00620393"/>
    <w:rsid w:val="00620A93"/>
    <w:rsid w:val="00620DE0"/>
    <w:rsid w:val="00620E54"/>
    <w:rsid w:val="00622362"/>
    <w:rsid w:val="0062355D"/>
    <w:rsid w:val="006239E7"/>
    <w:rsid w:val="00623AB9"/>
    <w:rsid w:val="00623DE2"/>
    <w:rsid w:val="00623F92"/>
    <w:rsid w:val="00624108"/>
    <w:rsid w:val="006248B1"/>
    <w:rsid w:val="006260C4"/>
    <w:rsid w:val="00626CC1"/>
    <w:rsid w:val="00627870"/>
    <w:rsid w:val="00627A16"/>
    <w:rsid w:val="00627E9E"/>
    <w:rsid w:val="00630AB5"/>
    <w:rsid w:val="00630BC0"/>
    <w:rsid w:val="00631356"/>
    <w:rsid w:val="00631A92"/>
    <w:rsid w:val="0063240B"/>
    <w:rsid w:val="00632880"/>
    <w:rsid w:val="0063310C"/>
    <w:rsid w:val="00633151"/>
    <w:rsid w:val="006331AC"/>
    <w:rsid w:val="0063349D"/>
    <w:rsid w:val="006337EC"/>
    <w:rsid w:val="0063464F"/>
    <w:rsid w:val="00634807"/>
    <w:rsid w:val="00634BC9"/>
    <w:rsid w:val="00634C06"/>
    <w:rsid w:val="006350F7"/>
    <w:rsid w:val="00635179"/>
    <w:rsid w:val="00635549"/>
    <w:rsid w:val="006360D2"/>
    <w:rsid w:val="00636638"/>
    <w:rsid w:val="006369CF"/>
    <w:rsid w:val="006371C6"/>
    <w:rsid w:val="00637997"/>
    <w:rsid w:val="00637CFC"/>
    <w:rsid w:val="00637D02"/>
    <w:rsid w:val="006403BC"/>
    <w:rsid w:val="006403D4"/>
    <w:rsid w:val="00640731"/>
    <w:rsid w:val="00640E02"/>
    <w:rsid w:val="00642004"/>
    <w:rsid w:val="0064278F"/>
    <w:rsid w:val="00642859"/>
    <w:rsid w:val="00643DBB"/>
    <w:rsid w:val="006449EB"/>
    <w:rsid w:val="00644A35"/>
    <w:rsid w:val="00644A69"/>
    <w:rsid w:val="00645011"/>
    <w:rsid w:val="0064531A"/>
    <w:rsid w:val="00645968"/>
    <w:rsid w:val="0064598C"/>
    <w:rsid w:val="00645F18"/>
    <w:rsid w:val="00645F8B"/>
    <w:rsid w:val="006467C5"/>
    <w:rsid w:val="00646A4E"/>
    <w:rsid w:val="00646F43"/>
    <w:rsid w:val="00647810"/>
    <w:rsid w:val="00647B33"/>
    <w:rsid w:val="006504CF"/>
    <w:rsid w:val="00650A26"/>
    <w:rsid w:val="00650F2E"/>
    <w:rsid w:val="00650FA1"/>
    <w:rsid w:val="00652007"/>
    <w:rsid w:val="00652084"/>
    <w:rsid w:val="00652B04"/>
    <w:rsid w:val="00652E42"/>
    <w:rsid w:val="0065367E"/>
    <w:rsid w:val="00654003"/>
    <w:rsid w:val="006542FC"/>
    <w:rsid w:val="00655ACA"/>
    <w:rsid w:val="00656D0C"/>
    <w:rsid w:val="006570FD"/>
    <w:rsid w:val="00657567"/>
    <w:rsid w:val="00657998"/>
    <w:rsid w:val="006605A0"/>
    <w:rsid w:val="00660638"/>
    <w:rsid w:val="006617F1"/>
    <w:rsid w:val="00661A66"/>
    <w:rsid w:val="00661E39"/>
    <w:rsid w:val="006624E8"/>
    <w:rsid w:val="00662B1D"/>
    <w:rsid w:val="00663184"/>
    <w:rsid w:val="00663463"/>
    <w:rsid w:val="006636AF"/>
    <w:rsid w:val="006637D1"/>
    <w:rsid w:val="00663975"/>
    <w:rsid w:val="00663F5D"/>
    <w:rsid w:val="00665012"/>
    <w:rsid w:val="00666128"/>
    <w:rsid w:val="0066649C"/>
    <w:rsid w:val="00666DAF"/>
    <w:rsid w:val="00666E4D"/>
    <w:rsid w:val="00666F28"/>
    <w:rsid w:val="006673B2"/>
    <w:rsid w:val="00667499"/>
    <w:rsid w:val="006674C0"/>
    <w:rsid w:val="00670969"/>
    <w:rsid w:val="00670EBA"/>
    <w:rsid w:val="00670F28"/>
    <w:rsid w:val="00671F98"/>
    <w:rsid w:val="00671F99"/>
    <w:rsid w:val="00672325"/>
    <w:rsid w:val="00672953"/>
    <w:rsid w:val="00672FE0"/>
    <w:rsid w:val="006732B4"/>
    <w:rsid w:val="00673BBE"/>
    <w:rsid w:val="00673C05"/>
    <w:rsid w:val="00673F67"/>
    <w:rsid w:val="00673FBF"/>
    <w:rsid w:val="0067497C"/>
    <w:rsid w:val="00675175"/>
    <w:rsid w:val="00675319"/>
    <w:rsid w:val="00675795"/>
    <w:rsid w:val="00675902"/>
    <w:rsid w:val="00676780"/>
    <w:rsid w:val="006770E1"/>
    <w:rsid w:val="0067714F"/>
    <w:rsid w:val="006774CD"/>
    <w:rsid w:val="00677A13"/>
    <w:rsid w:val="00677C60"/>
    <w:rsid w:val="006813D4"/>
    <w:rsid w:val="0068141C"/>
    <w:rsid w:val="00681A72"/>
    <w:rsid w:val="00681AEC"/>
    <w:rsid w:val="00682247"/>
    <w:rsid w:val="006831B4"/>
    <w:rsid w:val="006836D7"/>
    <w:rsid w:val="00683A5F"/>
    <w:rsid w:val="006843D3"/>
    <w:rsid w:val="0068443C"/>
    <w:rsid w:val="00684793"/>
    <w:rsid w:val="00684B85"/>
    <w:rsid w:val="00685448"/>
    <w:rsid w:val="006857C6"/>
    <w:rsid w:val="00685D07"/>
    <w:rsid w:val="00685DA8"/>
    <w:rsid w:val="00686597"/>
    <w:rsid w:val="006868D0"/>
    <w:rsid w:val="006874A9"/>
    <w:rsid w:val="006904CD"/>
    <w:rsid w:val="00690692"/>
    <w:rsid w:val="006908D8"/>
    <w:rsid w:val="0069314B"/>
    <w:rsid w:val="00693B3A"/>
    <w:rsid w:val="00693B4F"/>
    <w:rsid w:val="00693E97"/>
    <w:rsid w:val="006952F8"/>
    <w:rsid w:val="00695691"/>
    <w:rsid w:val="00695B4C"/>
    <w:rsid w:val="00695F29"/>
    <w:rsid w:val="006965FE"/>
    <w:rsid w:val="00696D47"/>
    <w:rsid w:val="00697CFA"/>
    <w:rsid w:val="00697FDF"/>
    <w:rsid w:val="006A002F"/>
    <w:rsid w:val="006A0471"/>
    <w:rsid w:val="006A0E7B"/>
    <w:rsid w:val="006A1032"/>
    <w:rsid w:val="006A182D"/>
    <w:rsid w:val="006A1B34"/>
    <w:rsid w:val="006A2289"/>
    <w:rsid w:val="006A258E"/>
    <w:rsid w:val="006A302A"/>
    <w:rsid w:val="006A34A3"/>
    <w:rsid w:val="006A4507"/>
    <w:rsid w:val="006A45C8"/>
    <w:rsid w:val="006A4D74"/>
    <w:rsid w:val="006A55FD"/>
    <w:rsid w:val="006A5DBD"/>
    <w:rsid w:val="006A61D7"/>
    <w:rsid w:val="006A6E66"/>
    <w:rsid w:val="006A6E6B"/>
    <w:rsid w:val="006A748C"/>
    <w:rsid w:val="006A7C2C"/>
    <w:rsid w:val="006B006A"/>
    <w:rsid w:val="006B04D5"/>
    <w:rsid w:val="006B159D"/>
    <w:rsid w:val="006B1C33"/>
    <w:rsid w:val="006B22F9"/>
    <w:rsid w:val="006B3383"/>
    <w:rsid w:val="006B3412"/>
    <w:rsid w:val="006B3F68"/>
    <w:rsid w:val="006B3FCC"/>
    <w:rsid w:val="006B4433"/>
    <w:rsid w:val="006B4725"/>
    <w:rsid w:val="006B5E7A"/>
    <w:rsid w:val="006B70EE"/>
    <w:rsid w:val="006B744E"/>
    <w:rsid w:val="006B776A"/>
    <w:rsid w:val="006C083C"/>
    <w:rsid w:val="006C1699"/>
    <w:rsid w:val="006C221E"/>
    <w:rsid w:val="006C23CD"/>
    <w:rsid w:val="006C2555"/>
    <w:rsid w:val="006C374F"/>
    <w:rsid w:val="006C4FE6"/>
    <w:rsid w:val="006C658E"/>
    <w:rsid w:val="006C7609"/>
    <w:rsid w:val="006D0D55"/>
    <w:rsid w:val="006D0FE0"/>
    <w:rsid w:val="006D126F"/>
    <w:rsid w:val="006D204D"/>
    <w:rsid w:val="006D240B"/>
    <w:rsid w:val="006D3684"/>
    <w:rsid w:val="006D3D80"/>
    <w:rsid w:val="006D473D"/>
    <w:rsid w:val="006D516B"/>
    <w:rsid w:val="006D5F75"/>
    <w:rsid w:val="006D6B49"/>
    <w:rsid w:val="006D6F95"/>
    <w:rsid w:val="006D71C0"/>
    <w:rsid w:val="006D71CF"/>
    <w:rsid w:val="006D7FBE"/>
    <w:rsid w:val="006D7FDA"/>
    <w:rsid w:val="006E0A5E"/>
    <w:rsid w:val="006E0CA9"/>
    <w:rsid w:val="006E0F79"/>
    <w:rsid w:val="006E10A8"/>
    <w:rsid w:val="006E1549"/>
    <w:rsid w:val="006E1FA6"/>
    <w:rsid w:val="006E37BE"/>
    <w:rsid w:val="006E3B9F"/>
    <w:rsid w:val="006E49B4"/>
    <w:rsid w:val="006E4D18"/>
    <w:rsid w:val="006E52DA"/>
    <w:rsid w:val="006E5378"/>
    <w:rsid w:val="006E5701"/>
    <w:rsid w:val="006E5902"/>
    <w:rsid w:val="006E5B28"/>
    <w:rsid w:val="006E5CFB"/>
    <w:rsid w:val="006E5D2B"/>
    <w:rsid w:val="006E6446"/>
    <w:rsid w:val="006E6859"/>
    <w:rsid w:val="006E7313"/>
    <w:rsid w:val="006E73E4"/>
    <w:rsid w:val="006E75DC"/>
    <w:rsid w:val="006E7785"/>
    <w:rsid w:val="006E7F31"/>
    <w:rsid w:val="006F1612"/>
    <w:rsid w:val="006F177E"/>
    <w:rsid w:val="006F292C"/>
    <w:rsid w:val="006F2BB1"/>
    <w:rsid w:val="006F32AC"/>
    <w:rsid w:val="006F36E9"/>
    <w:rsid w:val="006F4C56"/>
    <w:rsid w:val="006F528C"/>
    <w:rsid w:val="006F558C"/>
    <w:rsid w:val="006F576B"/>
    <w:rsid w:val="006F5C02"/>
    <w:rsid w:val="006F5DB7"/>
    <w:rsid w:val="006F5E1E"/>
    <w:rsid w:val="006F6090"/>
    <w:rsid w:val="006F68A5"/>
    <w:rsid w:val="006F6991"/>
    <w:rsid w:val="006F70B5"/>
    <w:rsid w:val="006F7C55"/>
    <w:rsid w:val="00700C2F"/>
    <w:rsid w:val="00701346"/>
    <w:rsid w:val="0070163E"/>
    <w:rsid w:val="00701735"/>
    <w:rsid w:val="00701F67"/>
    <w:rsid w:val="00702848"/>
    <w:rsid w:val="00702B2C"/>
    <w:rsid w:val="00702B7E"/>
    <w:rsid w:val="00702FFB"/>
    <w:rsid w:val="00703BCE"/>
    <w:rsid w:val="00703BCF"/>
    <w:rsid w:val="007052BC"/>
    <w:rsid w:val="0070555C"/>
    <w:rsid w:val="00707103"/>
    <w:rsid w:val="0071021E"/>
    <w:rsid w:val="007105CE"/>
    <w:rsid w:val="00710C23"/>
    <w:rsid w:val="007113EF"/>
    <w:rsid w:val="007114A3"/>
    <w:rsid w:val="007129F5"/>
    <w:rsid w:val="00712DE8"/>
    <w:rsid w:val="00713176"/>
    <w:rsid w:val="0071325F"/>
    <w:rsid w:val="00714DB4"/>
    <w:rsid w:val="00714FBC"/>
    <w:rsid w:val="00716977"/>
    <w:rsid w:val="00717B92"/>
    <w:rsid w:val="00720150"/>
    <w:rsid w:val="007207BE"/>
    <w:rsid w:val="00720EE9"/>
    <w:rsid w:val="00721316"/>
    <w:rsid w:val="00721A59"/>
    <w:rsid w:val="00721A5B"/>
    <w:rsid w:val="00721F3F"/>
    <w:rsid w:val="00722539"/>
    <w:rsid w:val="0072313C"/>
    <w:rsid w:val="0072344D"/>
    <w:rsid w:val="00723F12"/>
    <w:rsid w:val="007246C8"/>
    <w:rsid w:val="00724A8F"/>
    <w:rsid w:val="00724CFB"/>
    <w:rsid w:val="00725038"/>
    <w:rsid w:val="007259C0"/>
    <w:rsid w:val="00725B31"/>
    <w:rsid w:val="00726335"/>
    <w:rsid w:val="00726900"/>
    <w:rsid w:val="00726934"/>
    <w:rsid w:val="00726B93"/>
    <w:rsid w:val="00726FF8"/>
    <w:rsid w:val="00730CCB"/>
    <w:rsid w:val="007319EA"/>
    <w:rsid w:val="00731CF2"/>
    <w:rsid w:val="007323D2"/>
    <w:rsid w:val="00732448"/>
    <w:rsid w:val="00732A8A"/>
    <w:rsid w:val="007331C3"/>
    <w:rsid w:val="00733694"/>
    <w:rsid w:val="00733A9C"/>
    <w:rsid w:val="0073432F"/>
    <w:rsid w:val="00735D5C"/>
    <w:rsid w:val="00736307"/>
    <w:rsid w:val="007366B0"/>
    <w:rsid w:val="00736E92"/>
    <w:rsid w:val="00737016"/>
    <w:rsid w:val="00737125"/>
    <w:rsid w:val="007406AB"/>
    <w:rsid w:val="00741915"/>
    <w:rsid w:val="00741E99"/>
    <w:rsid w:val="00742615"/>
    <w:rsid w:val="00743A3A"/>
    <w:rsid w:val="007463C4"/>
    <w:rsid w:val="00746934"/>
    <w:rsid w:val="00746A17"/>
    <w:rsid w:val="00746D39"/>
    <w:rsid w:val="007501CF"/>
    <w:rsid w:val="007503C5"/>
    <w:rsid w:val="00752D35"/>
    <w:rsid w:val="007532D8"/>
    <w:rsid w:val="007534E8"/>
    <w:rsid w:val="0075453E"/>
    <w:rsid w:val="00754E30"/>
    <w:rsid w:val="00754F11"/>
    <w:rsid w:val="00755602"/>
    <w:rsid w:val="0075594B"/>
    <w:rsid w:val="007571DA"/>
    <w:rsid w:val="0075727E"/>
    <w:rsid w:val="00757685"/>
    <w:rsid w:val="00757C89"/>
    <w:rsid w:val="00760345"/>
    <w:rsid w:val="00760420"/>
    <w:rsid w:val="00761647"/>
    <w:rsid w:val="00761AFF"/>
    <w:rsid w:val="00761C40"/>
    <w:rsid w:val="00761DA7"/>
    <w:rsid w:val="00761EB7"/>
    <w:rsid w:val="00761FC5"/>
    <w:rsid w:val="00762334"/>
    <w:rsid w:val="00762396"/>
    <w:rsid w:val="007627A0"/>
    <w:rsid w:val="00762EA3"/>
    <w:rsid w:val="007630ED"/>
    <w:rsid w:val="007639C4"/>
    <w:rsid w:val="00763B47"/>
    <w:rsid w:val="00763E6A"/>
    <w:rsid w:val="007668CF"/>
    <w:rsid w:val="00767381"/>
    <w:rsid w:val="00770092"/>
    <w:rsid w:val="007700FC"/>
    <w:rsid w:val="0077040E"/>
    <w:rsid w:val="00771C38"/>
    <w:rsid w:val="00771DDC"/>
    <w:rsid w:val="00771E99"/>
    <w:rsid w:val="007728DC"/>
    <w:rsid w:val="00773215"/>
    <w:rsid w:val="00773445"/>
    <w:rsid w:val="00773AF8"/>
    <w:rsid w:val="007741A1"/>
    <w:rsid w:val="0077436B"/>
    <w:rsid w:val="00774EB9"/>
    <w:rsid w:val="00775E26"/>
    <w:rsid w:val="00776094"/>
    <w:rsid w:val="00776B79"/>
    <w:rsid w:val="0077770A"/>
    <w:rsid w:val="007777EC"/>
    <w:rsid w:val="007827D2"/>
    <w:rsid w:val="0078386A"/>
    <w:rsid w:val="00783D52"/>
    <w:rsid w:val="007844B8"/>
    <w:rsid w:val="00785277"/>
    <w:rsid w:val="00785359"/>
    <w:rsid w:val="00785CDE"/>
    <w:rsid w:val="0078682F"/>
    <w:rsid w:val="00786AEF"/>
    <w:rsid w:val="0078726D"/>
    <w:rsid w:val="007901D6"/>
    <w:rsid w:val="0079160E"/>
    <w:rsid w:val="00791BD2"/>
    <w:rsid w:val="00791DBF"/>
    <w:rsid w:val="0079208B"/>
    <w:rsid w:val="0079211E"/>
    <w:rsid w:val="007925CE"/>
    <w:rsid w:val="00792AD4"/>
    <w:rsid w:val="00792B84"/>
    <w:rsid w:val="00792CC2"/>
    <w:rsid w:val="0079300F"/>
    <w:rsid w:val="00793C35"/>
    <w:rsid w:val="00793DD3"/>
    <w:rsid w:val="00793FD6"/>
    <w:rsid w:val="007941C8"/>
    <w:rsid w:val="0079529B"/>
    <w:rsid w:val="007955B0"/>
    <w:rsid w:val="007958CC"/>
    <w:rsid w:val="00796085"/>
    <w:rsid w:val="00796EE8"/>
    <w:rsid w:val="0079714D"/>
    <w:rsid w:val="007A0413"/>
    <w:rsid w:val="007A1C2D"/>
    <w:rsid w:val="007A23C7"/>
    <w:rsid w:val="007A2A01"/>
    <w:rsid w:val="007A3012"/>
    <w:rsid w:val="007A35AA"/>
    <w:rsid w:val="007A3752"/>
    <w:rsid w:val="007A4387"/>
    <w:rsid w:val="007A43E9"/>
    <w:rsid w:val="007A496C"/>
    <w:rsid w:val="007A5952"/>
    <w:rsid w:val="007A5B18"/>
    <w:rsid w:val="007A6340"/>
    <w:rsid w:val="007A6711"/>
    <w:rsid w:val="007A6721"/>
    <w:rsid w:val="007A6CA4"/>
    <w:rsid w:val="007A6E6D"/>
    <w:rsid w:val="007A76D4"/>
    <w:rsid w:val="007A7FDD"/>
    <w:rsid w:val="007B0145"/>
    <w:rsid w:val="007B202A"/>
    <w:rsid w:val="007B2EF2"/>
    <w:rsid w:val="007B31B8"/>
    <w:rsid w:val="007B3E9A"/>
    <w:rsid w:val="007B4971"/>
    <w:rsid w:val="007B4E78"/>
    <w:rsid w:val="007B501A"/>
    <w:rsid w:val="007B51BB"/>
    <w:rsid w:val="007B6168"/>
    <w:rsid w:val="007B6272"/>
    <w:rsid w:val="007B68DF"/>
    <w:rsid w:val="007B6C46"/>
    <w:rsid w:val="007B7755"/>
    <w:rsid w:val="007B7EB5"/>
    <w:rsid w:val="007C089A"/>
    <w:rsid w:val="007C1109"/>
    <w:rsid w:val="007C1217"/>
    <w:rsid w:val="007C1570"/>
    <w:rsid w:val="007C1F7C"/>
    <w:rsid w:val="007C2A6B"/>
    <w:rsid w:val="007C2CB5"/>
    <w:rsid w:val="007C3C01"/>
    <w:rsid w:val="007C4636"/>
    <w:rsid w:val="007C4781"/>
    <w:rsid w:val="007C4BEE"/>
    <w:rsid w:val="007C4C12"/>
    <w:rsid w:val="007C50C0"/>
    <w:rsid w:val="007C54B6"/>
    <w:rsid w:val="007C5612"/>
    <w:rsid w:val="007C6817"/>
    <w:rsid w:val="007C6A38"/>
    <w:rsid w:val="007C6CF6"/>
    <w:rsid w:val="007C7560"/>
    <w:rsid w:val="007C7690"/>
    <w:rsid w:val="007C7942"/>
    <w:rsid w:val="007C7BC1"/>
    <w:rsid w:val="007C7C73"/>
    <w:rsid w:val="007D0377"/>
    <w:rsid w:val="007D0EBE"/>
    <w:rsid w:val="007D10CC"/>
    <w:rsid w:val="007D2A9A"/>
    <w:rsid w:val="007D30F2"/>
    <w:rsid w:val="007D338C"/>
    <w:rsid w:val="007D35AA"/>
    <w:rsid w:val="007D40B6"/>
    <w:rsid w:val="007D4CFF"/>
    <w:rsid w:val="007D585E"/>
    <w:rsid w:val="007D7524"/>
    <w:rsid w:val="007D7879"/>
    <w:rsid w:val="007D7D89"/>
    <w:rsid w:val="007D7FFC"/>
    <w:rsid w:val="007E00C0"/>
    <w:rsid w:val="007E0FB8"/>
    <w:rsid w:val="007E12C7"/>
    <w:rsid w:val="007E2787"/>
    <w:rsid w:val="007E35E7"/>
    <w:rsid w:val="007E4626"/>
    <w:rsid w:val="007E497B"/>
    <w:rsid w:val="007E54C1"/>
    <w:rsid w:val="007E5986"/>
    <w:rsid w:val="007E5AA6"/>
    <w:rsid w:val="007E5D8D"/>
    <w:rsid w:val="007E5E37"/>
    <w:rsid w:val="007E6C91"/>
    <w:rsid w:val="007E6D28"/>
    <w:rsid w:val="007E6F68"/>
    <w:rsid w:val="007E7890"/>
    <w:rsid w:val="007E7D83"/>
    <w:rsid w:val="007F0329"/>
    <w:rsid w:val="007F03FD"/>
    <w:rsid w:val="007F0A0E"/>
    <w:rsid w:val="007F0DA4"/>
    <w:rsid w:val="007F1DFA"/>
    <w:rsid w:val="007F2218"/>
    <w:rsid w:val="007F2BD7"/>
    <w:rsid w:val="007F38BB"/>
    <w:rsid w:val="007F44E6"/>
    <w:rsid w:val="007F4BA7"/>
    <w:rsid w:val="007F525B"/>
    <w:rsid w:val="007F52B1"/>
    <w:rsid w:val="007F565C"/>
    <w:rsid w:val="007F6370"/>
    <w:rsid w:val="007F64C8"/>
    <w:rsid w:val="007F656F"/>
    <w:rsid w:val="007F6A79"/>
    <w:rsid w:val="007F6AC4"/>
    <w:rsid w:val="007F6AF1"/>
    <w:rsid w:val="007F79DF"/>
    <w:rsid w:val="00802D32"/>
    <w:rsid w:val="00802F29"/>
    <w:rsid w:val="00803049"/>
    <w:rsid w:val="0080323A"/>
    <w:rsid w:val="0080333C"/>
    <w:rsid w:val="0080369B"/>
    <w:rsid w:val="008042B5"/>
    <w:rsid w:val="008043A8"/>
    <w:rsid w:val="00804B37"/>
    <w:rsid w:val="00804D44"/>
    <w:rsid w:val="00804F63"/>
    <w:rsid w:val="0080583A"/>
    <w:rsid w:val="00805F04"/>
    <w:rsid w:val="00806305"/>
    <w:rsid w:val="008069BB"/>
    <w:rsid w:val="0080776A"/>
    <w:rsid w:val="00810347"/>
    <w:rsid w:val="00810DEB"/>
    <w:rsid w:val="00810F1B"/>
    <w:rsid w:val="00811C6C"/>
    <w:rsid w:val="00812B96"/>
    <w:rsid w:val="00812DF4"/>
    <w:rsid w:val="0081340E"/>
    <w:rsid w:val="0081419F"/>
    <w:rsid w:val="0081445C"/>
    <w:rsid w:val="00814E08"/>
    <w:rsid w:val="008154A2"/>
    <w:rsid w:val="008165FB"/>
    <w:rsid w:val="00817349"/>
    <w:rsid w:val="008178E4"/>
    <w:rsid w:val="00817ABE"/>
    <w:rsid w:val="008207FB"/>
    <w:rsid w:val="00821265"/>
    <w:rsid w:val="0082133A"/>
    <w:rsid w:val="00821D65"/>
    <w:rsid w:val="00823287"/>
    <w:rsid w:val="008235A8"/>
    <w:rsid w:val="00823DDF"/>
    <w:rsid w:val="0082437F"/>
    <w:rsid w:val="00824C2F"/>
    <w:rsid w:val="008251F7"/>
    <w:rsid w:val="008256AA"/>
    <w:rsid w:val="0082582F"/>
    <w:rsid w:val="00825D37"/>
    <w:rsid w:val="008268D8"/>
    <w:rsid w:val="0082697A"/>
    <w:rsid w:val="00827EB4"/>
    <w:rsid w:val="00830F8D"/>
    <w:rsid w:val="00831F1F"/>
    <w:rsid w:val="00832008"/>
    <w:rsid w:val="00832B35"/>
    <w:rsid w:val="00832BF4"/>
    <w:rsid w:val="00832CD8"/>
    <w:rsid w:val="0083451F"/>
    <w:rsid w:val="00835069"/>
    <w:rsid w:val="008372A2"/>
    <w:rsid w:val="00840283"/>
    <w:rsid w:val="00840303"/>
    <w:rsid w:val="00840F3A"/>
    <w:rsid w:val="00841237"/>
    <w:rsid w:val="0084160E"/>
    <w:rsid w:val="00841A17"/>
    <w:rsid w:val="008429D8"/>
    <w:rsid w:val="00842BDF"/>
    <w:rsid w:val="0084360D"/>
    <w:rsid w:val="0084366A"/>
    <w:rsid w:val="008446AB"/>
    <w:rsid w:val="0084501C"/>
    <w:rsid w:val="008450C5"/>
    <w:rsid w:val="00845FAB"/>
    <w:rsid w:val="0084683B"/>
    <w:rsid w:val="00846852"/>
    <w:rsid w:val="00847698"/>
    <w:rsid w:val="00847932"/>
    <w:rsid w:val="00847A7F"/>
    <w:rsid w:val="00847B03"/>
    <w:rsid w:val="00847DB5"/>
    <w:rsid w:val="008502E0"/>
    <w:rsid w:val="00851DFE"/>
    <w:rsid w:val="00851E08"/>
    <w:rsid w:val="00852083"/>
    <w:rsid w:val="008522D4"/>
    <w:rsid w:val="00852D9B"/>
    <w:rsid w:val="008538D9"/>
    <w:rsid w:val="008539CB"/>
    <w:rsid w:val="00853A34"/>
    <w:rsid w:val="00853A6A"/>
    <w:rsid w:val="00854090"/>
    <w:rsid w:val="00854ED5"/>
    <w:rsid w:val="00855A80"/>
    <w:rsid w:val="00855AD0"/>
    <w:rsid w:val="00855EC5"/>
    <w:rsid w:val="00855FB4"/>
    <w:rsid w:val="00855FC9"/>
    <w:rsid w:val="00857F42"/>
    <w:rsid w:val="008602D2"/>
    <w:rsid w:val="008606C0"/>
    <w:rsid w:val="00860AB1"/>
    <w:rsid w:val="00860D4E"/>
    <w:rsid w:val="00861175"/>
    <w:rsid w:val="00862201"/>
    <w:rsid w:val="008622CB"/>
    <w:rsid w:val="0086233F"/>
    <w:rsid w:val="0086266E"/>
    <w:rsid w:val="00863389"/>
    <w:rsid w:val="0086352F"/>
    <w:rsid w:val="00865BF7"/>
    <w:rsid w:val="00865CC9"/>
    <w:rsid w:val="00866500"/>
    <w:rsid w:val="00867065"/>
    <w:rsid w:val="008670F3"/>
    <w:rsid w:val="00867833"/>
    <w:rsid w:val="00867CF3"/>
    <w:rsid w:val="00870D0F"/>
    <w:rsid w:val="00870F95"/>
    <w:rsid w:val="00871195"/>
    <w:rsid w:val="008711E0"/>
    <w:rsid w:val="0087162B"/>
    <w:rsid w:val="00871A54"/>
    <w:rsid w:val="00871DF7"/>
    <w:rsid w:val="00872B2A"/>
    <w:rsid w:val="00872E64"/>
    <w:rsid w:val="00873361"/>
    <w:rsid w:val="008742C5"/>
    <w:rsid w:val="00874ECE"/>
    <w:rsid w:val="008756D0"/>
    <w:rsid w:val="008757F5"/>
    <w:rsid w:val="0087594A"/>
    <w:rsid w:val="00875D71"/>
    <w:rsid w:val="0087681D"/>
    <w:rsid w:val="0087691D"/>
    <w:rsid w:val="008771C4"/>
    <w:rsid w:val="0087769F"/>
    <w:rsid w:val="00877706"/>
    <w:rsid w:val="00877E48"/>
    <w:rsid w:val="00880190"/>
    <w:rsid w:val="008807F1"/>
    <w:rsid w:val="00880D4F"/>
    <w:rsid w:val="00881271"/>
    <w:rsid w:val="008815F3"/>
    <w:rsid w:val="008821F7"/>
    <w:rsid w:val="0088226B"/>
    <w:rsid w:val="008822DB"/>
    <w:rsid w:val="008829E2"/>
    <w:rsid w:val="00882A21"/>
    <w:rsid w:val="00882E3D"/>
    <w:rsid w:val="00883598"/>
    <w:rsid w:val="00883DD9"/>
    <w:rsid w:val="0088413D"/>
    <w:rsid w:val="00884D12"/>
    <w:rsid w:val="0088543F"/>
    <w:rsid w:val="008858FE"/>
    <w:rsid w:val="00885E5B"/>
    <w:rsid w:val="008861D4"/>
    <w:rsid w:val="008862E2"/>
    <w:rsid w:val="00886D85"/>
    <w:rsid w:val="0088726E"/>
    <w:rsid w:val="00887339"/>
    <w:rsid w:val="00887A88"/>
    <w:rsid w:val="00890815"/>
    <w:rsid w:val="008914E5"/>
    <w:rsid w:val="00891A57"/>
    <w:rsid w:val="00891CF6"/>
    <w:rsid w:val="00891E9B"/>
    <w:rsid w:val="008921E0"/>
    <w:rsid w:val="008923EB"/>
    <w:rsid w:val="008928F3"/>
    <w:rsid w:val="0089333F"/>
    <w:rsid w:val="00893A01"/>
    <w:rsid w:val="00893E82"/>
    <w:rsid w:val="008948CC"/>
    <w:rsid w:val="00894BF0"/>
    <w:rsid w:val="0089530C"/>
    <w:rsid w:val="00895438"/>
    <w:rsid w:val="008955C8"/>
    <w:rsid w:val="00896C51"/>
    <w:rsid w:val="00897387"/>
    <w:rsid w:val="00897A5E"/>
    <w:rsid w:val="00897C54"/>
    <w:rsid w:val="00897E67"/>
    <w:rsid w:val="008A05C9"/>
    <w:rsid w:val="008A0CBC"/>
    <w:rsid w:val="008A1858"/>
    <w:rsid w:val="008A18B1"/>
    <w:rsid w:val="008A1C2A"/>
    <w:rsid w:val="008A395C"/>
    <w:rsid w:val="008A3F37"/>
    <w:rsid w:val="008A42D7"/>
    <w:rsid w:val="008A4474"/>
    <w:rsid w:val="008A5717"/>
    <w:rsid w:val="008A5AFE"/>
    <w:rsid w:val="008A60DE"/>
    <w:rsid w:val="008A6901"/>
    <w:rsid w:val="008A7195"/>
    <w:rsid w:val="008A77BB"/>
    <w:rsid w:val="008B1AF9"/>
    <w:rsid w:val="008B2BFE"/>
    <w:rsid w:val="008B2C66"/>
    <w:rsid w:val="008B350D"/>
    <w:rsid w:val="008B3872"/>
    <w:rsid w:val="008B3FD1"/>
    <w:rsid w:val="008B58CA"/>
    <w:rsid w:val="008B5FE8"/>
    <w:rsid w:val="008B6D44"/>
    <w:rsid w:val="008B7227"/>
    <w:rsid w:val="008B7273"/>
    <w:rsid w:val="008B75C9"/>
    <w:rsid w:val="008B792E"/>
    <w:rsid w:val="008B7BB0"/>
    <w:rsid w:val="008C0852"/>
    <w:rsid w:val="008C0F89"/>
    <w:rsid w:val="008C1377"/>
    <w:rsid w:val="008C1446"/>
    <w:rsid w:val="008C17CC"/>
    <w:rsid w:val="008C193D"/>
    <w:rsid w:val="008C1B96"/>
    <w:rsid w:val="008C2017"/>
    <w:rsid w:val="008C38D7"/>
    <w:rsid w:val="008C3C4C"/>
    <w:rsid w:val="008C4701"/>
    <w:rsid w:val="008C4FE1"/>
    <w:rsid w:val="008C55A6"/>
    <w:rsid w:val="008C5626"/>
    <w:rsid w:val="008C56ED"/>
    <w:rsid w:val="008C628C"/>
    <w:rsid w:val="008C6940"/>
    <w:rsid w:val="008C69DA"/>
    <w:rsid w:val="008C6B35"/>
    <w:rsid w:val="008C7216"/>
    <w:rsid w:val="008C79E5"/>
    <w:rsid w:val="008C7EE3"/>
    <w:rsid w:val="008D06A8"/>
    <w:rsid w:val="008D0F1D"/>
    <w:rsid w:val="008D1327"/>
    <w:rsid w:val="008D133C"/>
    <w:rsid w:val="008D177B"/>
    <w:rsid w:val="008D28B9"/>
    <w:rsid w:val="008D2A67"/>
    <w:rsid w:val="008D2D3E"/>
    <w:rsid w:val="008D2DB4"/>
    <w:rsid w:val="008D30E2"/>
    <w:rsid w:val="008D31AF"/>
    <w:rsid w:val="008D3E4A"/>
    <w:rsid w:val="008D43C0"/>
    <w:rsid w:val="008D44CB"/>
    <w:rsid w:val="008D4903"/>
    <w:rsid w:val="008D49C1"/>
    <w:rsid w:val="008D518E"/>
    <w:rsid w:val="008D5433"/>
    <w:rsid w:val="008D65F1"/>
    <w:rsid w:val="008D695C"/>
    <w:rsid w:val="008D6FF5"/>
    <w:rsid w:val="008D71CF"/>
    <w:rsid w:val="008D7544"/>
    <w:rsid w:val="008D75E2"/>
    <w:rsid w:val="008D7BDC"/>
    <w:rsid w:val="008D7F16"/>
    <w:rsid w:val="008E0331"/>
    <w:rsid w:val="008E0FFB"/>
    <w:rsid w:val="008E12D8"/>
    <w:rsid w:val="008E2107"/>
    <w:rsid w:val="008E217E"/>
    <w:rsid w:val="008E2690"/>
    <w:rsid w:val="008E288F"/>
    <w:rsid w:val="008E3883"/>
    <w:rsid w:val="008E4076"/>
    <w:rsid w:val="008E5EE0"/>
    <w:rsid w:val="008E6010"/>
    <w:rsid w:val="008E6714"/>
    <w:rsid w:val="008F02C2"/>
    <w:rsid w:val="008F03D1"/>
    <w:rsid w:val="008F137B"/>
    <w:rsid w:val="008F1584"/>
    <w:rsid w:val="008F176B"/>
    <w:rsid w:val="008F2034"/>
    <w:rsid w:val="008F21E7"/>
    <w:rsid w:val="008F2D0A"/>
    <w:rsid w:val="008F3D17"/>
    <w:rsid w:val="008F4408"/>
    <w:rsid w:val="008F45BA"/>
    <w:rsid w:val="008F4A90"/>
    <w:rsid w:val="008F5820"/>
    <w:rsid w:val="008F6CE1"/>
    <w:rsid w:val="008F6F32"/>
    <w:rsid w:val="008F763B"/>
    <w:rsid w:val="008F7A44"/>
    <w:rsid w:val="008F7CF0"/>
    <w:rsid w:val="008F7F90"/>
    <w:rsid w:val="00900410"/>
    <w:rsid w:val="00901013"/>
    <w:rsid w:val="00902040"/>
    <w:rsid w:val="009021F5"/>
    <w:rsid w:val="00902388"/>
    <w:rsid w:val="00902820"/>
    <w:rsid w:val="009036F7"/>
    <w:rsid w:val="00903991"/>
    <w:rsid w:val="0090456C"/>
    <w:rsid w:val="009060AA"/>
    <w:rsid w:val="00906131"/>
    <w:rsid w:val="00906EE7"/>
    <w:rsid w:val="00906F5C"/>
    <w:rsid w:val="00907A28"/>
    <w:rsid w:val="00907E0F"/>
    <w:rsid w:val="0091009C"/>
    <w:rsid w:val="00910DF6"/>
    <w:rsid w:val="0091209A"/>
    <w:rsid w:val="0091258C"/>
    <w:rsid w:val="00912F19"/>
    <w:rsid w:val="00913387"/>
    <w:rsid w:val="00913D6B"/>
    <w:rsid w:val="00913F82"/>
    <w:rsid w:val="009141B3"/>
    <w:rsid w:val="009144C1"/>
    <w:rsid w:val="009152C3"/>
    <w:rsid w:val="009156AC"/>
    <w:rsid w:val="009156BD"/>
    <w:rsid w:val="0091585F"/>
    <w:rsid w:val="00917428"/>
    <w:rsid w:val="009207D2"/>
    <w:rsid w:val="009207EF"/>
    <w:rsid w:val="00921062"/>
    <w:rsid w:val="009210A9"/>
    <w:rsid w:val="00921299"/>
    <w:rsid w:val="0092134B"/>
    <w:rsid w:val="0092174E"/>
    <w:rsid w:val="009223AB"/>
    <w:rsid w:val="00922972"/>
    <w:rsid w:val="00923A20"/>
    <w:rsid w:val="0092434F"/>
    <w:rsid w:val="00924D9F"/>
    <w:rsid w:val="00926FDB"/>
    <w:rsid w:val="00927C5F"/>
    <w:rsid w:val="00927FE7"/>
    <w:rsid w:val="009301A3"/>
    <w:rsid w:val="00930575"/>
    <w:rsid w:val="009306E8"/>
    <w:rsid w:val="00930746"/>
    <w:rsid w:val="00930C5C"/>
    <w:rsid w:val="00931498"/>
    <w:rsid w:val="00932126"/>
    <w:rsid w:val="009331B6"/>
    <w:rsid w:val="0093388A"/>
    <w:rsid w:val="009342E5"/>
    <w:rsid w:val="00934503"/>
    <w:rsid w:val="0093454E"/>
    <w:rsid w:val="009352F0"/>
    <w:rsid w:val="00935F5A"/>
    <w:rsid w:val="00935FD9"/>
    <w:rsid w:val="00936172"/>
    <w:rsid w:val="00936476"/>
    <w:rsid w:val="00936B89"/>
    <w:rsid w:val="00936E6B"/>
    <w:rsid w:val="00937392"/>
    <w:rsid w:val="009377F4"/>
    <w:rsid w:val="00937FD7"/>
    <w:rsid w:val="00940339"/>
    <w:rsid w:val="00940900"/>
    <w:rsid w:val="00940D07"/>
    <w:rsid w:val="009415B7"/>
    <w:rsid w:val="00941837"/>
    <w:rsid w:val="00941CCD"/>
    <w:rsid w:val="00942D14"/>
    <w:rsid w:val="00942EC1"/>
    <w:rsid w:val="009430B2"/>
    <w:rsid w:val="0094329E"/>
    <w:rsid w:val="00944A83"/>
    <w:rsid w:val="00944F2D"/>
    <w:rsid w:val="0094595B"/>
    <w:rsid w:val="0094629D"/>
    <w:rsid w:val="00947E28"/>
    <w:rsid w:val="009501CD"/>
    <w:rsid w:val="0095071F"/>
    <w:rsid w:val="009513C9"/>
    <w:rsid w:val="00951548"/>
    <w:rsid w:val="00951BC4"/>
    <w:rsid w:val="009521FB"/>
    <w:rsid w:val="00952437"/>
    <w:rsid w:val="0095310D"/>
    <w:rsid w:val="0095387E"/>
    <w:rsid w:val="00955A1A"/>
    <w:rsid w:val="009561D9"/>
    <w:rsid w:val="009568E3"/>
    <w:rsid w:val="00956F18"/>
    <w:rsid w:val="00957015"/>
    <w:rsid w:val="00960141"/>
    <w:rsid w:val="009602A4"/>
    <w:rsid w:val="009605B6"/>
    <w:rsid w:val="00960861"/>
    <w:rsid w:val="00960A0D"/>
    <w:rsid w:val="00961476"/>
    <w:rsid w:val="00961520"/>
    <w:rsid w:val="00961C1F"/>
    <w:rsid w:val="00961D43"/>
    <w:rsid w:val="00962AEF"/>
    <w:rsid w:val="00962D0D"/>
    <w:rsid w:val="00963371"/>
    <w:rsid w:val="009636EE"/>
    <w:rsid w:val="00963A79"/>
    <w:rsid w:val="00963B0F"/>
    <w:rsid w:val="009645E9"/>
    <w:rsid w:val="00964CB4"/>
    <w:rsid w:val="00965DDA"/>
    <w:rsid w:val="00966008"/>
    <w:rsid w:val="00967568"/>
    <w:rsid w:val="00967F69"/>
    <w:rsid w:val="0097034B"/>
    <w:rsid w:val="00970503"/>
    <w:rsid w:val="0097055D"/>
    <w:rsid w:val="009710FA"/>
    <w:rsid w:val="00971257"/>
    <w:rsid w:val="00971776"/>
    <w:rsid w:val="00971DE0"/>
    <w:rsid w:val="00972913"/>
    <w:rsid w:val="009731CF"/>
    <w:rsid w:val="009732EB"/>
    <w:rsid w:val="009732EE"/>
    <w:rsid w:val="00973961"/>
    <w:rsid w:val="009756DF"/>
    <w:rsid w:val="00975B12"/>
    <w:rsid w:val="009764C6"/>
    <w:rsid w:val="00980194"/>
    <w:rsid w:val="0098130B"/>
    <w:rsid w:val="009819F1"/>
    <w:rsid w:val="009823FE"/>
    <w:rsid w:val="009833BB"/>
    <w:rsid w:val="0098353C"/>
    <w:rsid w:val="009835BC"/>
    <w:rsid w:val="00983C3B"/>
    <w:rsid w:val="00983F63"/>
    <w:rsid w:val="00986439"/>
    <w:rsid w:val="009864FC"/>
    <w:rsid w:val="00986FA3"/>
    <w:rsid w:val="00987B93"/>
    <w:rsid w:val="00990207"/>
    <w:rsid w:val="0099020F"/>
    <w:rsid w:val="00990439"/>
    <w:rsid w:val="00990B26"/>
    <w:rsid w:val="00991143"/>
    <w:rsid w:val="00991F9D"/>
    <w:rsid w:val="00992CB3"/>
    <w:rsid w:val="00993705"/>
    <w:rsid w:val="00993F10"/>
    <w:rsid w:val="009943EA"/>
    <w:rsid w:val="009946CD"/>
    <w:rsid w:val="00994702"/>
    <w:rsid w:val="00994841"/>
    <w:rsid w:val="00994FA7"/>
    <w:rsid w:val="00996B54"/>
    <w:rsid w:val="00997F79"/>
    <w:rsid w:val="009A020C"/>
    <w:rsid w:val="009A084A"/>
    <w:rsid w:val="009A0D05"/>
    <w:rsid w:val="009A1990"/>
    <w:rsid w:val="009A25F3"/>
    <w:rsid w:val="009A2C7D"/>
    <w:rsid w:val="009A351D"/>
    <w:rsid w:val="009A3894"/>
    <w:rsid w:val="009A39A6"/>
    <w:rsid w:val="009A42CA"/>
    <w:rsid w:val="009A4430"/>
    <w:rsid w:val="009A46E9"/>
    <w:rsid w:val="009A488B"/>
    <w:rsid w:val="009A50C0"/>
    <w:rsid w:val="009A577A"/>
    <w:rsid w:val="009A5BB8"/>
    <w:rsid w:val="009A5F69"/>
    <w:rsid w:val="009A6FF5"/>
    <w:rsid w:val="009A745C"/>
    <w:rsid w:val="009A7549"/>
    <w:rsid w:val="009A7C5B"/>
    <w:rsid w:val="009A7CA4"/>
    <w:rsid w:val="009A7F68"/>
    <w:rsid w:val="009B00C1"/>
    <w:rsid w:val="009B016A"/>
    <w:rsid w:val="009B0AB8"/>
    <w:rsid w:val="009B16A6"/>
    <w:rsid w:val="009B1EE1"/>
    <w:rsid w:val="009B22E6"/>
    <w:rsid w:val="009B3396"/>
    <w:rsid w:val="009B386E"/>
    <w:rsid w:val="009B45FF"/>
    <w:rsid w:val="009B47A2"/>
    <w:rsid w:val="009B59AF"/>
    <w:rsid w:val="009B5B44"/>
    <w:rsid w:val="009B5F5A"/>
    <w:rsid w:val="009B6500"/>
    <w:rsid w:val="009B780E"/>
    <w:rsid w:val="009B7E08"/>
    <w:rsid w:val="009C0C1B"/>
    <w:rsid w:val="009C0FD4"/>
    <w:rsid w:val="009C1046"/>
    <w:rsid w:val="009C2252"/>
    <w:rsid w:val="009C229A"/>
    <w:rsid w:val="009C2D7E"/>
    <w:rsid w:val="009C32FF"/>
    <w:rsid w:val="009C35D6"/>
    <w:rsid w:val="009C3828"/>
    <w:rsid w:val="009C3ABF"/>
    <w:rsid w:val="009C3C9D"/>
    <w:rsid w:val="009C4027"/>
    <w:rsid w:val="009C4AA5"/>
    <w:rsid w:val="009C4D8C"/>
    <w:rsid w:val="009C5961"/>
    <w:rsid w:val="009C5DBC"/>
    <w:rsid w:val="009C6956"/>
    <w:rsid w:val="009C6CFC"/>
    <w:rsid w:val="009C7224"/>
    <w:rsid w:val="009C7477"/>
    <w:rsid w:val="009C7D97"/>
    <w:rsid w:val="009D002B"/>
    <w:rsid w:val="009D184A"/>
    <w:rsid w:val="009D1B14"/>
    <w:rsid w:val="009D220F"/>
    <w:rsid w:val="009D2EC5"/>
    <w:rsid w:val="009D3C06"/>
    <w:rsid w:val="009D4A9D"/>
    <w:rsid w:val="009D590E"/>
    <w:rsid w:val="009D7173"/>
    <w:rsid w:val="009D73AA"/>
    <w:rsid w:val="009D7513"/>
    <w:rsid w:val="009D7D9D"/>
    <w:rsid w:val="009E0117"/>
    <w:rsid w:val="009E035D"/>
    <w:rsid w:val="009E0E0E"/>
    <w:rsid w:val="009E0F65"/>
    <w:rsid w:val="009E1390"/>
    <w:rsid w:val="009E340D"/>
    <w:rsid w:val="009E3A2C"/>
    <w:rsid w:val="009E50F9"/>
    <w:rsid w:val="009E55AF"/>
    <w:rsid w:val="009E5CB6"/>
    <w:rsid w:val="009E5F4D"/>
    <w:rsid w:val="009E6063"/>
    <w:rsid w:val="009E6688"/>
    <w:rsid w:val="009E6C5B"/>
    <w:rsid w:val="009E72F4"/>
    <w:rsid w:val="009E7685"/>
    <w:rsid w:val="009E7B57"/>
    <w:rsid w:val="009F06B8"/>
    <w:rsid w:val="009F06E0"/>
    <w:rsid w:val="009F150A"/>
    <w:rsid w:val="009F1B18"/>
    <w:rsid w:val="009F2479"/>
    <w:rsid w:val="009F321D"/>
    <w:rsid w:val="009F3431"/>
    <w:rsid w:val="009F4DD2"/>
    <w:rsid w:val="009F4F94"/>
    <w:rsid w:val="009F5415"/>
    <w:rsid w:val="009F5998"/>
    <w:rsid w:val="009F5C59"/>
    <w:rsid w:val="009F60B9"/>
    <w:rsid w:val="009F72BE"/>
    <w:rsid w:val="009F743E"/>
    <w:rsid w:val="009F7E76"/>
    <w:rsid w:val="00A011DF"/>
    <w:rsid w:val="00A018FB"/>
    <w:rsid w:val="00A0198A"/>
    <w:rsid w:val="00A019CD"/>
    <w:rsid w:val="00A0248C"/>
    <w:rsid w:val="00A0271A"/>
    <w:rsid w:val="00A02EA0"/>
    <w:rsid w:val="00A02F17"/>
    <w:rsid w:val="00A03BE9"/>
    <w:rsid w:val="00A03EE9"/>
    <w:rsid w:val="00A04721"/>
    <w:rsid w:val="00A0482E"/>
    <w:rsid w:val="00A04AB3"/>
    <w:rsid w:val="00A04BC6"/>
    <w:rsid w:val="00A04C91"/>
    <w:rsid w:val="00A05045"/>
    <w:rsid w:val="00A057CA"/>
    <w:rsid w:val="00A05BC7"/>
    <w:rsid w:val="00A05F3E"/>
    <w:rsid w:val="00A061E6"/>
    <w:rsid w:val="00A0647A"/>
    <w:rsid w:val="00A06DBA"/>
    <w:rsid w:val="00A06DBB"/>
    <w:rsid w:val="00A0719D"/>
    <w:rsid w:val="00A0785B"/>
    <w:rsid w:val="00A078FC"/>
    <w:rsid w:val="00A07AD7"/>
    <w:rsid w:val="00A07E16"/>
    <w:rsid w:val="00A1062A"/>
    <w:rsid w:val="00A118B1"/>
    <w:rsid w:val="00A11FAD"/>
    <w:rsid w:val="00A13921"/>
    <w:rsid w:val="00A13B37"/>
    <w:rsid w:val="00A13BE1"/>
    <w:rsid w:val="00A145B3"/>
    <w:rsid w:val="00A1689C"/>
    <w:rsid w:val="00A169A1"/>
    <w:rsid w:val="00A16B59"/>
    <w:rsid w:val="00A16F23"/>
    <w:rsid w:val="00A17522"/>
    <w:rsid w:val="00A176A7"/>
    <w:rsid w:val="00A20210"/>
    <w:rsid w:val="00A20BE0"/>
    <w:rsid w:val="00A20F41"/>
    <w:rsid w:val="00A212AC"/>
    <w:rsid w:val="00A21769"/>
    <w:rsid w:val="00A218FD"/>
    <w:rsid w:val="00A219AC"/>
    <w:rsid w:val="00A21A7B"/>
    <w:rsid w:val="00A22010"/>
    <w:rsid w:val="00A2213D"/>
    <w:rsid w:val="00A23222"/>
    <w:rsid w:val="00A234C0"/>
    <w:rsid w:val="00A2365F"/>
    <w:rsid w:val="00A2394D"/>
    <w:rsid w:val="00A23A34"/>
    <w:rsid w:val="00A23BDC"/>
    <w:rsid w:val="00A23D5F"/>
    <w:rsid w:val="00A24178"/>
    <w:rsid w:val="00A24E32"/>
    <w:rsid w:val="00A24EA9"/>
    <w:rsid w:val="00A25890"/>
    <w:rsid w:val="00A25BCA"/>
    <w:rsid w:val="00A264F4"/>
    <w:rsid w:val="00A27380"/>
    <w:rsid w:val="00A2768B"/>
    <w:rsid w:val="00A30274"/>
    <w:rsid w:val="00A3038C"/>
    <w:rsid w:val="00A30592"/>
    <w:rsid w:val="00A30A6D"/>
    <w:rsid w:val="00A31281"/>
    <w:rsid w:val="00A32062"/>
    <w:rsid w:val="00A321A2"/>
    <w:rsid w:val="00A33450"/>
    <w:rsid w:val="00A3368D"/>
    <w:rsid w:val="00A338DA"/>
    <w:rsid w:val="00A3411E"/>
    <w:rsid w:val="00A3570F"/>
    <w:rsid w:val="00A36B01"/>
    <w:rsid w:val="00A36F68"/>
    <w:rsid w:val="00A40296"/>
    <w:rsid w:val="00A40502"/>
    <w:rsid w:val="00A4074C"/>
    <w:rsid w:val="00A40941"/>
    <w:rsid w:val="00A411A7"/>
    <w:rsid w:val="00A416F4"/>
    <w:rsid w:val="00A41912"/>
    <w:rsid w:val="00A41AA5"/>
    <w:rsid w:val="00A41EDF"/>
    <w:rsid w:val="00A425AB"/>
    <w:rsid w:val="00A425BB"/>
    <w:rsid w:val="00A44129"/>
    <w:rsid w:val="00A441C3"/>
    <w:rsid w:val="00A44899"/>
    <w:rsid w:val="00A44959"/>
    <w:rsid w:val="00A4542C"/>
    <w:rsid w:val="00A45DF4"/>
    <w:rsid w:val="00A45EDD"/>
    <w:rsid w:val="00A46A4B"/>
    <w:rsid w:val="00A47176"/>
    <w:rsid w:val="00A471C3"/>
    <w:rsid w:val="00A50128"/>
    <w:rsid w:val="00A50F1B"/>
    <w:rsid w:val="00A516C0"/>
    <w:rsid w:val="00A51BB4"/>
    <w:rsid w:val="00A51EE0"/>
    <w:rsid w:val="00A52697"/>
    <w:rsid w:val="00A52D9D"/>
    <w:rsid w:val="00A53047"/>
    <w:rsid w:val="00A5305E"/>
    <w:rsid w:val="00A530B6"/>
    <w:rsid w:val="00A53519"/>
    <w:rsid w:val="00A561F6"/>
    <w:rsid w:val="00A566B8"/>
    <w:rsid w:val="00A56B11"/>
    <w:rsid w:val="00A57B2E"/>
    <w:rsid w:val="00A57B96"/>
    <w:rsid w:val="00A606F4"/>
    <w:rsid w:val="00A60D2E"/>
    <w:rsid w:val="00A619D2"/>
    <w:rsid w:val="00A62A43"/>
    <w:rsid w:val="00A62C0F"/>
    <w:rsid w:val="00A62DD6"/>
    <w:rsid w:val="00A63A6A"/>
    <w:rsid w:val="00A63DBA"/>
    <w:rsid w:val="00A652F1"/>
    <w:rsid w:val="00A65C62"/>
    <w:rsid w:val="00A65D4B"/>
    <w:rsid w:val="00A664EB"/>
    <w:rsid w:val="00A67EF8"/>
    <w:rsid w:val="00A7055E"/>
    <w:rsid w:val="00A7058C"/>
    <w:rsid w:val="00A7076B"/>
    <w:rsid w:val="00A70CDA"/>
    <w:rsid w:val="00A70D26"/>
    <w:rsid w:val="00A7139C"/>
    <w:rsid w:val="00A716B1"/>
    <w:rsid w:val="00A71B8B"/>
    <w:rsid w:val="00A72AED"/>
    <w:rsid w:val="00A73466"/>
    <w:rsid w:val="00A73DD0"/>
    <w:rsid w:val="00A73DFE"/>
    <w:rsid w:val="00A73F51"/>
    <w:rsid w:val="00A74E31"/>
    <w:rsid w:val="00A753AB"/>
    <w:rsid w:val="00A754D6"/>
    <w:rsid w:val="00A756D1"/>
    <w:rsid w:val="00A765E1"/>
    <w:rsid w:val="00A76F07"/>
    <w:rsid w:val="00A774BF"/>
    <w:rsid w:val="00A77548"/>
    <w:rsid w:val="00A77A7D"/>
    <w:rsid w:val="00A77BEF"/>
    <w:rsid w:val="00A80768"/>
    <w:rsid w:val="00A80AD8"/>
    <w:rsid w:val="00A80B33"/>
    <w:rsid w:val="00A81BF8"/>
    <w:rsid w:val="00A82E77"/>
    <w:rsid w:val="00A83018"/>
    <w:rsid w:val="00A84534"/>
    <w:rsid w:val="00A86085"/>
    <w:rsid w:val="00A86AA1"/>
    <w:rsid w:val="00A86B34"/>
    <w:rsid w:val="00A86BDF"/>
    <w:rsid w:val="00A8744F"/>
    <w:rsid w:val="00A87606"/>
    <w:rsid w:val="00A8795C"/>
    <w:rsid w:val="00A90390"/>
    <w:rsid w:val="00A90F42"/>
    <w:rsid w:val="00A910A6"/>
    <w:rsid w:val="00A918F1"/>
    <w:rsid w:val="00A93109"/>
    <w:rsid w:val="00A94830"/>
    <w:rsid w:val="00A94F6C"/>
    <w:rsid w:val="00A954DA"/>
    <w:rsid w:val="00A95CF1"/>
    <w:rsid w:val="00A95EAB"/>
    <w:rsid w:val="00A96E6F"/>
    <w:rsid w:val="00A9788D"/>
    <w:rsid w:val="00A97BCE"/>
    <w:rsid w:val="00A97D6A"/>
    <w:rsid w:val="00A97EA1"/>
    <w:rsid w:val="00AA0D44"/>
    <w:rsid w:val="00AA10FD"/>
    <w:rsid w:val="00AA110E"/>
    <w:rsid w:val="00AA1B40"/>
    <w:rsid w:val="00AA1BDB"/>
    <w:rsid w:val="00AA206C"/>
    <w:rsid w:val="00AA398E"/>
    <w:rsid w:val="00AA3D66"/>
    <w:rsid w:val="00AA442E"/>
    <w:rsid w:val="00AA472C"/>
    <w:rsid w:val="00AA5211"/>
    <w:rsid w:val="00AA5C0E"/>
    <w:rsid w:val="00AA5DA0"/>
    <w:rsid w:val="00AA6112"/>
    <w:rsid w:val="00AA6329"/>
    <w:rsid w:val="00AA6AF1"/>
    <w:rsid w:val="00AA75C6"/>
    <w:rsid w:val="00AA7774"/>
    <w:rsid w:val="00AA7E8E"/>
    <w:rsid w:val="00AB05AA"/>
    <w:rsid w:val="00AB0A23"/>
    <w:rsid w:val="00AB1382"/>
    <w:rsid w:val="00AB1E48"/>
    <w:rsid w:val="00AB252C"/>
    <w:rsid w:val="00AB2ACA"/>
    <w:rsid w:val="00AB2CF4"/>
    <w:rsid w:val="00AB3712"/>
    <w:rsid w:val="00AB4B7D"/>
    <w:rsid w:val="00AB4DEB"/>
    <w:rsid w:val="00AB4E93"/>
    <w:rsid w:val="00AB5B65"/>
    <w:rsid w:val="00AB6017"/>
    <w:rsid w:val="00AB6BD6"/>
    <w:rsid w:val="00AB7831"/>
    <w:rsid w:val="00AB7908"/>
    <w:rsid w:val="00AB7986"/>
    <w:rsid w:val="00AC02B3"/>
    <w:rsid w:val="00AC04CA"/>
    <w:rsid w:val="00AC05E3"/>
    <w:rsid w:val="00AC140E"/>
    <w:rsid w:val="00AC1E7F"/>
    <w:rsid w:val="00AC201C"/>
    <w:rsid w:val="00AC2477"/>
    <w:rsid w:val="00AC267E"/>
    <w:rsid w:val="00AC3267"/>
    <w:rsid w:val="00AC3D2B"/>
    <w:rsid w:val="00AC4463"/>
    <w:rsid w:val="00AC4680"/>
    <w:rsid w:val="00AC4EEB"/>
    <w:rsid w:val="00AC4FB0"/>
    <w:rsid w:val="00AC57D6"/>
    <w:rsid w:val="00AC5D15"/>
    <w:rsid w:val="00AC5D70"/>
    <w:rsid w:val="00AC63DC"/>
    <w:rsid w:val="00AC6F73"/>
    <w:rsid w:val="00AC7261"/>
    <w:rsid w:val="00AD03FA"/>
    <w:rsid w:val="00AD04F2"/>
    <w:rsid w:val="00AD04FD"/>
    <w:rsid w:val="00AD0708"/>
    <w:rsid w:val="00AD0810"/>
    <w:rsid w:val="00AD1199"/>
    <w:rsid w:val="00AD2117"/>
    <w:rsid w:val="00AD2EE8"/>
    <w:rsid w:val="00AD31B1"/>
    <w:rsid w:val="00AD5E50"/>
    <w:rsid w:val="00AD69BC"/>
    <w:rsid w:val="00AD70C6"/>
    <w:rsid w:val="00AD792B"/>
    <w:rsid w:val="00AE0F88"/>
    <w:rsid w:val="00AE1475"/>
    <w:rsid w:val="00AE1752"/>
    <w:rsid w:val="00AE2EC1"/>
    <w:rsid w:val="00AE3169"/>
    <w:rsid w:val="00AE32AA"/>
    <w:rsid w:val="00AE3FA9"/>
    <w:rsid w:val="00AE41C5"/>
    <w:rsid w:val="00AE43B9"/>
    <w:rsid w:val="00AE45F4"/>
    <w:rsid w:val="00AE468D"/>
    <w:rsid w:val="00AE494D"/>
    <w:rsid w:val="00AE4AAF"/>
    <w:rsid w:val="00AE4C85"/>
    <w:rsid w:val="00AE529E"/>
    <w:rsid w:val="00AE5866"/>
    <w:rsid w:val="00AE5E33"/>
    <w:rsid w:val="00AE67BC"/>
    <w:rsid w:val="00AE7085"/>
    <w:rsid w:val="00AE7526"/>
    <w:rsid w:val="00AE79BE"/>
    <w:rsid w:val="00AE7B38"/>
    <w:rsid w:val="00AF0233"/>
    <w:rsid w:val="00AF0D62"/>
    <w:rsid w:val="00AF1CBD"/>
    <w:rsid w:val="00AF21AF"/>
    <w:rsid w:val="00AF3DB7"/>
    <w:rsid w:val="00AF46BB"/>
    <w:rsid w:val="00AF4D57"/>
    <w:rsid w:val="00AF594C"/>
    <w:rsid w:val="00AF5DF7"/>
    <w:rsid w:val="00AF7579"/>
    <w:rsid w:val="00AF7A85"/>
    <w:rsid w:val="00AF7ADC"/>
    <w:rsid w:val="00AF7FD4"/>
    <w:rsid w:val="00B0042D"/>
    <w:rsid w:val="00B007F2"/>
    <w:rsid w:val="00B00D5F"/>
    <w:rsid w:val="00B01CED"/>
    <w:rsid w:val="00B01E54"/>
    <w:rsid w:val="00B020EC"/>
    <w:rsid w:val="00B02282"/>
    <w:rsid w:val="00B022B3"/>
    <w:rsid w:val="00B02950"/>
    <w:rsid w:val="00B0425E"/>
    <w:rsid w:val="00B04861"/>
    <w:rsid w:val="00B048C7"/>
    <w:rsid w:val="00B04C0F"/>
    <w:rsid w:val="00B05245"/>
    <w:rsid w:val="00B05BDE"/>
    <w:rsid w:val="00B06070"/>
    <w:rsid w:val="00B060A9"/>
    <w:rsid w:val="00B06A86"/>
    <w:rsid w:val="00B070D9"/>
    <w:rsid w:val="00B0737A"/>
    <w:rsid w:val="00B0779D"/>
    <w:rsid w:val="00B07CF1"/>
    <w:rsid w:val="00B1072B"/>
    <w:rsid w:val="00B11414"/>
    <w:rsid w:val="00B11CE9"/>
    <w:rsid w:val="00B11FBF"/>
    <w:rsid w:val="00B124E2"/>
    <w:rsid w:val="00B1256F"/>
    <w:rsid w:val="00B13058"/>
    <w:rsid w:val="00B13194"/>
    <w:rsid w:val="00B139F4"/>
    <w:rsid w:val="00B13D96"/>
    <w:rsid w:val="00B1420F"/>
    <w:rsid w:val="00B1495E"/>
    <w:rsid w:val="00B153DF"/>
    <w:rsid w:val="00B15B20"/>
    <w:rsid w:val="00B161A2"/>
    <w:rsid w:val="00B16498"/>
    <w:rsid w:val="00B16C41"/>
    <w:rsid w:val="00B17774"/>
    <w:rsid w:val="00B17EF0"/>
    <w:rsid w:val="00B17FB3"/>
    <w:rsid w:val="00B20110"/>
    <w:rsid w:val="00B202B8"/>
    <w:rsid w:val="00B204E3"/>
    <w:rsid w:val="00B21DA6"/>
    <w:rsid w:val="00B225EE"/>
    <w:rsid w:val="00B243B7"/>
    <w:rsid w:val="00B24D25"/>
    <w:rsid w:val="00B25573"/>
    <w:rsid w:val="00B26537"/>
    <w:rsid w:val="00B27448"/>
    <w:rsid w:val="00B27688"/>
    <w:rsid w:val="00B27858"/>
    <w:rsid w:val="00B30E14"/>
    <w:rsid w:val="00B3265E"/>
    <w:rsid w:val="00B33203"/>
    <w:rsid w:val="00B34072"/>
    <w:rsid w:val="00B34345"/>
    <w:rsid w:val="00B34A4C"/>
    <w:rsid w:val="00B34AA7"/>
    <w:rsid w:val="00B34CA7"/>
    <w:rsid w:val="00B3528F"/>
    <w:rsid w:val="00B35553"/>
    <w:rsid w:val="00B357DE"/>
    <w:rsid w:val="00B36338"/>
    <w:rsid w:val="00B3638C"/>
    <w:rsid w:val="00B374DB"/>
    <w:rsid w:val="00B40753"/>
    <w:rsid w:val="00B40907"/>
    <w:rsid w:val="00B40B32"/>
    <w:rsid w:val="00B40C4D"/>
    <w:rsid w:val="00B40F2B"/>
    <w:rsid w:val="00B41008"/>
    <w:rsid w:val="00B413E8"/>
    <w:rsid w:val="00B4343A"/>
    <w:rsid w:val="00B43756"/>
    <w:rsid w:val="00B43968"/>
    <w:rsid w:val="00B43D19"/>
    <w:rsid w:val="00B43F38"/>
    <w:rsid w:val="00B440F1"/>
    <w:rsid w:val="00B44390"/>
    <w:rsid w:val="00B4461D"/>
    <w:rsid w:val="00B44991"/>
    <w:rsid w:val="00B46088"/>
    <w:rsid w:val="00B460D7"/>
    <w:rsid w:val="00B46342"/>
    <w:rsid w:val="00B470EE"/>
    <w:rsid w:val="00B47A41"/>
    <w:rsid w:val="00B47F59"/>
    <w:rsid w:val="00B502B7"/>
    <w:rsid w:val="00B50425"/>
    <w:rsid w:val="00B505B4"/>
    <w:rsid w:val="00B50E12"/>
    <w:rsid w:val="00B51FA9"/>
    <w:rsid w:val="00B520E2"/>
    <w:rsid w:val="00B52642"/>
    <w:rsid w:val="00B5467D"/>
    <w:rsid w:val="00B5475B"/>
    <w:rsid w:val="00B5487A"/>
    <w:rsid w:val="00B54CEB"/>
    <w:rsid w:val="00B54FF1"/>
    <w:rsid w:val="00B553C4"/>
    <w:rsid w:val="00B553EB"/>
    <w:rsid w:val="00B555C5"/>
    <w:rsid w:val="00B55754"/>
    <w:rsid w:val="00B5581E"/>
    <w:rsid w:val="00B573AE"/>
    <w:rsid w:val="00B57AB5"/>
    <w:rsid w:val="00B57D64"/>
    <w:rsid w:val="00B61355"/>
    <w:rsid w:val="00B61AB8"/>
    <w:rsid w:val="00B6222F"/>
    <w:rsid w:val="00B62405"/>
    <w:rsid w:val="00B63022"/>
    <w:rsid w:val="00B631E8"/>
    <w:rsid w:val="00B636F7"/>
    <w:rsid w:val="00B639AF"/>
    <w:rsid w:val="00B63A6E"/>
    <w:rsid w:val="00B65008"/>
    <w:rsid w:val="00B66CBC"/>
    <w:rsid w:val="00B6797E"/>
    <w:rsid w:val="00B67A8E"/>
    <w:rsid w:val="00B67E92"/>
    <w:rsid w:val="00B67EDD"/>
    <w:rsid w:val="00B67F50"/>
    <w:rsid w:val="00B70706"/>
    <w:rsid w:val="00B718A3"/>
    <w:rsid w:val="00B71EBC"/>
    <w:rsid w:val="00B7217E"/>
    <w:rsid w:val="00B72964"/>
    <w:rsid w:val="00B72A74"/>
    <w:rsid w:val="00B73565"/>
    <w:rsid w:val="00B736D5"/>
    <w:rsid w:val="00B737B9"/>
    <w:rsid w:val="00B7380B"/>
    <w:rsid w:val="00B7470B"/>
    <w:rsid w:val="00B752B9"/>
    <w:rsid w:val="00B75326"/>
    <w:rsid w:val="00B7636D"/>
    <w:rsid w:val="00B76611"/>
    <w:rsid w:val="00B7674E"/>
    <w:rsid w:val="00B76E85"/>
    <w:rsid w:val="00B77A2B"/>
    <w:rsid w:val="00B80933"/>
    <w:rsid w:val="00B809C0"/>
    <w:rsid w:val="00B80EA1"/>
    <w:rsid w:val="00B80FB6"/>
    <w:rsid w:val="00B828C0"/>
    <w:rsid w:val="00B82C1F"/>
    <w:rsid w:val="00B8321E"/>
    <w:rsid w:val="00B833ED"/>
    <w:rsid w:val="00B83E8D"/>
    <w:rsid w:val="00B84B2A"/>
    <w:rsid w:val="00B84D17"/>
    <w:rsid w:val="00B859E1"/>
    <w:rsid w:val="00B86481"/>
    <w:rsid w:val="00B86D2A"/>
    <w:rsid w:val="00B8750E"/>
    <w:rsid w:val="00B8754E"/>
    <w:rsid w:val="00B906EA"/>
    <w:rsid w:val="00B90932"/>
    <w:rsid w:val="00B90AB7"/>
    <w:rsid w:val="00B91324"/>
    <w:rsid w:val="00B91E2D"/>
    <w:rsid w:val="00B92718"/>
    <w:rsid w:val="00B92B39"/>
    <w:rsid w:val="00B934FC"/>
    <w:rsid w:val="00B93EE6"/>
    <w:rsid w:val="00B95242"/>
    <w:rsid w:val="00B95982"/>
    <w:rsid w:val="00B95999"/>
    <w:rsid w:val="00B959EC"/>
    <w:rsid w:val="00B96B7D"/>
    <w:rsid w:val="00B9709A"/>
    <w:rsid w:val="00B97CB0"/>
    <w:rsid w:val="00B97E50"/>
    <w:rsid w:val="00B97F9E"/>
    <w:rsid w:val="00BA0096"/>
    <w:rsid w:val="00BA03A2"/>
    <w:rsid w:val="00BA06C9"/>
    <w:rsid w:val="00BA0FCF"/>
    <w:rsid w:val="00BA1077"/>
    <w:rsid w:val="00BA1086"/>
    <w:rsid w:val="00BA2321"/>
    <w:rsid w:val="00BA2F93"/>
    <w:rsid w:val="00BA308C"/>
    <w:rsid w:val="00BA3E2B"/>
    <w:rsid w:val="00BA44E9"/>
    <w:rsid w:val="00BA4A86"/>
    <w:rsid w:val="00BA657E"/>
    <w:rsid w:val="00BA6936"/>
    <w:rsid w:val="00BA6C36"/>
    <w:rsid w:val="00BA6E75"/>
    <w:rsid w:val="00BA7059"/>
    <w:rsid w:val="00BA7D6D"/>
    <w:rsid w:val="00BB0F3C"/>
    <w:rsid w:val="00BB1506"/>
    <w:rsid w:val="00BB2342"/>
    <w:rsid w:val="00BB23F8"/>
    <w:rsid w:val="00BB2B11"/>
    <w:rsid w:val="00BB3071"/>
    <w:rsid w:val="00BB3DB2"/>
    <w:rsid w:val="00BB42DF"/>
    <w:rsid w:val="00BB4825"/>
    <w:rsid w:val="00BB51F6"/>
    <w:rsid w:val="00BB53D8"/>
    <w:rsid w:val="00BB57F4"/>
    <w:rsid w:val="00BB5B26"/>
    <w:rsid w:val="00BB5C3D"/>
    <w:rsid w:val="00BB6499"/>
    <w:rsid w:val="00BB6875"/>
    <w:rsid w:val="00BB6CB3"/>
    <w:rsid w:val="00BB6DB9"/>
    <w:rsid w:val="00BB702B"/>
    <w:rsid w:val="00BB70F5"/>
    <w:rsid w:val="00BB7F3D"/>
    <w:rsid w:val="00BC0399"/>
    <w:rsid w:val="00BC0BA3"/>
    <w:rsid w:val="00BC11E4"/>
    <w:rsid w:val="00BC23E2"/>
    <w:rsid w:val="00BC2A14"/>
    <w:rsid w:val="00BC2C06"/>
    <w:rsid w:val="00BC2C84"/>
    <w:rsid w:val="00BC3B74"/>
    <w:rsid w:val="00BC4F5E"/>
    <w:rsid w:val="00BC52DB"/>
    <w:rsid w:val="00BC581F"/>
    <w:rsid w:val="00BC5F3C"/>
    <w:rsid w:val="00BC6863"/>
    <w:rsid w:val="00BC6EFB"/>
    <w:rsid w:val="00BC7337"/>
    <w:rsid w:val="00BC7719"/>
    <w:rsid w:val="00BC7824"/>
    <w:rsid w:val="00BC7C19"/>
    <w:rsid w:val="00BC7C20"/>
    <w:rsid w:val="00BD0824"/>
    <w:rsid w:val="00BD0869"/>
    <w:rsid w:val="00BD26A0"/>
    <w:rsid w:val="00BD2955"/>
    <w:rsid w:val="00BD298E"/>
    <w:rsid w:val="00BD2D83"/>
    <w:rsid w:val="00BD361B"/>
    <w:rsid w:val="00BD4383"/>
    <w:rsid w:val="00BD4A36"/>
    <w:rsid w:val="00BD4A3A"/>
    <w:rsid w:val="00BD583B"/>
    <w:rsid w:val="00BD6D97"/>
    <w:rsid w:val="00BD6F4F"/>
    <w:rsid w:val="00BD7343"/>
    <w:rsid w:val="00BD768B"/>
    <w:rsid w:val="00BD793E"/>
    <w:rsid w:val="00BD7B53"/>
    <w:rsid w:val="00BE00F4"/>
    <w:rsid w:val="00BE161C"/>
    <w:rsid w:val="00BE3CED"/>
    <w:rsid w:val="00BE474D"/>
    <w:rsid w:val="00BE4C85"/>
    <w:rsid w:val="00BE567A"/>
    <w:rsid w:val="00BE5A62"/>
    <w:rsid w:val="00BE5C9B"/>
    <w:rsid w:val="00BE5FD4"/>
    <w:rsid w:val="00BE721B"/>
    <w:rsid w:val="00BF030E"/>
    <w:rsid w:val="00BF06BB"/>
    <w:rsid w:val="00BF07D6"/>
    <w:rsid w:val="00BF0D6D"/>
    <w:rsid w:val="00BF0E66"/>
    <w:rsid w:val="00BF1F09"/>
    <w:rsid w:val="00BF1F76"/>
    <w:rsid w:val="00BF2926"/>
    <w:rsid w:val="00BF3ABC"/>
    <w:rsid w:val="00BF445E"/>
    <w:rsid w:val="00BF53DC"/>
    <w:rsid w:val="00BF56A3"/>
    <w:rsid w:val="00BF6F2D"/>
    <w:rsid w:val="00BF73B3"/>
    <w:rsid w:val="00BF75EA"/>
    <w:rsid w:val="00BF7994"/>
    <w:rsid w:val="00C008A4"/>
    <w:rsid w:val="00C00C5A"/>
    <w:rsid w:val="00C0155C"/>
    <w:rsid w:val="00C01C7A"/>
    <w:rsid w:val="00C01DE1"/>
    <w:rsid w:val="00C02ADC"/>
    <w:rsid w:val="00C02E2D"/>
    <w:rsid w:val="00C02E72"/>
    <w:rsid w:val="00C02FFA"/>
    <w:rsid w:val="00C03D26"/>
    <w:rsid w:val="00C042A9"/>
    <w:rsid w:val="00C0434B"/>
    <w:rsid w:val="00C04D32"/>
    <w:rsid w:val="00C05C3B"/>
    <w:rsid w:val="00C06969"/>
    <w:rsid w:val="00C073D1"/>
    <w:rsid w:val="00C07AA8"/>
    <w:rsid w:val="00C1152C"/>
    <w:rsid w:val="00C123A7"/>
    <w:rsid w:val="00C13DA4"/>
    <w:rsid w:val="00C14209"/>
    <w:rsid w:val="00C14335"/>
    <w:rsid w:val="00C14BEC"/>
    <w:rsid w:val="00C158AB"/>
    <w:rsid w:val="00C15DFC"/>
    <w:rsid w:val="00C16600"/>
    <w:rsid w:val="00C169EA"/>
    <w:rsid w:val="00C16FD0"/>
    <w:rsid w:val="00C170BF"/>
    <w:rsid w:val="00C17526"/>
    <w:rsid w:val="00C20613"/>
    <w:rsid w:val="00C211CB"/>
    <w:rsid w:val="00C21DAC"/>
    <w:rsid w:val="00C220F8"/>
    <w:rsid w:val="00C226A8"/>
    <w:rsid w:val="00C228A7"/>
    <w:rsid w:val="00C23049"/>
    <w:rsid w:val="00C2329B"/>
    <w:rsid w:val="00C23438"/>
    <w:rsid w:val="00C23A7B"/>
    <w:rsid w:val="00C24479"/>
    <w:rsid w:val="00C24CF7"/>
    <w:rsid w:val="00C24E4D"/>
    <w:rsid w:val="00C254D7"/>
    <w:rsid w:val="00C25899"/>
    <w:rsid w:val="00C26362"/>
    <w:rsid w:val="00C27644"/>
    <w:rsid w:val="00C30685"/>
    <w:rsid w:val="00C30BCA"/>
    <w:rsid w:val="00C3132C"/>
    <w:rsid w:val="00C315F3"/>
    <w:rsid w:val="00C31CFC"/>
    <w:rsid w:val="00C324D9"/>
    <w:rsid w:val="00C34B39"/>
    <w:rsid w:val="00C35845"/>
    <w:rsid w:val="00C35DD4"/>
    <w:rsid w:val="00C36053"/>
    <w:rsid w:val="00C36CF2"/>
    <w:rsid w:val="00C36EF0"/>
    <w:rsid w:val="00C407DE"/>
    <w:rsid w:val="00C40A0C"/>
    <w:rsid w:val="00C40D0E"/>
    <w:rsid w:val="00C41722"/>
    <w:rsid w:val="00C41BB1"/>
    <w:rsid w:val="00C42F14"/>
    <w:rsid w:val="00C43065"/>
    <w:rsid w:val="00C433E6"/>
    <w:rsid w:val="00C4370F"/>
    <w:rsid w:val="00C43E8D"/>
    <w:rsid w:val="00C4448E"/>
    <w:rsid w:val="00C4492D"/>
    <w:rsid w:val="00C44AD2"/>
    <w:rsid w:val="00C4576D"/>
    <w:rsid w:val="00C45AE2"/>
    <w:rsid w:val="00C47057"/>
    <w:rsid w:val="00C476CB"/>
    <w:rsid w:val="00C47FCF"/>
    <w:rsid w:val="00C50153"/>
    <w:rsid w:val="00C50D9E"/>
    <w:rsid w:val="00C5142B"/>
    <w:rsid w:val="00C52C7E"/>
    <w:rsid w:val="00C531A4"/>
    <w:rsid w:val="00C53593"/>
    <w:rsid w:val="00C53602"/>
    <w:rsid w:val="00C53623"/>
    <w:rsid w:val="00C541DE"/>
    <w:rsid w:val="00C54899"/>
    <w:rsid w:val="00C549E3"/>
    <w:rsid w:val="00C54B7F"/>
    <w:rsid w:val="00C5635F"/>
    <w:rsid w:val="00C573E9"/>
    <w:rsid w:val="00C57B92"/>
    <w:rsid w:val="00C6052C"/>
    <w:rsid w:val="00C60F53"/>
    <w:rsid w:val="00C6186B"/>
    <w:rsid w:val="00C62007"/>
    <w:rsid w:val="00C6274A"/>
    <w:rsid w:val="00C629A4"/>
    <w:rsid w:val="00C629E7"/>
    <w:rsid w:val="00C63885"/>
    <w:rsid w:val="00C639E5"/>
    <w:rsid w:val="00C64C54"/>
    <w:rsid w:val="00C653C3"/>
    <w:rsid w:val="00C655FE"/>
    <w:rsid w:val="00C65D3A"/>
    <w:rsid w:val="00C6615A"/>
    <w:rsid w:val="00C664B7"/>
    <w:rsid w:val="00C667F6"/>
    <w:rsid w:val="00C669C2"/>
    <w:rsid w:val="00C67030"/>
    <w:rsid w:val="00C67099"/>
    <w:rsid w:val="00C672BD"/>
    <w:rsid w:val="00C674C7"/>
    <w:rsid w:val="00C67E5A"/>
    <w:rsid w:val="00C70B6A"/>
    <w:rsid w:val="00C70F47"/>
    <w:rsid w:val="00C70FCD"/>
    <w:rsid w:val="00C715CA"/>
    <w:rsid w:val="00C715FD"/>
    <w:rsid w:val="00C722FE"/>
    <w:rsid w:val="00C73681"/>
    <w:rsid w:val="00C739BA"/>
    <w:rsid w:val="00C742D3"/>
    <w:rsid w:val="00C742D5"/>
    <w:rsid w:val="00C751C8"/>
    <w:rsid w:val="00C75A4C"/>
    <w:rsid w:val="00C76019"/>
    <w:rsid w:val="00C761F9"/>
    <w:rsid w:val="00C7657A"/>
    <w:rsid w:val="00C76932"/>
    <w:rsid w:val="00C80060"/>
    <w:rsid w:val="00C80C0B"/>
    <w:rsid w:val="00C80DF3"/>
    <w:rsid w:val="00C817C5"/>
    <w:rsid w:val="00C81A91"/>
    <w:rsid w:val="00C81D8A"/>
    <w:rsid w:val="00C82532"/>
    <w:rsid w:val="00C83F53"/>
    <w:rsid w:val="00C847FC"/>
    <w:rsid w:val="00C8482A"/>
    <w:rsid w:val="00C84AB7"/>
    <w:rsid w:val="00C84D27"/>
    <w:rsid w:val="00C84F14"/>
    <w:rsid w:val="00C85052"/>
    <w:rsid w:val="00C86E41"/>
    <w:rsid w:val="00C87508"/>
    <w:rsid w:val="00C8757E"/>
    <w:rsid w:val="00C8772A"/>
    <w:rsid w:val="00C87A67"/>
    <w:rsid w:val="00C901DC"/>
    <w:rsid w:val="00C907EF"/>
    <w:rsid w:val="00C9250A"/>
    <w:rsid w:val="00C92538"/>
    <w:rsid w:val="00C92574"/>
    <w:rsid w:val="00C92694"/>
    <w:rsid w:val="00C92E86"/>
    <w:rsid w:val="00C92F2D"/>
    <w:rsid w:val="00C93424"/>
    <w:rsid w:val="00C93794"/>
    <w:rsid w:val="00C93C42"/>
    <w:rsid w:val="00C945B6"/>
    <w:rsid w:val="00C9585D"/>
    <w:rsid w:val="00C9595E"/>
    <w:rsid w:val="00C95FDF"/>
    <w:rsid w:val="00C96BCC"/>
    <w:rsid w:val="00C96D94"/>
    <w:rsid w:val="00CA024F"/>
    <w:rsid w:val="00CA069B"/>
    <w:rsid w:val="00CA08E5"/>
    <w:rsid w:val="00CA0C89"/>
    <w:rsid w:val="00CA1F0B"/>
    <w:rsid w:val="00CA231D"/>
    <w:rsid w:val="00CA24A2"/>
    <w:rsid w:val="00CA25FC"/>
    <w:rsid w:val="00CA34B9"/>
    <w:rsid w:val="00CA4086"/>
    <w:rsid w:val="00CA4121"/>
    <w:rsid w:val="00CA446A"/>
    <w:rsid w:val="00CA49F6"/>
    <w:rsid w:val="00CA4AF7"/>
    <w:rsid w:val="00CA4DF7"/>
    <w:rsid w:val="00CA4E1D"/>
    <w:rsid w:val="00CA5277"/>
    <w:rsid w:val="00CA612F"/>
    <w:rsid w:val="00CA6B07"/>
    <w:rsid w:val="00CA7217"/>
    <w:rsid w:val="00CA7508"/>
    <w:rsid w:val="00CB025B"/>
    <w:rsid w:val="00CB0377"/>
    <w:rsid w:val="00CB04EB"/>
    <w:rsid w:val="00CB0C93"/>
    <w:rsid w:val="00CB0CD7"/>
    <w:rsid w:val="00CB0DEE"/>
    <w:rsid w:val="00CB1E55"/>
    <w:rsid w:val="00CB22C0"/>
    <w:rsid w:val="00CB2830"/>
    <w:rsid w:val="00CB2E3C"/>
    <w:rsid w:val="00CB3907"/>
    <w:rsid w:val="00CB46BE"/>
    <w:rsid w:val="00CB4CC6"/>
    <w:rsid w:val="00CB4D41"/>
    <w:rsid w:val="00CB5144"/>
    <w:rsid w:val="00CB55DA"/>
    <w:rsid w:val="00CB5CEF"/>
    <w:rsid w:val="00CB699E"/>
    <w:rsid w:val="00CB6CE4"/>
    <w:rsid w:val="00CB723D"/>
    <w:rsid w:val="00CB773D"/>
    <w:rsid w:val="00CB78EB"/>
    <w:rsid w:val="00CB7A7D"/>
    <w:rsid w:val="00CC040B"/>
    <w:rsid w:val="00CC0F42"/>
    <w:rsid w:val="00CC1133"/>
    <w:rsid w:val="00CC1193"/>
    <w:rsid w:val="00CC19BE"/>
    <w:rsid w:val="00CC1B46"/>
    <w:rsid w:val="00CC1CD7"/>
    <w:rsid w:val="00CC396E"/>
    <w:rsid w:val="00CC441D"/>
    <w:rsid w:val="00CC4EBB"/>
    <w:rsid w:val="00CC5506"/>
    <w:rsid w:val="00CC63B1"/>
    <w:rsid w:val="00CC654A"/>
    <w:rsid w:val="00CC6670"/>
    <w:rsid w:val="00CC681C"/>
    <w:rsid w:val="00CC6A30"/>
    <w:rsid w:val="00CC6F44"/>
    <w:rsid w:val="00CC76CE"/>
    <w:rsid w:val="00CC7CB5"/>
    <w:rsid w:val="00CD00C7"/>
    <w:rsid w:val="00CD083F"/>
    <w:rsid w:val="00CD0A1D"/>
    <w:rsid w:val="00CD0E24"/>
    <w:rsid w:val="00CD1068"/>
    <w:rsid w:val="00CD237D"/>
    <w:rsid w:val="00CD276C"/>
    <w:rsid w:val="00CD2B82"/>
    <w:rsid w:val="00CD330B"/>
    <w:rsid w:val="00CD3BA9"/>
    <w:rsid w:val="00CD3DE4"/>
    <w:rsid w:val="00CD418E"/>
    <w:rsid w:val="00CD5AC2"/>
    <w:rsid w:val="00CD602F"/>
    <w:rsid w:val="00CD6975"/>
    <w:rsid w:val="00CD699F"/>
    <w:rsid w:val="00CD6CCB"/>
    <w:rsid w:val="00CD6D9D"/>
    <w:rsid w:val="00CD7192"/>
    <w:rsid w:val="00CD7787"/>
    <w:rsid w:val="00CE04FB"/>
    <w:rsid w:val="00CE086B"/>
    <w:rsid w:val="00CE0D05"/>
    <w:rsid w:val="00CE0D07"/>
    <w:rsid w:val="00CE1521"/>
    <w:rsid w:val="00CE190C"/>
    <w:rsid w:val="00CE1981"/>
    <w:rsid w:val="00CE1C9E"/>
    <w:rsid w:val="00CE2136"/>
    <w:rsid w:val="00CE3D88"/>
    <w:rsid w:val="00CE3DEF"/>
    <w:rsid w:val="00CE3F06"/>
    <w:rsid w:val="00CE3FBD"/>
    <w:rsid w:val="00CE495E"/>
    <w:rsid w:val="00CE4B8E"/>
    <w:rsid w:val="00CE6226"/>
    <w:rsid w:val="00CE623D"/>
    <w:rsid w:val="00CE6313"/>
    <w:rsid w:val="00CE6CDA"/>
    <w:rsid w:val="00CE7068"/>
    <w:rsid w:val="00CE7FA6"/>
    <w:rsid w:val="00CF1795"/>
    <w:rsid w:val="00CF21B0"/>
    <w:rsid w:val="00CF2843"/>
    <w:rsid w:val="00CF2E2F"/>
    <w:rsid w:val="00CF32F8"/>
    <w:rsid w:val="00CF38F2"/>
    <w:rsid w:val="00CF3F4A"/>
    <w:rsid w:val="00CF4124"/>
    <w:rsid w:val="00CF4E44"/>
    <w:rsid w:val="00CF50E2"/>
    <w:rsid w:val="00CF51E8"/>
    <w:rsid w:val="00CF57A9"/>
    <w:rsid w:val="00CF58B9"/>
    <w:rsid w:val="00CF5E05"/>
    <w:rsid w:val="00CF620D"/>
    <w:rsid w:val="00CF62B1"/>
    <w:rsid w:val="00CF71E5"/>
    <w:rsid w:val="00CF7BD9"/>
    <w:rsid w:val="00D00508"/>
    <w:rsid w:val="00D00859"/>
    <w:rsid w:val="00D011C9"/>
    <w:rsid w:val="00D014CC"/>
    <w:rsid w:val="00D01605"/>
    <w:rsid w:val="00D01705"/>
    <w:rsid w:val="00D02562"/>
    <w:rsid w:val="00D030FF"/>
    <w:rsid w:val="00D037C5"/>
    <w:rsid w:val="00D03A55"/>
    <w:rsid w:val="00D03CAA"/>
    <w:rsid w:val="00D043B6"/>
    <w:rsid w:val="00D04567"/>
    <w:rsid w:val="00D047D3"/>
    <w:rsid w:val="00D04CBC"/>
    <w:rsid w:val="00D057FC"/>
    <w:rsid w:val="00D05B81"/>
    <w:rsid w:val="00D05D9C"/>
    <w:rsid w:val="00D0743D"/>
    <w:rsid w:val="00D0746C"/>
    <w:rsid w:val="00D07C39"/>
    <w:rsid w:val="00D07FB2"/>
    <w:rsid w:val="00D1023E"/>
    <w:rsid w:val="00D1057F"/>
    <w:rsid w:val="00D10DBA"/>
    <w:rsid w:val="00D1180B"/>
    <w:rsid w:val="00D118A5"/>
    <w:rsid w:val="00D11B94"/>
    <w:rsid w:val="00D11C36"/>
    <w:rsid w:val="00D11C7D"/>
    <w:rsid w:val="00D124E3"/>
    <w:rsid w:val="00D12F91"/>
    <w:rsid w:val="00D13BE3"/>
    <w:rsid w:val="00D1453D"/>
    <w:rsid w:val="00D14794"/>
    <w:rsid w:val="00D14982"/>
    <w:rsid w:val="00D14B10"/>
    <w:rsid w:val="00D14FCA"/>
    <w:rsid w:val="00D15FBD"/>
    <w:rsid w:val="00D16157"/>
    <w:rsid w:val="00D1652B"/>
    <w:rsid w:val="00D1667B"/>
    <w:rsid w:val="00D1696A"/>
    <w:rsid w:val="00D170D6"/>
    <w:rsid w:val="00D1762B"/>
    <w:rsid w:val="00D17997"/>
    <w:rsid w:val="00D17DBA"/>
    <w:rsid w:val="00D20A5B"/>
    <w:rsid w:val="00D20ADA"/>
    <w:rsid w:val="00D20BFB"/>
    <w:rsid w:val="00D20DA6"/>
    <w:rsid w:val="00D20E2F"/>
    <w:rsid w:val="00D20EDB"/>
    <w:rsid w:val="00D21057"/>
    <w:rsid w:val="00D21E88"/>
    <w:rsid w:val="00D225AE"/>
    <w:rsid w:val="00D2267F"/>
    <w:rsid w:val="00D22A29"/>
    <w:rsid w:val="00D22EA7"/>
    <w:rsid w:val="00D2345A"/>
    <w:rsid w:val="00D23605"/>
    <w:rsid w:val="00D239C0"/>
    <w:rsid w:val="00D244CC"/>
    <w:rsid w:val="00D247AE"/>
    <w:rsid w:val="00D24AC3"/>
    <w:rsid w:val="00D25064"/>
    <w:rsid w:val="00D250E3"/>
    <w:rsid w:val="00D267FA"/>
    <w:rsid w:val="00D2733F"/>
    <w:rsid w:val="00D273EB"/>
    <w:rsid w:val="00D279BB"/>
    <w:rsid w:val="00D27BFE"/>
    <w:rsid w:val="00D30077"/>
    <w:rsid w:val="00D30398"/>
    <w:rsid w:val="00D30A84"/>
    <w:rsid w:val="00D31438"/>
    <w:rsid w:val="00D316EE"/>
    <w:rsid w:val="00D318FA"/>
    <w:rsid w:val="00D31FD7"/>
    <w:rsid w:val="00D320E5"/>
    <w:rsid w:val="00D32DCD"/>
    <w:rsid w:val="00D32E76"/>
    <w:rsid w:val="00D33F6B"/>
    <w:rsid w:val="00D3431A"/>
    <w:rsid w:val="00D34AE8"/>
    <w:rsid w:val="00D34B0F"/>
    <w:rsid w:val="00D34C9B"/>
    <w:rsid w:val="00D34E64"/>
    <w:rsid w:val="00D36A41"/>
    <w:rsid w:val="00D37399"/>
    <w:rsid w:val="00D375E2"/>
    <w:rsid w:val="00D376E0"/>
    <w:rsid w:val="00D3773F"/>
    <w:rsid w:val="00D37AEB"/>
    <w:rsid w:val="00D37B89"/>
    <w:rsid w:val="00D40048"/>
    <w:rsid w:val="00D40557"/>
    <w:rsid w:val="00D40923"/>
    <w:rsid w:val="00D41594"/>
    <w:rsid w:val="00D41813"/>
    <w:rsid w:val="00D4261D"/>
    <w:rsid w:val="00D427DB"/>
    <w:rsid w:val="00D42FF1"/>
    <w:rsid w:val="00D4328A"/>
    <w:rsid w:val="00D433E6"/>
    <w:rsid w:val="00D43B2F"/>
    <w:rsid w:val="00D43B43"/>
    <w:rsid w:val="00D443A2"/>
    <w:rsid w:val="00D44CB6"/>
    <w:rsid w:val="00D451CB"/>
    <w:rsid w:val="00D456D1"/>
    <w:rsid w:val="00D458EC"/>
    <w:rsid w:val="00D459CC"/>
    <w:rsid w:val="00D45AAD"/>
    <w:rsid w:val="00D45F87"/>
    <w:rsid w:val="00D4625C"/>
    <w:rsid w:val="00D4677D"/>
    <w:rsid w:val="00D469CD"/>
    <w:rsid w:val="00D46D56"/>
    <w:rsid w:val="00D47013"/>
    <w:rsid w:val="00D47465"/>
    <w:rsid w:val="00D5029C"/>
    <w:rsid w:val="00D50ACC"/>
    <w:rsid w:val="00D525AD"/>
    <w:rsid w:val="00D52774"/>
    <w:rsid w:val="00D52BA8"/>
    <w:rsid w:val="00D536BC"/>
    <w:rsid w:val="00D539B5"/>
    <w:rsid w:val="00D54838"/>
    <w:rsid w:val="00D556FF"/>
    <w:rsid w:val="00D55DA1"/>
    <w:rsid w:val="00D56637"/>
    <w:rsid w:val="00D571E5"/>
    <w:rsid w:val="00D5738B"/>
    <w:rsid w:val="00D57A54"/>
    <w:rsid w:val="00D6077C"/>
    <w:rsid w:val="00D6096F"/>
    <w:rsid w:val="00D60CBC"/>
    <w:rsid w:val="00D60E46"/>
    <w:rsid w:val="00D61D99"/>
    <w:rsid w:val="00D61EDB"/>
    <w:rsid w:val="00D61F61"/>
    <w:rsid w:val="00D624BA"/>
    <w:rsid w:val="00D62861"/>
    <w:rsid w:val="00D63243"/>
    <w:rsid w:val="00D63341"/>
    <w:rsid w:val="00D63B2F"/>
    <w:rsid w:val="00D641F0"/>
    <w:rsid w:val="00D64451"/>
    <w:rsid w:val="00D64742"/>
    <w:rsid w:val="00D64BAF"/>
    <w:rsid w:val="00D6551F"/>
    <w:rsid w:val="00D668EA"/>
    <w:rsid w:val="00D669AF"/>
    <w:rsid w:val="00D66CA6"/>
    <w:rsid w:val="00D67679"/>
    <w:rsid w:val="00D70B7A"/>
    <w:rsid w:val="00D70CFE"/>
    <w:rsid w:val="00D7281C"/>
    <w:rsid w:val="00D73F06"/>
    <w:rsid w:val="00D7481D"/>
    <w:rsid w:val="00D75102"/>
    <w:rsid w:val="00D763DE"/>
    <w:rsid w:val="00D764BC"/>
    <w:rsid w:val="00D76F92"/>
    <w:rsid w:val="00D770B8"/>
    <w:rsid w:val="00D7743E"/>
    <w:rsid w:val="00D77997"/>
    <w:rsid w:val="00D806D3"/>
    <w:rsid w:val="00D808D1"/>
    <w:rsid w:val="00D81146"/>
    <w:rsid w:val="00D81546"/>
    <w:rsid w:val="00D81CCD"/>
    <w:rsid w:val="00D8248D"/>
    <w:rsid w:val="00D826E3"/>
    <w:rsid w:val="00D82BD5"/>
    <w:rsid w:val="00D83039"/>
    <w:rsid w:val="00D83565"/>
    <w:rsid w:val="00D849F1"/>
    <w:rsid w:val="00D85C95"/>
    <w:rsid w:val="00D85F2E"/>
    <w:rsid w:val="00D85F36"/>
    <w:rsid w:val="00D86220"/>
    <w:rsid w:val="00D86AC0"/>
    <w:rsid w:val="00D87131"/>
    <w:rsid w:val="00D87D9C"/>
    <w:rsid w:val="00D90177"/>
    <w:rsid w:val="00D9048B"/>
    <w:rsid w:val="00D90D72"/>
    <w:rsid w:val="00D9104A"/>
    <w:rsid w:val="00D912A3"/>
    <w:rsid w:val="00D914F5"/>
    <w:rsid w:val="00D917EF"/>
    <w:rsid w:val="00D9207F"/>
    <w:rsid w:val="00D927A4"/>
    <w:rsid w:val="00D9281B"/>
    <w:rsid w:val="00D9373D"/>
    <w:rsid w:val="00D941E2"/>
    <w:rsid w:val="00D943AA"/>
    <w:rsid w:val="00D94BC2"/>
    <w:rsid w:val="00D95703"/>
    <w:rsid w:val="00D95E59"/>
    <w:rsid w:val="00D95F9E"/>
    <w:rsid w:val="00D961A3"/>
    <w:rsid w:val="00D96387"/>
    <w:rsid w:val="00D96636"/>
    <w:rsid w:val="00D971B6"/>
    <w:rsid w:val="00D97E0A"/>
    <w:rsid w:val="00DA032A"/>
    <w:rsid w:val="00DA040F"/>
    <w:rsid w:val="00DA1117"/>
    <w:rsid w:val="00DA1144"/>
    <w:rsid w:val="00DA1177"/>
    <w:rsid w:val="00DA12BE"/>
    <w:rsid w:val="00DA1442"/>
    <w:rsid w:val="00DA1506"/>
    <w:rsid w:val="00DA1BB6"/>
    <w:rsid w:val="00DA1BBD"/>
    <w:rsid w:val="00DA2A77"/>
    <w:rsid w:val="00DA2F3E"/>
    <w:rsid w:val="00DA3102"/>
    <w:rsid w:val="00DA32EF"/>
    <w:rsid w:val="00DA34E1"/>
    <w:rsid w:val="00DA3C09"/>
    <w:rsid w:val="00DA3D12"/>
    <w:rsid w:val="00DA43CC"/>
    <w:rsid w:val="00DA5104"/>
    <w:rsid w:val="00DA57D2"/>
    <w:rsid w:val="00DA679F"/>
    <w:rsid w:val="00DA6BB0"/>
    <w:rsid w:val="00DA6F0A"/>
    <w:rsid w:val="00DA6F86"/>
    <w:rsid w:val="00DA6FCE"/>
    <w:rsid w:val="00DA73F8"/>
    <w:rsid w:val="00DB02D9"/>
    <w:rsid w:val="00DB0AF7"/>
    <w:rsid w:val="00DB142F"/>
    <w:rsid w:val="00DB1CC3"/>
    <w:rsid w:val="00DB1D29"/>
    <w:rsid w:val="00DB1FE6"/>
    <w:rsid w:val="00DB2761"/>
    <w:rsid w:val="00DB288E"/>
    <w:rsid w:val="00DB2DC6"/>
    <w:rsid w:val="00DB30C1"/>
    <w:rsid w:val="00DB3735"/>
    <w:rsid w:val="00DB41D8"/>
    <w:rsid w:val="00DB5B4A"/>
    <w:rsid w:val="00DB5E8B"/>
    <w:rsid w:val="00DB5F67"/>
    <w:rsid w:val="00DB66C1"/>
    <w:rsid w:val="00DC0D86"/>
    <w:rsid w:val="00DC1134"/>
    <w:rsid w:val="00DC192E"/>
    <w:rsid w:val="00DC2618"/>
    <w:rsid w:val="00DC2D11"/>
    <w:rsid w:val="00DC33CE"/>
    <w:rsid w:val="00DC38CA"/>
    <w:rsid w:val="00DC4071"/>
    <w:rsid w:val="00DC467B"/>
    <w:rsid w:val="00DC4719"/>
    <w:rsid w:val="00DC52F3"/>
    <w:rsid w:val="00DC56DB"/>
    <w:rsid w:val="00DC5E27"/>
    <w:rsid w:val="00DC60FF"/>
    <w:rsid w:val="00DC61AC"/>
    <w:rsid w:val="00DC63E0"/>
    <w:rsid w:val="00DC6F72"/>
    <w:rsid w:val="00DC79C0"/>
    <w:rsid w:val="00DD08B6"/>
    <w:rsid w:val="00DD2715"/>
    <w:rsid w:val="00DD2860"/>
    <w:rsid w:val="00DD3604"/>
    <w:rsid w:val="00DD398E"/>
    <w:rsid w:val="00DD4078"/>
    <w:rsid w:val="00DD43D8"/>
    <w:rsid w:val="00DD48AE"/>
    <w:rsid w:val="00DD49D0"/>
    <w:rsid w:val="00DD4CD9"/>
    <w:rsid w:val="00DD56B9"/>
    <w:rsid w:val="00DD5B0C"/>
    <w:rsid w:val="00DD5FE2"/>
    <w:rsid w:val="00DD62CC"/>
    <w:rsid w:val="00DD6AEF"/>
    <w:rsid w:val="00DD6B82"/>
    <w:rsid w:val="00DD6F54"/>
    <w:rsid w:val="00DD7B88"/>
    <w:rsid w:val="00DD7EED"/>
    <w:rsid w:val="00DD7F1A"/>
    <w:rsid w:val="00DE06C8"/>
    <w:rsid w:val="00DE08CB"/>
    <w:rsid w:val="00DE1741"/>
    <w:rsid w:val="00DE1CB8"/>
    <w:rsid w:val="00DE25E3"/>
    <w:rsid w:val="00DE3553"/>
    <w:rsid w:val="00DE39E9"/>
    <w:rsid w:val="00DE3AFD"/>
    <w:rsid w:val="00DE4E81"/>
    <w:rsid w:val="00DE56A8"/>
    <w:rsid w:val="00DE5931"/>
    <w:rsid w:val="00DE5CEF"/>
    <w:rsid w:val="00DE5DA6"/>
    <w:rsid w:val="00DE6105"/>
    <w:rsid w:val="00DE6786"/>
    <w:rsid w:val="00DF0D12"/>
    <w:rsid w:val="00DF1034"/>
    <w:rsid w:val="00DF1119"/>
    <w:rsid w:val="00DF189F"/>
    <w:rsid w:val="00DF1B98"/>
    <w:rsid w:val="00DF1D14"/>
    <w:rsid w:val="00DF1E71"/>
    <w:rsid w:val="00DF1F45"/>
    <w:rsid w:val="00DF1FAC"/>
    <w:rsid w:val="00DF2520"/>
    <w:rsid w:val="00DF280A"/>
    <w:rsid w:val="00DF2841"/>
    <w:rsid w:val="00DF3384"/>
    <w:rsid w:val="00DF3422"/>
    <w:rsid w:val="00DF38A3"/>
    <w:rsid w:val="00DF3EF5"/>
    <w:rsid w:val="00DF4237"/>
    <w:rsid w:val="00DF4C8A"/>
    <w:rsid w:val="00DF6936"/>
    <w:rsid w:val="00DF6B6E"/>
    <w:rsid w:val="00DF71F4"/>
    <w:rsid w:val="00DF7D29"/>
    <w:rsid w:val="00E000C9"/>
    <w:rsid w:val="00E008FD"/>
    <w:rsid w:val="00E00E5E"/>
    <w:rsid w:val="00E024F8"/>
    <w:rsid w:val="00E03098"/>
    <w:rsid w:val="00E03454"/>
    <w:rsid w:val="00E043E8"/>
    <w:rsid w:val="00E04CE2"/>
    <w:rsid w:val="00E05296"/>
    <w:rsid w:val="00E05881"/>
    <w:rsid w:val="00E067AF"/>
    <w:rsid w:val="00E06944"/>
    <w:rsid w:val="00E1018C"/>
    <w:rsid w:val="00E10D7C"/>
    <w:rsid w:val="00E11C69"/>
    <w:rsid w:val="00E122D6"/>
    <w:rsid w:val="00E12D68"/>
    <w:rsid w:val="00E12E7D"/>
    <w:rsid w:val="00E12FAD"/>
    <w:rsid w:val="00E12FC1"/>
    <w:rsid w:val="00E1322A"/>
    <w:rsid w:val="00E13729"/>
    <w:rsid w:val="00E146C3"/>
    <w:rsid w:val="00E14EEB"/>
    <w:rsid w:val="00E164D3"/>
    <w:rsid w:val="00E16C2A"/>
    <w:rsid w:val="00E17384"/>
    <w:rsid w:val="00E179E4"/>
    <w:rsid w:val="00E17B6E"/>
    <w:rsid w:val="00E2042E"/>
    <w:rsid w:val="00E21346"/>
    <w:rsid w:val="00E21B9C"/>
    <w:rsid w:val="00E21C81"/>
    <w:rsid w:val="00E22A5D"/>
    <w:rsid w:val="00E22CF1"/>
    <w:rsid w:val="00E235C6"/>
    <w:rsid w:val="00E238D6"/>
    <w:rsid w:val="00E24479"/>
    <w:rsid w:val="00E2466C"/>
    <w:rsid w:val="00E24BAF"/>
    <w:rsid w:val="00E24D0D"/>
    <w:rsid w:val="00E25376"/>
    <w:rsid w:val="00E268DE"/>
    <w:rsid w:val="00E269F1"/>
    <w:rsid w:val="00E272C8"/>
    <w:rsid w:val="00E277F6"/>
    <w:rsid w:val="00E301E1"/>
    <w:rsid w:val="00E30239"/>
    <w:rsid w:val="00E310CE"/>
    <w:rsid w:val="00E3137C"/>
    <w:rsid w:val="00E3141F"/>
    <w:rsid w:val="00E3189B"/>
    <w:rsid w:val="00E31EDD"/>
    <w:rsid w:val="00E323E7"/>
    <w:rsid w:val="00E329D3"/>
    <w:rsid w:val="00E32F92"/>
    <w:rsid w:val="00E333DE"/>
    <w:rsid w:val="00E337CC"/>
    <w:rsid w:val="00E3414B"/>
    <w:rsid w:val="00E34BBF"/>
    <w:rsid w:val="00E353FA"/>
    <w:rsid w:val="00E35A23"/>
    <w:rsid w:val="00E35A5E"/>
    <w:rsid w:val="00E35B1A"/>
    <w:rsid w:val="00E36978"/>
    <w:rsid w:val="00E36CC5"/>
    <w:rsid w:val="00E36CF8"/>
    <w:rsid w:val="00E36F22"/>
    <w:rsid w:val="00E37256"/>
    <w:rsid w:val="00E37E9B"/>
    <w:rsid w:val="00E37EE0"/>
    <w:rsid w:val="00E40ADE"/>
    <w:rsid w:val="00E4245E"/>
    <w:rsid w:val="00E42528"/>
    <w:rsid w:val="00E42730"/>
    <w:rsid w:val="00E42A78"/>
    <w:rsid w:val="00E437BC"/>
    <w:rsid w:val="00E4418B"/>
    <w:rsid w:val="00E44EE9"/>
    <w:rsid w:val="00E45292"/>
    <w:rsid w:val="00E452DA"/>
    <w:rsid w:val="00E45B42"/>
    <w:rsid w:val="00E463A4"/>
    <w:rsid w:val="00E4703D"/>
    <w:rsid w:val="00E4754E"/>
    <w:rsid w:val="00E475C0"/>
    <w:rsid w:val="00E476EE"/>
    <w:rsid w:val="00E47F12"/>
    <w:rsid w:val="00E50178"/>
    <w:rsid w:val="00E50270"/>
    <w:rsid w:val="00E5039F"/>
    <w:rsid w:val="00E50DEE"/>
    <w:rsid w:val="00E50F61"/>
    <w:rsid w:val="00E513CC"/>
    <w:rsid w:val="00E515CC"/>
    <w:rsid w:val="00E538FB"/>
    <w:rsid w:val="00E53BBE"/>
    <w:rsid w:val="00E54071"/>
    <w:rsid w:val="00E54600"/>
    <w:rsid w:val="00E54E3A"/>
    <w:rsid w:val="00E5515B"/>
    <w:rsid w:val="00E5521A"/>
    <w:rsid w:val="00E56B75"/>
    <w:rsid w:val="00E56E74"/>
    <w:rsid w:val="00E607AC"/>
    <w:rsid w:val="00E60998"/>
    <w:rsid w:val="00E60D1A"/>
    <w:rsid w:val="00E60E32"/>
    <w:rsid w:val="00E60F74"/>
    <w:rsid w:val="00E63495"/>
    <w:rsid w:val="00E63874"/>
    <w:rsid w:val="00E64751"/>
    <w:rsid w:val="00E64789"/>
    <w:rsid w:val="00E65B18"/>
    <w:rsid w:val="00E65B6E"/>
    <w:rsid w:val="00E66731"/>
    <w:rsid w:val="00E6724F"/>
    <w:rsid w:val="00E6760B"/>
    <w:rsid w:val="00E67D64"/>
    <w:rsid w:val="00E70693"/>
    <w:rsid w:val="00E70AF5"/>
    <w:rsid w:val="00E7105A"/>
    <w:rsid w:val="00E7152B"/>
    <w:rsid w:val="00E71821"/>
    <w:rsid w:val="00E71A99"/>
    <w:rsid w:val="00E71B1A"/>
    <w:rsid w:val="00E733BB"/>
    <w:rsid w:val="00E74126"/>
    <w:rsid w:val="00E750BD"/>
    <w:rsid w:val="00E7516B"/>
    <w:rsid w:val="00E75C2C"/>
    <w:rsid w:val="00E75C2F"/>
    <w:rsid w:val="00E76C98"/>
    <w:rsid w:val="00E77282"/>
    <w:rsid w:val="00E77A89"/>
    <w:rsid w:val="00E80315"/>
    <w:rsid w:val="00E805E9"/>
    <w:rsid w:val="00E8108E"/>
    <w:rsid w:val="00E820D7"/>
    <w:rsid w:val="00E8393C"/>
    <w:rsid w:val="00E83F14"/>
    <w:rsid w:val="00E84091"/>
    <w:rsid w:val="00E841F1"/>
    <w:rsid w:val="00E843E0"/>
    <w:rsid w:val="00E8467B"/>
    <w:rsid w:val="00E84A48"/>
    <w:rsid w:val="00E8562E"/>
    <w:rsid w:val="00E85923"/>
    <w:rsid w:val="00E85C35"/>
    <w:rsid w:val="00E85ECC"/>
    <w:rsid w:val="00E86495"/>
    <w:rsid w:val="00E87AA4"/>
    <w:rsid w:val="00E87CD2"/>
    <w:rsid w:val="00E90430"/>
    <w:rsid w:val="00E9111C"/>
    <w:rsid w:val="00E915A8"/>
    <w:rsid w:val="00E917ED"/>
    <w:rsid w:val="00E91A4D"/>
    <w:rsid w:val="00E92A11"/>
    <w:rsid w:val="00E92F28"/>
    <w:rsid w:val="00E9318A"/>
    <w:rsid w:val="00E93A13"/>
    <w:rsid w:val="00E93A30"/>
    <w:rsid w:val="00E946CA"/>
    <w:rsid w:val="00E9548C"/>
    <w:rsid w:val="00E958CC"/>
    <w:rsid w:val="00E968E6"/>
    <w:rsid w:val="00E96B9C"/>
    <w:rsid w:val="00E97AFF"/>
    <w:rsid w:val="00E97CFC"/>
    <w:rsid w:val="00E97ECA"/>
    <w:rsid w:val="00EA06B8"/>
    <w:rsid w:val="00EA0AB8"/>
    <w:rsid w:val="00EA1A5E"/>
    <w:rsid w:val="00EA25F6"/>
    <w:rsid w:val="00EA2CB0"/>
    <w:rsid w:val="00EA3E1B"/>
    <w:rsid w:val="00EA445F"/>
    <w:rsid w:val="00EA50D4"/>
    <w:rsid w:val="00EA523B"/>
    <w:rsid w:val="00EA5F16"/>
    <w:rsid w:val="00EA6986"/>
    <w:rsid w:val="00EA74E0"/>
    <w:rsid w:val="00EA75B1"/>
    <w:rsid w:val="00EA78FF"/>
    <w:rsid w:val="00EA7AD9"/>
    <w:rsid w:val="00EB042A"/>
    <w:rsid w:val="00EB12F5"/>
    <w:rsid w:val="00EB13B8"/>
    <w:rsid w:val="00EB23A3"/>
    <w:rsid w:val="00EB24F4"/>
    <w:rsid w:val="00EB2554"/>
    <w:rsid w:val="00EB2EFB"/>
    <w:rsid w:val="00EB3AF5"/>
    <w:rsid w:val="00EB3BF3"/>
    <w:rsid w:val="00EB3D69"/>
    <w:rsid w:val="00EB494B"/>
    <w:rsid w:val="00EB51A7"/>
    <w:rsid w:val="00EB54CE"/>
    <w:rsid w:val="00EB5806"/>
    <w:rsid w:val="00EB61B0"/>
    <w:rsid w:val="00EB6435"/>
    <w:rsid w:val="00EB6596"/>
    <w:rsid w:val="00EB72E1"/>
    <w:rsid w:val="00EB7453"/>
    <w:rsid w:val="00EC01E9"/>
    <w:rsid w:val="00EC1130"/>
    <w:rsid w:val="00EC1470"/>
    <w:rsid w:val="00EC1C78"/>
    <w:rsid w:val="00EC2550"/>
    <w:rsid w:val="00EC27D1"/>
    <w:rsid w:val="00EC2839"/>
    <w:rsid w:val="00EC4554"/>
    <w:rsid w:val="00EC48DE"/>
    <w:rsid w:val="00EC5F27"/>
    <w:rsid w:val="00EC5FC9"/>
    <w:rsid w:val="00EC607D"/>
    <w:rsid w:val="00EC6406"/>
    <w:rsid w:val="00EC658F"/>
    <w:rsid w:val="00EC6821"/>
    <w:rsid w:val="00EC6DDB"/>
    <w:rsid w:val="00EC6DEF"/>
    <w:rsid w:val="00EC7783"/>
    <w:rsid w:val="00ED05BF"/>
    <w:rsid w:val="00ED0D1B"/>
    <w:rsid w:val="00ED1725"/>
    <w:rsid w:val="00ED1E7D"/>
    <w:rsid w:val="00ED23AD"/>
    <w:rsid w:val="00ED2F6B"/>
    <w:rsid w:val="00ED35CF"/>
    <w:rsid w:val="00ED39D4"/>
    <w:rsid w:val="00ED4C45"/>
    <w:rsid w:val="00ED5093"/>
    <w:rsid w:val="00ED5F59"/>
    <w:rsid w:val="00ED651B"/>
    <w:rsid w:val="00ED725F"/>
    <w:rsid w:val="00ED7AE4"/>
    <w:rsid w:val="00ED7F50"/>
    <w:rsid w:val="00ED7FFB"/>
    <w:rsid w:val="00EE01B2"/>
    <w:rsid w:val="00EE076D"/>
    <w:rsid w:val="00EE0B1A"/>
    <w:rsid w:val="00EE13B9"/>
    <w:rsid w:val="00EE1679"/>
    <w:rsid w:val="00EE17CF"/>
    <w:rsid w:val="00EE1EC0"/>
    <w:rsid w:val="00EE2344"/>
    <w:rsid w:val="00EE2A05"/>
    <w:rsid w:val="00EE2EA3"/>
    <w:rsid w:val="00EE38FC"/>
    <w:rsid w:val="00EE3B02"/>
    <w:rsid w:val="00EE3D61"/>
    <w:rsid w:val="00EE3F15"/>
    <w:rsid w:val="00EE3F65"/>
    <w:rsid w:val="00EE4A6C"/>
    <w:rsid w:val="00EE4F79"/>
    <w:rsid w:val="00EE5986"/>
    <w:rsid w:val="00EE725B"/>
    <w:rsid w:val="00EE77EA"/>
    <w:rsid w:val="00EF070F"/>
    <w:rsid w:val="00EF101A"/>
    <w:rsid w:val="00EF1398"/>
    <w:rsid w:val="00EF1757"/>
    <w:rsid w:val="00EF236D"/>
    <w:rsid w:val="00EF26B5"/>
    <w:rsid w:val="00EF271F"/>
    <w:rsid w:val="00EF3393"/>
    <w:rsid w:val="00EF4283"/>
    <w:rsid w:val="00EF4423"/>
    <w:rsid w:val="00EF44DD"/>
    <w:rsid w:val="00EF4601"/>
    <w:rsid w:val="00EF52E8"/>
    <w:rsid w:val="00EF64EA"/>
    <w:rsid w:val="00EF6701"/>
    <w:rsid w:val="00EF6E2E"/>
    <w:rsid w:val="00EF6F0C"/>
    <w:rsid w:val="00EF71C1"/>
    <w:rsid w:val="00EF7527"/>
    <w:rsid w:val="00EF7940"/>
    <w:rsid w:val="00F00D79"/>
    <w:rsid w:val="00F010B7"/>
    <w:rsid w:val="00F014E0"/>
    <w:rsid w:val="00F0181E"/>
    <w:rsid w:val="00F01DB3"/>
    <w:rsid w:val="00F02593"/>
    <w:rsid w:val="00F02A6C"/>
    <w:rsid w:val="00F02BD1"/>
    <w:rsid w:val="00F03434"/>
    <w:rsid w:val="00F04DC6"/>
    <w:rsid w:val="00F04F05"/>
    <w:rsid w:val="00F05608"/>
    <w:rsid w:val="00F07A47"/>
    <w:rsid w:val="00F07FE5"/>
    <w:rsid w:val="00F102A3"/>
    <w:rsid w:val="00F10A48"/>
    <w:rsid w:val="00F11E1F"/>
    <w:rsid w:val="00F11EC5"/>
    <w:rsid w:val="00F12299"/>
    <w:rsid w:val="00F12390"/>
    <w:rsid w:val="00F1242D"/>
    <w:rsid w:val="00F124C6"/>
    <w:rsid w:val="00F12A9C"/>
    <w:rsid w:val="00F12AA5"/>
    <w:rsid w:val="00F13768"/>
    <w:rsid w:val="00F13A20"/>
    <w:rsid w:val="00F141FE"/>
    <w:rsid w:val="00F14AE5"/>
    <w:rsid w:val="00F157DA"/>
    <w:rsid w:val="00F1599D"/>
    <w:rsid w:val="00F159AA"/>
    <w:rsid w:val="00F15B21"/>
    <w:rsid w:val="00F16E2E"/>
    <w:rsid w:val="00F17850"/>
    <w:rsid w:val="00F2015A"/>
    <w:rsid w:val="00F2091C"/>
    <w:rsid w:val="00F20ADF"/>
    <w:rsid w:val="00F2129A"/>
    <w:rsid w:val="00F213CF"/>
    <w:rsid w:val="00F21889"/>
    <w:rsid w:val="00F22275"/>
    <w:rsid w:val="00F22396"/>
    <w:rsid w:val="00F22DBD"/>
    <w:rsid w:val="00F23196"/>
    <w:rsid w:val="00F2337E"/>
    <w:rsid w:val="00F23D13"/>
    <w:rsid w:val="00F242E2"/>
    <w:rsid w:val="00F2436C"/>
    <w:rsid w:val="00F24533"/>
    <w:rsid w:val="00F2485D"/>
    <w:rsid w:val="00F24E7C"/>
    <w:rsid w:val="00F259E8"/>
    <w:rsid w:val="00F25A67"/>
    <w:rsid w:val="00F261E9"/>
    <w:rsid w:val="00F26AD8"/>
    <w:rsid w:val="00F2724A"/>
    <w:rsid w:val="00F278C5"/>
    <w:rsid w:val="00F27E0C"/>
    <w:rsid w:val="00F30074"/>
    <w:rsid w:val="00F3260E"/>
    <w:rsid w:val="00F338E0"/>
    <w:rsid w:val="00F338F1"/>
    <w:rsid w:val="00F338F5"/>
    <w:rsid w:val="00F34469"/>
    <w:rsid w:val="00F34978"/>
    <w:rsid w:val="00F34B6A"/>
    <w:rsid w:val="00F34C8B"/>
    <w:rsid w:val="00F34CF4"/>
    <w:rsid w:val="00F3514E"/>
    <w:rsid w:val="00F354E4"/>
    <w:rsid w:val="00F355BD"/>
    <w:rsid w:val="00F35A51"/>
    <w:rsid w:val="00F35D39"/>
    <w:rsid w:val="00F365C9"/>
    <w:rsid w:val="00F369EC"/>
    <w:rsid w:val="00F37148"/>
    <w:rsid w:val="00F378FA"/>
    <w:rsid w:val="00F37A04"/>
    <w:rsid w:val="00F37B4E"/>
    <w:rsid w:val="00F4051C"/>
    <w:rsid w:val="00F40BB6"/>
    <w:rsid w:val="00F41216"/>
    <w:rsid w:val="00F4142A"/>
    <w:rsid w:val="00F41BF8"/>
    <w:rsid w:val="00F429B1"/>
    <w:rsid w:val="00F42A6B"/>
    <w:rsid w:val="00F42B9C"/>
    <w:rsid w:val="00F43244"/>
    <w:rsid w:val="00F43372"/>
    <w:rsid w:val="00F43CE0"/>
    <w:rsid w:val="00F441BA"/>
    <w:rsid w:val="00F4428C"/>
    <w:rsid w:val="00F4475B"/>
    <w:rsid w:val="00F45476"/>
    <w:rsid w:val="00F458F7"/>
    <w:rsid w:val="00F45BCD"/>
    <w:rsid w:val="00F46467"/>
    <w:rsid w:val="00F46D34"/>
    <w:rsid w:val="00F47ED7"/>
    <w:rsid w:val="00F50107"/>
    <w:rsid w:val="00F501F2"/>
    <w:rsid w:val="00F518F8"/>
    <w:rsid w:val="00F51AC3"/>
    <w:rsid w:val="00F52583"/>
    <w:rsid w:val="00F5299A"/>
    <w:rsid w:val="00F53106"/>
    <w:rsid w:val="00F533FE"/>
    <w:rsid w:val="00F53B39"/>
    <w:rsid w:val="00F53C45"/>
    <w:rsid w:val="00F547A7"/>
    <w:rsid w:val="00F54A2F"/>
    <w:rsid w:val="00F54C13"/>
    <w:rsid w:val="00F56114"/>
    <w:rsid w:val="00F56294"/>
    <w:rsid w:val="00F566EC"/>
    <w:rsid w:val="00F5789A"/>
    <w:rsid w:val="00F57A46"/>
    <w:rsid w:val="00F57B1D"/>
    <w:rsid w:val="00F57B4E"/>
    <w:rsid w:val="00F60275"/>
    <w:rsid w:val="00F603DA"/>
    <w:rsid w:val="00F60B0A"/>
    <w:rsid w:val="00F60D3E"/>
    <w:rsid w:val="00F610C6"/>
    <w:rsid w:val="00F61229"/>
    <w:rsid w:val="00F6178B"/>
    <w:rsid w:val="00F61FEA"/>
    <w:rsid w:val="00F62183"/>
    <w:rsid w:val="00F6269F"/>
    <w:rsid w:val="00F6395E"/>
    <w:rsid w:val="00F63EF0"/>
    <w:rsid w:val="00F64BBC"/>
    <w:rsid w:val="00F662AC"/>
    <w:rsid w:val="00F669C8"/>
    <w:rsid w:val="00F6761E"/>
    <w:rsid w:val="00F6768B"/>
    <w:rsid w:val="00F67ED9"/>
    <w:rsid w:val="00F70136"/>
    <w:rsid w:val="00F70FE0"/>
    <w:rsid w:val="00F71DE8"/>
    <w:rsid w:val="00F72034"/>
    <w:rsid w:val="00F72F74"/>
    <w:rsid w:val="00F738C7"/>
    <w:rsid w:val="00F738D9"/>
    <w:rsid w:val="00F74A9A"/>
    <w:rsid w:val="00F74D3F"/>
    <w:rsid w:val="00F75326"/>
    <w:rsid w:val="00F75BB9"/>
    <w:rsid w:val="00F76428"/>
    <w:rsid w:val="00F76890"/>
    <w:rsid w:val="00F76F34"/>
    <w:rsid w:val="00F77054"/>
    <w:rsid w:val="00F772C4"/>
    <w:rsid w:val="00F778FF"/>
    <w:rsid w:val="00F77D5E"/>
    <w:rsid w:val="00F8032F"/>
    <w:rsid w:val="00F80961"/>
    <w:rsid w:val="00F815CE"/>
    <w:rsid w:val="00F8182C"/>
    <w:rsid w:val="00F81ABB"/>
    <w:rsid w:val="00F82D83"/>
    <w:rsid w:val="00F83312"/>
    <w:rsid w:val="00F8396F"/>
    <w:rsid w:val="00F83D94"/>
    <w:rsid w:val="00F844BF"/>
    <w:rsid w:val="00F8451B"/>
    <w:rsid w:val="00F84A75"/>
    <w:rsid w:val="00F85881"/>
    <w:rsid w:val="00F85D45"/>
    <w:rsid w:val="00F85E70"/>
    <w:rsid w:val="00F87632"/>
    <w:rsid w:val="00F90448"/>
    <w:rsid w:val="00F90479"/>
    <w:rsid w:val="00F907E5"/>
    <w:rsid w:val="00F9097B"/>
    <w:rsid w:val="00F9159C"/>
    <w:rsid w:val="00F91E71"/>
    <w:rsid w:val="00F92D18"/>
    <w:rsid w:val="00F92E10"/>
    <w:rsid w:val="00F92FEC"/>
    <w:rsid w:val="00F9314F"/>
    <w:rsid w:val="00F93655"/>
    <w:rsid w:val="00F93E04"/>
    <w:rsid w:val="00F9405D"/>
    <w:rsid w:val="00F941FC"/>
    <w:rsid w:val="00F946B0"/>
    <w:rsid w:val="00F94754"/>
    <w:rsid w:val="00F94943"/>
    <w:rsid w:val="00F955BA"/>
    <w:rsid w:val="00F964C6"/>
    <w:rsid w:val="00F9658A"/>
    <w:rsid w:val="00F96A5F"/>
    <w:rsid w:val="00F971B6"/>
    <w:rsid w:val="00F97EF2"/>
    <w:rsid w:val="00FA03C5"/>
    <w:rsid w:val="00FA0C4D"/>
    <w:rsid w:val="00FA10A6"/>
    <w:rsid w:val="00FA1576"/>
    <w:rsid w:val="00FA15B9"/>
    <w:rsid w:val="00FA173B"/>
    <w:rsid w:val="00FA306F"/>
    <w:rsid w:val="00FA33A4"/>
    <w:rsid w:val="00FA33F5"/>
    <w:rsid w:val="00FA34EE"/>
    <w:rsid w:val="00FA4271"/>
    <w:rsid w:val="00FA4A4B"/>
    <w:rsid w:val="00FA4F7A"/>
    <w:rsid w:val="00FA5CB4"/>
    <w:rsid w:val="00FA5DFB"/>
    <w:rsid w:val="00FA73C5"/>
    <w:rsid w:val="00FA7840"/>
    <w:rsid w:val="00FA79E3"/>
    <w:rsid w:val="00FB042B"/>
    <w:rsid w:val="00FB0BC7"/>
    <w:rsid w:val="00FB14FD"/>
    <w:rsid w:val="00FB1544"/>
    <w:rsid w:val="00FB1865"/>
    <w:rsid w:val="00FB1AF5"/>
    <w:rsid w:val="00FB201A"/>
    <w:rsid w:val="00FB2746"/>
    <w:rsid w:val="00FB44C1"/>
    <w:rsid w:val="00FB5639"/>
    <w:rsid w:val="00FB5F0F"/>
    <w:rsid w:val="00FB660F"/>
    <w:rsid w:val="00FB6BC9"/>
    <w:rsid w:val="00FB6FAB"/>
    <w:rsid w:val="00FB71CB"/>
    <w:rsid w:val="00FB7659"/>
    <w:rsid w:val="00FB77C4"/>
    <w:rsid w:val="00FB786E"/>
    <w:rsid w:val="00FB7959"/>
    <w:rsid w:val="00FC04C1"/>
    <w:rsid w:val="00FC075A"/>
    <w:rsid w:val="00FC30E6"/>
    <w:rsid w:val="00FC328A"/>
    <w:rsid w:val="00FC4C56"/>
    <w:rsid w:val="00FC50D0"/>
    <w:rsid w:val="00FC55F2"/>
    <w:rsid w:val="00FC617E"/>
    <w:rsid w:val="00FC641D"/>
    <w:rsid w:val="00FC6994"/>
    <w:rsid w:val="00FC71CF"/>
    <w:rsid w:val="00FC7200"/>
    <w:rsid w:val="00FC7B6A"/>
    <w:rsid w:val="00FD04BF"/>
    <w:rsid w:val="00FD0A23"/>
    <w:rsid w:val="00FD15DD"/>
    <w:rsid w:val="00FD16D7"/>
    <w:rsid w:val="00FD1A2E"/>
    <w:rsid w:val="00FD1F18"/>
    <w:rsid w:val="00FD1FDC"/>
    <w:rsid w:val="00FD2054"/>
    <w:rsid w:val="00FD2674"/>
    <w:rsid w:val="00FD304F"/>
    <w:rsid w:val="00FD3F11"/>
    <w:rsid w:val="00FD487E"/>
    <w:rsid w:val="00FD4DDB"/>
    <w:rsid w:val="00FD51EC"/>
    <w:rsid w:val="00FD556F"/>
    <w:rsid w:val="00FD58CC"/>
    <w:rsid w:val="00FD5C36"/>
    <w:rsid w:val="00FD5CF9"/>
    <w:rsid w:val="00FD5F7B"/>
    <w:rsid w:val="00FD61C1"/>
    <w:rsid w:val="00FD755B"/>
    <w:rsid w:val="00FD76A6"/>
    <w:rsid w:val="00FD7B87"/>
    <w:rsid w:val="00FE012F"/>
    <w:rsid w:val="00FE052E"/>
    <w:rsid w:val="00FE082F"/>
    <w:rsid w:val="00FE1182"/>
    <w:rsid w:val="00FE13DC"/>
    <w:rsid w:val="00FE19D3"/>
    <w:rsid w:val="00FE280D"/>
    <w:rsid w:val="00FE2B6A"/>
    <w:rsid w:val="00FE31F5"/>
    <w:rsid w:val="00FE37A2"/>
    <w:rsid w:val="00FE3C21"/>
    <w:rsid w:val="00FE3C7D"/>
    <w:rsid w:val="00FE423D"/>
    <w:rsid w:val="00FE4360"/>
    <w:rsid w:val="00FE4F00"/>
    <w:rsid w:val="00FE4F9D"/>
    <w:rsid w:val="00FE59D8"/>
    <w:rsid w:val="00FE62A6"/>
    <w:rsid w:val="00FE6745"/>
    <w:rsid w:val="00FE710B"/>
    <w:rsid w:val="00FE71D8"/>
    <w:rsid w:val="00FE754A"/>
    <w:rsid w:val="00FF1440"/>
    <w:rsid w:val="00FF17F9"/>
    <w:rsid w:val="00FF1B88"/>
    <w:rsid w:val="00FF1E51"/>
    <w:rsid w:val="00FF20CD"/>
    <w:rsid w:val="00FF20F1"/>
    <w:rsid w:val="00FF2B80"/>
    <w:rsid w:val="00FF2DEA"/>
    <w:rsid w:val="00FF305F"/>
    <w:rsid w:val="00FF3334"/>
    <w:rsid w:val="00FF35DF"/>
    <w:rsid w:val="00FF4685"/>
    <w:rsid w:val="00FF47B0"/>
    <w:rsid w:val="00FF4CF0"/>
    <w:rsid w:val="00FF5EAE"/>
    <w:rsid w:val="00FF6005"/>
    <w:rsid w:val="00FF68AF"/>
    <w:rsid w:val="00FF6EB3"/>
    <w:rsid w:val="00FF6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B33CDDA"/>
  <w15:docId w15:val="{18CA1B13-F386-4490-BFFF-1B17BE4C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A7B"/>
    <w:pPr>
      <w:tabs>
        <w:tab w:val="left" w:pos="709"/>
      </w:tabs>
      <w:spacing w:before="0" w:after="0" w:line="276" w:lineRule="auto"/>
      <w:ind w:left="720" w:hanging="11"/>
      <w:jc w:val="both"/>
    </w:pPr>
    <w:rPr>
      <w:rFonts w:ascii="Arial" w:eastAsia="Times New Roman" w:hAnsi="Arial" w:cs="Arial"/>
      <w:sz w:val="24"/>
      <w:szCs w:val="24"/>
    </w:rPr>
  </w:style>
  <w:style w:type="paragraph" w:styleId="Heading1">
    <w:name w:val="heading 1"/>
    <w:basedOn w:val="Normal"/>
    <w:next w:val="Normal"/>
    <w:link w:val="Heading1Char"/>
    <w:qFormat/>
    <w:rsid w:val="003D72DD"/>
    <w:pPr>
      <w:widowControl w:val="0"/>
      <w:tabs>
        <w:tab w:val="left" w:pos="567"/>
      </w:tabs>
      <w:ind w:right="-50"/>
      <w:outlineLvl w:val="0"/>
    </w:pPr>
    <w:rPr>
      <w:b/>
      <w:bCs/>
      <w:color w:val="000066"/>
      <w:sz w:val="22"/>
      <w:szCs w:val="22"/>
    </w:rPr>
  </w:style>
  <w:style w:type="paragraph" w:styleId="Heading2">
    <w:name w:val="heading 2"/>
    <w:basedOn w:val="Normal"/>
    <w:link w:val="Heading2Char"/>
    <w:qFormat/>
    <w:rsid w:val="00CD276C"/>
    <w:pPr>
      <w:tabs>
        <w:tab w:val="left" w:pos="567"/>
      </w:tabs>
      <w:ind w:left="0" w:firstLine="0"/>
      <w:outlineLvl w:val="1"/>
    </w:pPr>
    <w:rPr>
      <w:b/>
      <w:color w:val="000066"/>
    </w:rPr>
  </w:style>
  <w:style w:type="paragraph" w:styleId="Heading3">
    <w:name w:val="heading 3"/>
    <w:basedOn w:val="Normal"/>
    <w:next w:val="Normal"/>
    <w:link w:val="Heading3Char"/>
    <w:qFormat/>
    <w:rsid w:val="009223AB"/>
    <w:pPr>
      <w:keepNext/>
      <w:numPr>
        <w:ilvl w:val="2"/>
        <w:numId w:val="1"/>
      </w:numPr>
      <w:tabs>
        <w:tab w:val="clear" w:pos="709"/>
        <w:tab w:val="clear" w:pos="1288"/>
        <w:tab w:val="num" w:pos="720"/>
      </w:tabs>
      <w:ind w:left="720"/>
      <w:outlineLvl w:val="2"/>
    </w:pPr>
    <w:rPr>
      <w:b/>
      <w:color w:val="000066"/>
    </w:rPr>
  </w:style>
  <w:style w:type="paragraph" w:styleId="Heading4">
    <w:name w:val="heading 4"/>
    <w:basedOn w:val="Normal"/>
    <w:next w:val="Normal"/>
    <w:link w:val="Heading4Char"/>
    <w:qFormat/>
    <w:rsid w:val="0080583A"/>
    <w:pPr>
      <w:keepNext/>
      <w:numPr>
        <w:ilvl w:val="3"/>
        <w:numId w:val="1"/>
      </w:numPr>
      <w:tabs>
        <w:tab w:val="clear" w:pos="709"/>
        <w:tab w:val="left" w:pos="720"/>
        <w:tab w:val="left" w:pos="1440"/>
        <w:tab w:val="left" w:pos="2160"/>
      </w:tabs>
      <w:outlineLvl w:val="3"/>
    </w:pPr>
    <w:rPr>
      <w:b/>
    </w:rPr>
  </w:style>
  <w:style w:type="paragraph" w:styleId="Heading5">
    <w:name w:val="heading 5"/>
    <w:basedOn w:val="Normal"/>
    <w:next w:val="Normal"/>
    <w:link w:val="Heading5Char"/>
    <w:qFormat/>
    <w:rsid w:val="0080583A"/>
    <w:pPr>
      <w:keepNext/>
      <w:numPr>
        <w:ilvl w:val="4"/>
        <w:numId w:val="1"/>
      </w:numPr>
      <w:tabs>
        <w:tab w:val="clear" w:pos="709"/>
        <w:tab w:val="left" w:pos="720"/>
        <w:tab w:val="left" w:pos="1440"/>
        <w:tab w:val="left" w:pos="2160"/>
      </w:tabs>
      <w:outlineLvl w:val="4"/>
    </w:pPr>
    <w:rPr>
      <w:sz w:val="28"/>
    </w:rPr>
  </w:style>
  <w:style w:type="paragraph" w:styleId="Heading6">
    <w:name w:val="heading 6"/>
    <w:basedOn w:val="Normal"/>
    <w:next w:val="Normal"/>
    <w:link w:val="Heading6Char"/>
    <w:qFormat/>
    <w:rsid w:val="0080583A"/>
    <w:pPr>
      <w:keepNext/>
      <w:numPr>
        <w:ilvl w:val="5"/>
        <w:numId w:val="1"/>
      </w:numPr>
      <w:tabs>
        <w:tab w:val="clear" w:pos="709"/>
        <w:tab w:val="left" w:pos="720"/>
        <w:tab w:val="left" w:pos="1440"/>
        <w:tab w:val="left" w:pos="2160"/>
      </w:tabs>
      <w:outlineLvl w:val="5"/>
    </w:pPr>
    <w:rPr>
      <w:b/>
      <w:i/>
      <w:sz w:val="28"/>
    </w:rPr>
  </w:style>
  <w:style w:type="paragraph" w:styleId="Heading7">
    <w:name w:val="heading 7"/>
    <w:basedOn w:val="Normal"/>
    <w:next w:val="Normal"/>
    <w:link w:val="Heading7Char"/>
    <w:uiPriority w:val="99"/>
    <w:qFormat/>
    <w:rsid w:val="0080583A"/>
    <w:pPr>
      <w:keepNext/>
      <w:numPr>
        <w:ilvl w:val="6"/>
        <w:numId w:val="1"/>
      </w:numPr>
      <w:tabs>
        <w:tab w:val="clear" w:pos="709"/>
        <w:tab w:val="left" w:pos="720"/>
        <w:tab w:val="left" w:pos="1440"/>
        <w:tab w:val="left" w:pos="2160"/>
      </w:tabs>
      <w:jc w:val="center"/>
      <w:outlineLvl w:val="6"/>
    </w:pPr>
    <w:rPr>
      <w:b/>
      <w:sz w:val="20"/>
    </w:rPr>
  </w:style>
  <w:style w:type="paragraph" w:styleId="Heading8">
    <w:name w:val="heading 8"/>
    <w:basedOn w:val="Normal"/>
    <w:next w:val="Normal"/>
    <w:link w:val="Heading8Char"/>
    <w:uiPriority w:val="99"/>
    <w:qFormat/>
    <w:rsid w:val="0080583A"/>
    <w:pPr>
      <w:keepNext/>
      <w:numPr>
        <w:ilvl w:val="7"/>
        <w:numId w:val="1"/>
      </w:numPr>
      <w:tabs>
        <w:tab w:val="clear" w:pos="709"/>
        <w:tab w:val="left" w:pos="720"/>
        <w:tab w:val="left" w:pos="2160"/>
      </w:tabs>
      <w:ind w:right="119"/>
      <w:outlineLvl w:val="7"/>
    </w:pPr>
    <w:rPr>
      <w:b/>
    </w:rPr>
  </w:style>
  <w:style w:type="paragraph" w:styleId="Heading9">
    <w:name w:val="heading 9"/>
    <w:basedOn w:val="Normal"/>
    <w:next w:val="Normal"/>
    <w:link w:val="Heading9Char"/>
    <w:uiPriority w:val="99"/>
    <w:qFormat/>
    <w:rsid w:val="0080583A"/>
    <w:pPr>
      <w:keepNext/>
      <w:numPr>
        <w:ilvl w:val="8"/>
        <w:numId w:val="1"/>
      </w:numPr>
      <w:tabs>
        <w:tab w:val="clear" w:pos="709"/>
        <w:tab w:val="left" w:pos="720"/>
        <w:tab w:val="left" w:pos="1440"/>
        <w:tab w:val="left" w:pos="2160"/>
      </w:tabs>
      <w:ind w:right="209"/>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72DD"/>
    <w:rPr>
      <w:rFonts w:ascii="Arial" w:eastAsia="Times New Roman" w:hAnsi="Arial" w:cs="Arial"/>
      <w:b/>
      <w:bCs/>
      <w:color w:val="000066"/>
    </w:rPr>
  </w:style>
  <w:style w:type="character" w:customStyle="1" w:styleId="Heading2Char">
    <w:name w:val="Heading 2 Char"/>
    <w:basedOn w:val="DefaultParagraphFont"/>
    <w:link w:val="Heading2"/>
    <w:rsid w:val="00CD276C"/>
    <w:rPr>
      <w:rFonts w:ascii="Arial" w:eastAsia="Times New Roman" w:hAnsi="Arial" w:cs="Arial"/>
      <w:b/>
      <w:color w:val="000066"/>
      <w:sz w:val="24"/>
      <w:szCs w:val="24"/>
    </w:rPr>
  </w:style>
  <w:style w:type="character" w:customStyle="1" w:styleId="Heading3Char">
    <w:name w:val="Heading 3 Char"/>
    <w:basedOn w:val="DefaultParagraphFont"/>
    <w:link w:val="Heading3"/>
    <w:rsid w:val="009223AB"/>
    <w:rPr>
      <w:rFonts w:ascii="Arial" w:eastAsia="Times New Roman" w:hAnsi="Arial" w:cs="Arial"/>
      <w:b/>
      <w:color w:val="000066"/>
      <w:sz w:val="24"/>
      <w:szCs w:val="24"/>
    </w:rPr>
  </w:style>
  <w:style w:type="character" w:customStyle="1" w:styleId="Heading4Char">
    <w:name w:val="Heading 4 Char"/>
    <w:basedOn w:val="DefaultParagraphFont"/>
    <w:link w:val="Heading4"/>
    <w:rsid w:val="0080583A"/>
    <w:rPr>
      <w:rFonts w:ascii="Arial" w:eastAsia="Times New Roman" w:hAnsi="Arial" w:cs="Arial"/>
      <w:b/>
      <w:sz w:val="24"/>
      <w:szCs w:val="24"/>
    </w:rPr>
  </w:style>
  <w:style w:type="character" w:customStyle="1" w:styleId="Heading5Char">
    <w:name w:val="Heading 5 Char"/>
    <w:basedOn w:val="DefaultParagraphFont"/>
    <w:link w:val="Heading5"/>
    <w:rsid w:val="0080583A"/>
    <w:rPr>
      <w:rFonts w:ascii="Arial" w:eastAsia="Times New Roman" w:hAnsi="Arial" w:cs="Arial"/>
      <w:sz w:val="28"/>
      <w:szCs w:val="24"/>
    </w:rPr>
  </w:style>
  <w:style w:type="character" w:customStyle="1" w:styleId="Heading6Char">
    <w:name w:val="Heading 6 Char"/>
    <w:basedOn w:val="DefaultParagraphFont"/>
    <w:link w:val="Heading6"/>
    <w:rsid w:val="0080583A"/>
    <w:rPr>
      <w:rFonts w:ascii="Arial" w:eastAsia="Times New Roman" w:hAnsi="Arial" w:cs="Arial"/>
      <w:b/>
      <w:i/>
      <w:sz w:val="28"/>
      <w:szCs w:val="24"/>
    </w:rPr>
  </w:style>
  <w:style w:type="character" w:customStyle="1" w:styleId="Heading7Char">
    <w:name w:val="Heading 7 Char"/>
    <w:basedOn w:val="DefaultParagraphFont"/>
    <w:link w:val="Heading7"/>
    <w:uiPriority w:val="99"/>
    <w:rsid w:val="0080583A"/>
    <w:rPr>
      <w:rFonts w:ascii="Arial" w:eastAsia="Times New Roman" w:hAnsi="Arial" w:cs="Arial"/>
      <w:b/>
      <w:sz w:val="20"/>
      <w:szCs w:val="24"/>
    </w:rPr>
  </w:style>
  <w:style w:type="character" w:customStyle="1" w:styleId="Heading8Char">
    <w:name w:val="Heading 8 Char"/>
    <w:basedOn w:val="DefaultParagraphFont"/>
    <w:link w:val="Heading8"/>
    <w:uiPriority w:val="99"/>
    <w:rsid w:val="0080583A"/>
    <w:rPr>
      <w:rFonts w:ascii="Arial" w:eastAsia="Times New Roman" w:hAnsi="Arial" w:cs="Arial"/>
      <w:b/>
      <w:sz w:val="24"/>
      <w:szCs w:val="24"/>
    </w:rPr>
  </w:style>
  <w:style w:type="character" w:customStyle="1" w:styleId="Heading9Char">
    <w:name w:val="Heading 9 Char"/>
    <w:basedOn w:val="DefaultParagraphFont"/>
    <w:link w:val="Heading9"/>
    <w:uiPriority w:val="99"/>
    <w:rsid w:val="0080583A"/>
    <w:rPr>
      <w:rFonts w:ascii="Arial" w:eastAsia="Times New Roman" w:hAnsi="Arial" w:cs="Arial"/>
      <w:b/>
      <w:sz w:val="24"/>
      <w:szCs w:val="24"/>
    </w:rPr>
  </w:style>
  <w:style w:type="paragraph" w:styleId="FootnoteText">
    <w:name w:val="footnote text"/>
    <w:basedOn w:val="Normal"/>
    <w:link w:val="FootnoteTextChar"/>
    <w:uiPriority w:val="99"/>
    <w:rsid w:val="0080583A"/>
    <w:rPr>
      <w:sz w:val="20"/>
    </w:rPr>
  </w:style>
  <w:style w:type="character" w:customStyle="1" w:styleId="FootnoteTextChar">
    <w:name w:val="Footnote Text Char"/>
    <w:basedOn w:val="DefaultParagraphFont"/>
    <w:link w:val="FootnoteText"/>
    <w:uiPriority w:val="99"/>
    <w:rsid w:val="0080583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0583A"/>
    <w:rPr>
      <w:rFonts w:cs="Times New Roman"/>
      <w:vertAlign w:val="superscript"/>
    </w:rPr>
  </w:style>
  <w:style w:type="character" w:styleId="Hyperlink">
    <w:name w:val="Hyperlink"/>
    <w:basedOn w:val="DefaultParagraphFont"/>
    <w:uiPriority w:val="99"/>
    <w:rsid w:val="0080583A"/>
    <w:rPr>
      <w:rFonts w:cs="Times New Roman"/>
      <w:color w:val="0000FF"/>
      <w:u w:val="single"/>
    </w:rPr>
  </w:style>
  <w:style w:type="paragraph" w:styleId="ListParagraph">
    <w:name w:val="List Paragraph"/>
    <w:basedOn w:val="Normal"/>
    <w:link w:val="ListParagraphChar"/>
    <w:uiPriority w:val="34"/>
    <w:qFormat/>
    <w:rsid w:val="0080583A"/>
  </w:style>
  <w:style w:type="character" w:styleId="CommentReference">
    <w:name w:val="annotation reference"/>
    <w:basedOn w:val="DefaultParagraphFont"/>
    <w:uiPriority w:val="99"/>
    <w:rsid w:val="0080583A"/>
    <w:rPr>
      <w:rFonts w:cs="Times New Roman"/>
      <w:sz w:val="16"/>
      <w:szCs w:val="16"/>
    </w:rPr>
  </w:style>
  <w:style w:type="paragraph" w:styleId="CommentText">
    <w:name w:val="annotation text"/>
    <w:basedOn w:val="Normal"/>
    <w:link w:val="CommentTextChar"/>
    <w:uiPriority w:val="99"/>
    <w:rsid w:val="0080583A"/>
    <w:rPr>
      <w:sz w:val="20"/>
    </w:rPr>
  </w:style>
  <w:style w:type="character" w:customStyle="1" w:styleId="CommentTextChar">
    <w:name w:val="Comment Text Char"/>
    <w:basedOn w:val="DefaultParagraphFont"/>
    <w:link w:val="CommentText"/>
    <w:uiPriority w:val="99"/>
    <w:rsid w:val="0080583A"/>
    <w:rPr>
      <w:rFonts w:ascii="Times New Roman" w:eastAsia="Times New Roman" w:hAnsi="Times New Roman" w:cs="Times New Roman"/>
      <w:sz w:val="20"/>
      <w:szCs w:val="20"/>
    </w:rPr>
  </w:style>
  <w:style w:type="paragraph" w:customStyle="1" w:styleId="Default">
    <w:name w:val="Default"/>
    <w:rsid w:val="0080583A"/>
    <w:pPr>
      <w:autoSpaceDE w:val="0"/>
      <w:autoSpaceDN w:val="0"/>
      <w:adjustRightInd w:val="0"/>
      <w:spacing w:before="0" w:after="0"/>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unhideWhenUsed/>
    <w:rsid w:val="0080583A"/>
    <w:rPr>
      <w:rFonts w:ascii="Tahoma" w:hAnsi="Tahoma" w:cs="Tahoma"/>
      <w:sz w:val="16"/>
      <w:szCs w:val="16"/>
    </w:rPr>
  </w:style>
  <w:style w:type="character" w:customStyle="1" w:styleId="BalloonTextChar">
    <w:name w:val="Balloon Text Char"/>
    <w:basedOn w:val="DefaultParagraphFont"/>
    <w:link w:val="BalloonText"/>
    <w:uiPriority w:val="99"/>
    <w:rsid w:val="0080583A"/>
    <w:rPr>
      <w:rFonts w:ascii="Tahoma" w:eastAsia="Times New Roman" w:hAnsi="Tahoma" w:cs="Tahoma"/>
      <w:sz w:val="16"/>
      <w:szCs w:val="16"/>
    </w:rPr>
  </w:style>
  <w:style w:type="paragraph" w:styleId="Header">
    <w:name w:val="header"/>
    <w:basedOn w:val="Normal"/>
    <w:link w:val="HeaderChar"/>
    <w:uiPriority w:val="99"/>
    <w:unhideWhenUsed/>
    <w:rsid w:val="002C6B21"/>
    <w:pPr>
      <w:tabs>
        <w:tab w:val="center" w:pos="4513"/>
        <w:tab w:val="right" w:pos="9026"/>
      </w:tabs>
    </w:pPr>
  </w:style>
  <w:style w:type="character" w:customStyle="1" w:styleId="HeaderChar">
    <w:name w:val="Header Char"/>
    <w:basedOn w:val="DefaultParagraphFont"/>
    <w:link w:val="Header"/>
    <w:uiPriority w:val="99"/>
    <w:rsid w:val="002C6B2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C6B21"/>
    <w:pPr>
      <w:tabs>
        <w:tab w:val="center" w:pos="4513"/>
        <w:tab w:val="right" w:pos="9026"/>
      </w:tabs>
    </w:pPr>
  </w:style>
  <w:style w:type="character" w:customStyle="1" w:styleId="FooterChar">
    <w:name w:val="Footer Char"/>
    <w:basedOn w:val="DefaultParagraphFont"/>
    <w:link w:val="Footer"/>
    <w:uiPriority w:val="99"/>
    <w:rsid w:val="002C6B21"/>
    <w:rPr>
      <w:rFonts w:ascii="Times New Roman" w:eastAsia="Times New Roman" w:hAnsi="Times New Roman" w:cs="Times New Roman"/>
      <w:sz w:val="24"/>
      <w:szCs w:val="20"/>
    </w:rPr>
  </w:style>
  <w:style w:type="paragraph" w:styleId="EndnoteText">
    <w:name w:val="endnote text"/>
    <w:basedOn w:val="Normal"/>
    <w:link w:val="EndnoteTextChar"/>
    <w:uiPriority w:val="99"/>
    <w:rsid w:val="00F17850"/>
    <w:rPr>
      <w:bCs/>
      <w:sz w:val="20"/>
    </w:rPr>
  </w:style>
  <w:style w:type="character" w:customStyle="1" w:styleId="EndnoteTextChar">
    <w:name w:val="Endnote Text Char"/>
    <w:basedOn w:val="DefaultParagraphFont"/>
    <w:link w:val="EndnoteText"/>
    <w:uiPriority w:val="99"/>
    <w:rsid w:val="00F17850"/>
    <w:rPr>
      <w:rFonts w:ascii="Arial" w:eastAsia="Times New Roman" w:hAnsi="Arial" w:cs="Times New Roman"/>
      <w:bCs/>
      <w:sz w:val="20"/>
      <w:szCs w:val="20"/>
    </w:rPr>
  </w:style>
  <w:style w:type="paragraph" w:styleId="NormalWeb">
    <w:name w:val="Normal (Web)"/>
    <w:basedOn w:val="Normal"/>
    <w:uiPriority w:val="99"/>
    <w:unhideWhenUsed/>
    <w:rsid w:val="00DB3735"/>
    <w:pPr>
      <w:spacing w:before="100" w:beforeAutospacing="1" w:after="100" w:afterAutospacing="1"/>
    </w:pPr>
    <w:rPr>
      <w:color w:val="000000"/>
      <w:lang w:eastAsia="en-GB"/>
    </w:rPr>
  </w:style>
  <w:style w:type="paragraph" w:styleId="Revision">
    <w:name w:val="Revision"/>
    <w:hidden/>
    <w:uiPriority w:val="99"/>
    <w:semiHidden/>
    <w:rsid w:val="00A176A7"/>
    <w:pPr>
      <w:spacing w:before="0" w:after="0"/>
    </w:pPr>
    <w:rPr>
      <w:rFonts w:ascii="Times New Roman" w:eastAsia="Times New Roman" w:hAnsi="Times New Roman" w:cs="Times New Roman"/>
      <w:sz w:val="24"/>
      <w:szCs w:val="20"/>
    </w:rPr>
  </w:style>
  <w:style w:type="paragraph" w:styleId="PlainText">
    <w:name w:val="Plain Text"/>
    <w:basedOn w:val="Normal"/>
    <w:link w:val="PlainTextChar"/>
    <w:uiPriority w:val="99"/>
    <w:rsid w:val="00311033"/>
    <w:rPr>
      <w:sz w:val="28"/>
      <w:szCs w:val="28"/>
    </w:rPr>
  </w:style>
  <w:style w:type="character" w:customStyle="1" w:styleId="PlainTextChar">
    <w:name w:val="Plain Text Char"/>
    <w:basedOn w:val="DefaultParagraphFont"/>
    <w:link w:val="PlainText"/>
    <w:uiPriority w:val="99"/>
    <w:rsid w:val="00311033"/>
    <w:rPr>
      <w:rFonts w:ascii="Arial" w:eastAsia="Times New Roman" w:hAnsi="Arial" w:cs="Arial"/>
      <w:sz w:val="28"/>
      <w:szCs w:val="28"/>
    </w:rPr>
  </w:style>
  <w:style w:type="paragraph" w:customStyle="1" w:styleId="legtext1">
    <w:name w:val="legtext1"/>
    <w:basedOn w:val="Normal"/>
    <w:uiPriority w:val="99"/>
    <w:rsid w:val="00AF7ADC"/>
    <w:pPr>
      <w:shd w:val="clear" w:color="auto" w:fill="FFFFFF"/>
      <w:spacing w:after="120" w:line="360" w:lineRule="atLeast"/>
    </w:pPr>
    <w:rPr>
      <w:color w:val="494949"/>
      <w:sz w:val="19"/>
      <w:szCs w:val="19"/>
      <w:lang w:eastAsia="en-GB"/>
    </w:rPr>
  </w:style>
  <w:style w:type="paragraph" w:customStyle="1" w:styleId="legclearfix2">
    <w:name w:val="legclearfix2"/>
    <w:basedOn w:val="Normal"/>
    <w:uiPriority w:val="99"/>
    <w:rsid w:val="00AF7ADC"/>
    <w:pPr>
      <w:shd w:val="clear" w:color="auto" w:fill="FFFFFF"/>
      <w:spacing w:after="120" w:line="360" w:lineRule="atLeast"/>
    </w:pPr>
    <w:rPr>
      <w:color w:val="494949"/>
      <w:sz w:val="19"/>
      <w:szCs w:val="19"/>
      <w:lang w:eastAsia="en-GB"/>
    </w:rPr>
  </w:style>
  <w:style w:type="character" w:customStyle="1" w:styleId="legds2">
    <w:name w:val="legds2"/>
    <w:basedOn w:val="DefaultParagraphFont"/>
    <w:rsid w:val="00AF7ADC"/>
    <w:rPr>
      <w:vanish w:val="0"/>
      <w:webHidden w:val="0"/>
      <w:specVanish w:val="0"/>
    </w:rPr>
  </w:style>
  <w:style w:type="paragraph" w:styleId="NoSpacing">
    <w:name w:val="No Spacing"/>
    <w:uiPriority w:val="1"/>
    <w:qFormat/>
    <w:rsid w:val="00EC1470"/>
    <w:pPr>
      <w:spacing w:before="0" w:after="0"/>
    </w:pPr>
    <w:rPr>
      <w:rFonts w:ascii="Calibri" w:eastAsia="Calibri" w:hAnsi="Calibri" w:cs="Times New Roman"/>
    </w:rPr>
  </w:style>
  <w:style w:type="character" w:styleId="FollowedHyperlink">
    <w:name w:val="FollowedHyperlink"/>
    <w:basedOn w:val="DefaultParagraphFont"/>
    <w:unhideWhenUsed/>
    <w:rsid w:val="00EC1470"/>
    <w:rPr>
      <w:color w:val="800080" w:themeColor="followedHyperlink"/>
      <w:u w:val="single"/>
    </w:rPr>
  </w:style>
  <w:style w:type="paragraph" w:styleId="TOC1">
    <w:name w:val="toc 1"/>
    <w:basedOn w:val="Normal"/>
    <w:next w:val="Normal"/>
    <w:autoRedefine/>
    <w:uiPriority w:val="39"/>
    <w:qFormat/>
    <w:rsid w:val="000474D2"/>
    <w:pPr>
      <w:tabs>
        <w:tab w:val="right" w:leader="dot" w:pos="9072"/>
      </w:tabs>
      <w:ind w:left="709" w:right="-50" w:hanging="709"/>
    </w:pPr>
    <w:rPr>
      <w:b/>
      <w:noProof/>
      <w:color w:val="000066"/>
      <w:lang w:eastAsia="en-GB"/>
    </w:rPr>
  </w:style>
  <w:style w:type="paragraph" w:styleId="TOC2">
    <w:name w:val="toc 2"/>
    <w:basedOn w:val="Normal"/>
    <w:next w:val="Normal"/>
    <w:autoRedefine/>
    <w:uiPriority w:val="39"/>
    <w:qFormat/>
    <w:rsid w:val="00FC55F2"/>
    <w:pPr>
      <w:tabs>
        <w:tab w:val="left" w:pos="1080"/>
        <w:tab w:val="right" w:leader="dot" w:pos="9072"/>
      </w:tabs>
      <w:ind w:left="180" w:right="-50" w:hanging="180"/>
    </w:pPr>
    <w:rPr>
      <w:rFonts w:eastAsiaTheme="minorEastAsia"/>
      <w:noProof/>
      <w:color w:val="1F497D" w:themeColor="text2"/>
      <w:lang w:eastAsia="en-GB"/>
    </w:rPr>
  </w:style>
  <w:style w:type="paragraph" w:styleId="TOC3">
    <w:name w:val="toc 3"/>
    <w:basedOn w:val="Normal"/>
    <w:next w:val="Normal"/>
    <w:autoRedefine/>
    <w:uiPriority w:val="39"/>
    <w:qFormat/>
    <w:rsid w:val="00EF71C1"/>
    <w:pPr>
      <w:tabs>
        <w:tab w:val="left" w:pos="1080"/>
        <w:tab w:val="right" w:leader="dot" w:pos="9072"/>
      </w:tabs>
      <w:ind w:left="180" w:right="-50" w:hanging="180"/>
    </w:pPr>
    <w:rPr>
      <w:noProof/>
      <w:color w:val="000080"/>
      <w:lang w:eastAsia="en-GB"/>
    </w:rPr>
  </w:style>
  <w:style w:type="paragraph" w:styleId="BodyText">
    <w:name w:val="Body Text"/>
    <w:basedOn w:val="Normal"/>
    <w:link w:val="BodyTextChar"/>
    <w:uiPriority w:val="99"/>
    <w:rsid w:val="006403D4"/>
    <w:pPr>
      <w:spacing w:line="480" w:lineRule="auto"/>
    </w:pPr>
  </w:style>
  <w:style w:type="character" w:customStyle="1" w:styleId="BodyTextChar">
    <w:name w:val="Body Text Char"/>
    <w:basedOn w:val="DefaultParagraphFont"/>
    <w:link w:val="BodyText"/>
    <w:uiPriority w:val="99"/>
    <w:rsid w:val="006403D4"/>
    <w:rPr>
      <w:rFonts w:ascii="Times New Roman" w:eastAsia="Times New Roman" w:hAnsi="Times New Roman" w:cs="Times New Roman"/>
      <w:sz w:val="24"/>
      <w:szCs w:val="20"/>
    </w:rPr>
  </w:style>
  <w:style w:type="table" w:styleId="TableGrid">
    <w:name w:val="Table Grid"/>
    <w:basedOn w:val="TableNormal"/>
    <w:uiPriority w:val="59"/>
    <w:rsid w:val="00661E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65367E"/>
    <w:pPr>
      <w:spacing w:after="120" w:line="480" w:lineRule="auto"/>
    </w:pPr>
  </w:style>
  <w:style w:type="character" w:customStyle="1" w:styleId="BodyText2Char">
    <w:name w:val="Body Text 2 Char"/>
    <w:basedOn w:val="DefaultParagraphFont"/>
    <w:link w:val="BodyText2"/>
    <w:uiPriority w:val="99"/>
    <w:rsid w:val="0065367E"/>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unhideWhenUsed/>
    <w:rsid w:val="0065367E"/>
    <w:pPr>
      <w:spacing w:after="120" w:line="480" w:lineRule="auto"/>
      <w:ind w:left="283"/>
    </w:pPr>
  </w:style>
  <w:style w:type="character" w:customStyle="1" w:styleId="BodyTextIndent2Char">
    <w:name w:val="Body Text Indent 2 Char"/>
    <w:basedOn w:val="DefaultParagraphFont"/>
    <w:link w:val="BodyTextIndent2"/>
    <w:uiPriority w:val="99"/>
    <w:rsid w:val="0065367E"/>
    <w:rPr>
      <w:rFonts w:ascii="Times New Roman" w:eastAsia="Times New Roman" w:hAnsi="Times New Roman" w:cs="Times New Roman"/>
      <w:sz w:val="24"/>
      <w:szCs w:val="20"/>
    </w:rPr>
  </w:style>
  <w:style w:type="paragraph" w:styleId="BodyText3">
    <w:name w:val="Body Text 3"/>
    <w:basedOn w:val="Normal"/>
    <w:link w:val="BodyText3Char"/>
    <w:uiPriority w:val="99"/>
    <w:unhideWhenUsed/>
    <w:rsid w:val="0065367E"/>
    <w:pPr>
      <w:spacing w:after="120"/>
    </w:pPr>
    <w:rPr>
      <w:sz w:val="16"/>
      <w:szCs w:val="16"/>
    </w:rPr>
  </w:style>
  <w:style w:type="character" w:customStyle="1" w:styleId="BodyText3Char">
    <w:name w:val="Body Text 3 Char"/>
    <w:basedOn w:val="DefaultParagraphFont"/>
    <w:link w:val="BodyText3"/>
    <w:uiPriority w:val="99"/>
    <w:rsid w:val="0065367E"/>
    <w:rPr>
      <w:rFonts w:ascii="Times New Roman" w:eastAsia="Times New Roman" w:hAnsi="Times New Roman" w:cs="Times New Roman"/>
      <w:sz w:val="16"/>
      <w:szCs w:val="16"/>
    </w:rPr>
  </w:style>
  <w:style w:type="paragraph" w:styleId="BlockText">
    <w:name w:val="Block Text"/>
    <w:basedOn w:val="Normal"/>
    <w:uiPriority w:val="99"/>
    <w:rsid w:val="0065367E"/>
    <w:pPr>
      <w:tabs>
        <w:tab w:val="clear" w:pos="709"/>
        <w:tab w:val="left" w:pos="720"/>
        <w:tab w:val="left" w:pos="1440"/>
        <w:tab w:val="left" w:pos="2160"/>
      </w:tabs>
      <w:ind w:left="162" w:right="209"/>
    </w:pPr>
  </w:style>
  <w:style w:type="paragraph" w:styleId="BodyTextIndent3">
    <w:name w:val="Body Text Indent 3"/>
    <w:basedOn w:val="Normal"/>
    <w:link w:val="BodyTextIndent3Char"/>
    <w:uiPriority w:val="99"/>
    <w:rsid w:val="0065367E"/>
    <w:pPr>
      <w:tabs>
        <w:tab w:val="left" w:pos="360"/>
        <w:tab w:val="left" w:pos="1440"/>
        <w:tab w:val="left" w:pos="2160"/>
      </w:tabs>
      <w:ind w:left="360" w:hanging="360"/>
    </w:pPr>
  </w:style>
  <w:style w:type="character" w:customStyle="1" w:styleId="BodyTextIndent3Char">
    <w:name w:val="Body Text Indent 3 Char"/>
    <w:basedOn w:val="DefaultParagraphFont"/>
    <w:link w:val="BodyTextIndent3"/>
    <w:uiPriority w:val="99"/>
    <w:rsid w:val="0065367E"/>
    <w:rPr>
      <w:rFonts w:ascii="Times New Roman" w:eastAsia="Times New Roman" w:hAnsi="Times New Roman" w:cs="Times New Roman"/>
      <w:sz w:val="24"/>
      <w:szCs w:val="20"/>
    </w:rPr>
  </w:style>
  <w:style w:type="character" w:styleId="PageNumber">
    <w:name w:val="page number"/>
    <w:basedOn w:val="DefaultParagraphFont"/>
    <w:rsid w:val="0065367E"/>
    <w:rPr>
      <w:rFonts w:cs="Times New Roman"/>
    </w:rPr>
  </w:style>
  <w:style w:type="paragraph" w:styleId="DocumentMap">
    <w:name w:val="Document Map"/>
    <w:basedOn w:val="Normal"/>
    <w:link w:val="DocumentMapChar"/>
    <w:uiPriority w:val="99"/>
    <w:semiHidden/>
    <w:rsid w:val="0065367E"/>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65367E"/>
    <w:rPr>
      <w:rFonts w:ascii="Tahoma" w:eastAsia="Times New Roman" w:hAnsi="Tahoma" w:cs="Times New Roman"/>
      <w:sz w:val="24"/>
      <w:szCs w:val="20"/>
      <w:shd w:val="clear" w:color="auto" w:fill="000080"/>
    </w:rPr>
  </w:style>
  <w:style w:type="paragraph" w:styleId="Title">
    <w:name w:val="Title"/>
    <w:basedOn w:val="Normal"/>
    <w:link w:val="TitleChar"/>
    <w:uiPriority w:val="99"/>
    <w:qFormat/>
    <w:rsid w:val="0065367E"/>
    <w:pPr>
      <w:jc w:val="center"/>
    </w:pPr>
    <w:rPr>
      <w:b/>
      <w:sz w:val="36"/>
    </w:rPr>
  </w:style>
  <w:style w:type="character" w:customStyle="1" w:styleId="TitleChar">
    <w:name w:val="Title Char"/>
    <w:basedOn w:val="DefaultParagraphFont"/>
    <w:link w:val="Title"/>
    <w:uiPriority w:val="99"/>
    <w:rsid w:val="0065367E"/>
    <w:rPr>
      <w:rFonts w:ascii="Times New Roman" w:eastAsia="Times New Roman" w:hAnsi="Times New Roman" w:cs="Times New Roman"/>
      <w:b/>
      <w:sz w:val="36"/>
      <w:szCs w:val="20"/>
    </w:rPr>
  </w:style>
  <w:style w:type="paragraph" w:styleId="Subtitle">
    <w:name w:val="Subtitle"/>
    <w:basedOn w:val="Normal"/>
    <w:link w:val="SubtitleChar"/>
    <w:uiPriority w:val="99"/>
    <w:qFormat/>
    <w:rsid w:val="0065367E"/>
    <w:pPr>
      <w:jc w:val="center"/>
    </w:pPr>
    <w:rPr>
      <w:b/>
      <w:sz w:val="32"/>
    </w:rPr>
  </w:style>
  <w:style w:type="character" w:customStyle="1" w:styleId="SubtitleChar">
    <w:name w:val="Subtitle Char"/>
    <w:basedOn w:val="DefaultParagraphFont"/>
    <w:link w:val="Subtitle"/>
    <w:uiPriority w:val="99"/>
    <w:rsid w:val="0065367E"/>
    <w:rPr>
      <w:rFonts w:ascii="Times New Roman" w:eastAsia="Times New Roman" w:hAnsi="Times New Roman" w:cs="Times New Roman"/>
      <w:b/>
      <w:sz w:val="32"/>
      <w:szCs w:val="20"/>
    </w:rPr>
  </w:style>
  <w:style w:type="paragraph" w:customStyle="1" w:styleId="RGChapTitle">
    <w:name w:val="RG_ChapTitle"/>
    <w:next w:val="RGChapText"/>
    <w:uiPriority w:val="99"/>
    <w:rsid w:val="0065367E"/>
    <w:pPr>
      <w:framePr w:w="7371" w:h="1701" w:hRule="exact" w:hSpace="181" w:vSpace="181" w:wrap="notBeside" w:vAnchor="page" w:hAnchor="page" w:x="1135" w:y="1815"/>
      <w:suppressAutoHyphens/>
      <w:spacing w:before="0" w:after="0"/>
    </w:pPr>
    <w:rPr>
      <w:rFonts w:ascii="Univers" w:eastAsia="Times New Roman" w:hAnsi="Univers" w:cs="Times New Roman"/>
      <w:color w:val="000000"/>
      <w:sz w:val="48"/>
      <w:szCs w:val="20"/>
    </w:rPr>
  </w:style>
  <w:style w:type="paragraph" w:customStyle="1" w:styleId="RGChapText">
    <w:name w:val="RG_ChapText"/>
    <w:uiPriority w:val="99"/>
    <w:rsid w:val="0065367E"/>
    <w:pPr>
      <w:tabs>
        <w:tab w:val="num" w:pos="2438"/>
      </w:tabs>
      <w:suppressAutoHyphens/>
      <w:spacing w:before="120" w:after="120"/>
      <w:ind w:left="2438" w:hanging="567"/>
      <w:jc w:val="both"/>
    </w:pPr>
    <w:rPr>
      <w:rFonts w:ascii="Times New Roman" w:eastAsia="Times New Roman" w:hAnsi="Times New Roman" w:cs="Times New Roman"/>
      <w:sz w:val="24"/>
      <w:szCs w:val="20"/>
    </w:rPr>
  </w:style>
  <w:style w:type="paragraph" w:customStyle="1" w:styleId="RGHeading">
    <w:name w:val="RG_Heading"/>
    <w:next w:val="Normal"/>
    <w:uiPriority w:val="99"/>
    <w:rsid w:val="0065367E"/>
    <w:pPr>
      <w:keepNext/>
      <w:tabs>
        <w:tab w:val="left" w:pos="1871"/>
        <w:tab w:val="left" w:pos="2438"/>
      </w:tabs>
      <w:spacing w:before="280" w:after="160"/>
      <w:ind w:left="1871"/>
    </w:pPr>
    <w:rPr>
      <w:rFonts w:ascii="Univers" w:eastAsia="Times New Roman" w:hAnsi="Univers" w:cs="Times New Roman"/>
      <w:b/>
      <w:sz w:val="28"/>
      <w:szCs w:val="20"/>
    </w:rPr>
  </w:style>
  <w:style w:type="paragraph" w:customStyle="1" w:styleId="RGBullet">
    <w:name w:val="RG_Bullet"/>
    <w:uiPriority w:val="99"/>
    <w:rsid w:val="0065367E"/>
    <w:pPr>
      <w:tabs>
        <w:tab w:val="num" w:pos="369"/>
      </w:tabs>
      <w:spacing w:before="120" w:after="120"/>
      <w:ind w:left="2806" w:hanging="369"/>
      <w:jc w:val="both"/>
    </w:pPr>
    <w:rPr>
      <w:rFonts w:ascii="Times New Roman" w:eastAsia="Times New Roman" w:hAnsi="Times New Roman" w:cs="Times New Roman"/>
      <w:sz w:val="24"/>
      <w:szCs w:val="20"/>
    </w:rPr>
  </w:style>
  <w:style w:type="paragraph" w:styleId="BodyTextIndent">
    <w:name w:val="Body Text Indent"/>
    <w:basedOn w:val="Normal"/>
    <w:link w:val="BodyTextIndentChar"/>
    <w:uiPriority w:val="99"/>
    <w:rsid w:val="0065367E"/>
    <w:pPr>
      <w:tabs>
        <w:tab w:val="left" w:pos="1418"/>
      </w:tabs>
      <w:ind w:left="2127" w:hanging="687"/>
    </w:pPr>
  </w:style>
  <w:style w:type="character" w:customStyle="1" w:styleId="BodyTextIndentChar">
    <w:name w:val="Body Text Indent Char"/>
    <w:basedOn w:val="DefaultParagraphFont"/>
    <w:link w:val="BodyTextIndent"/>
    <w:uiPriority w:val="99"/>
    <w:rsid w:val="0065367E"/>
    <w:rPr>
      <w:rFonts w:ascii="Times New Roman" w:eastAsia="Times New Roman" w:hAnsi="Times New Roman" w:cs="Times New Roman"/>
      <w:sz w:val="24"/>
      <w:szCs w:val="20"/>
    </w:rPr>
  </w:style>
  <w:style w:type="paragraph" w:styleId="TOC4">
    <w:name w:val="toc 4"/>
    <w:basedOn w:val="Normal"/>
    <w:next w:val="Normal"/>
    <w:autoRedefine/>
    <w:uiPriority w:val="39"/>
    <w:rsid w:val="0065367E"/>
    <w:pPr>
      <w:tabs>
        <w:tab w:val="left" w:pos="2160"/>
      </w:tabs>
    </w:pPr>
  </w:style>
  <w:style w:type="paragraph" w:styleId="TOC5">
    <w:name w:val="toc 5"/>
    <w:basedOn w:val="Normal"/>
    <w:next w:val="Normal"/>
    <w:autoRedefine/>
    <w:uiPriority w:val="39"/>
    <w:rsid w:val="0065367E"/>
    <w:pPr>
      <w:ind w:left="960"/>
    </w:pPr>
  </w:style>
  <w:style w:type="paragraph" w:styleId="TOC6">
    <w:name w:val="toc 6"/>
    <w:basedOn w:val="Normal"/>
    <w:next w:val="Normal"/>
    <w:autoRedefine/>
    <w:uiPriority w:val="39"/>
    <w:rsid w:val="0065367E"/>
    <w:pPr>
      <w:ind w:left="1200"/>
    </w:pPr>
  </w:style>
  <w:style w:type="paragraph" w:styleId="TOC7">
    <w:name w:val="toc 7"/>
    <w:basedOn w:val="Normal"/>
    <w:next w:val="Normal"/>
    <w:autoRedefine/>
    <w:uiPriority w:val="39"/>
    <w:rsid w:val="0065367E"/>
    <w:pPr>
      <w:ind w:left="1440"/>
    </w:pPr>
  </w:style>
  <w:style w:type="paragraph" w:styleId="TOC8">
    <w:name w:val="toc 8"/>
    <w:basedOn w:val="Normal"/>
    <w:next w:val="Normal"/>
    <w:autoRedefine/>
    <w:uiPriority w:val="39"/>
    <w:rsid w:val="0065367E"/>
    <w:pPr>
      <w:ind w:left="1680"/>
    </w:pPr>
  </w:style>
  <w:style w:type="paragraph" w:styleId="TOC9">
    <w:name w:val="toc 9"/>
    <w:basedOn w:val="Normal"/>
    <w:next w:val="Normal"/>
    <w:autoRedefine/>
    <w:uiPriority w:val="39"/>
    <w:rsid w:val="0065367E"/>
    <w:pPr>
      <w:ind w:left="1920"/>
    </w:pPr>
  </w:style>
  <w:style w:type="paragraph" w:styleId="Index1">
    <w:name w:val="index 1"/>
    <w:basedOn w:val="Normal"/>
    <w:next w:val="Normal"/>
    <w:autoRedefine/>
    <w:uiPriority w:val="99"/>
    <w:semiHidden/>
    <w:rsid w:val="0065367E"/>
    <w:pPr>
      <w:ind w:left="240" w:hanging="240"/>
    </w:pPr>
    <w:rPr>
      <w:sz w:val="18"/>
    </w:rPr>
  </w:style>
  <w:style w:type="paragraph" w:styleId="Index2">
    <w:name w:val="index 2"/>
    <w:basedOn w:val="Normal"/>
    <w:next w:val="Normal"/>
    <w:autoRedefine/>
    <w:uiPriority w:val="99"/>
    <w:semiHidden/>
    <w:rsid w:val="0065367E"/>
    <w:pPr>
      <w:ind w:left="480" w:hanging="240"/>
    </w:pPr>
    <w:rPr>
      <w:sz w:val="18"/>
    </w:rPr>
  </w:style>
  <w:style w:type="paragraph" w:styleId="Index3">
    <w:name w:val="index 3"/>
    <w:basedOn w:val="Normal"/>
    <w:next w:val="Normal"/>
    <w:autoRedefine/>
    <w:uiPriority w:val="99"/>
    <w:semiHidden/>
    <w:rsid w:val="0065367E"/>
    <w:pPr>
      <w:ind w:hanging="240"/>
    </w:pPr>
    <w:rPr>
      <w:sz w:val="18"/>
    </w:rPr>
  </w:style>
  <w:style w:type="paragraph" w:styleId="Index4">
    <w:name w:val="index 4"/>
    <w:basedOn w:val="Normal"/>
    <w:next w:val="Normal"/>
    <w:autoRedefine/>
    <w:uiPriority w:val="99"/>
    <w:semiHidden/>
    <w:rsid w:val="0065367E"/>
    <w:pPr>
      <w:ind w:left="960" w:hanging="240"/>
    </w:pPr>
    <w:rPr>
      <w:sz w:val="18"/>
    </w:rPr>
  </w:style>
  <w:style w:type="paragraph" w:styleId="Index5">
    <w:name w:val="index 5"/>
    <w:basedOn w:val="Normal"/>
    <w:next w:val="Normal"/>
    <w:autoRedefine/>
    <w:uiPriority w:val="99"/>
    <w:semiHidden/>
    <w:rsid w:val="0065367E"/>
    <w:pPr>
      <w:ind w:left="1200" w:hanging="240"/>
    </w:pPr>
    <w:rPr>
      <w:sz w:val="18"/>
    </w:rPr>
  </w:style>
  <w:style w:type="paragraph" w:styleId="Index6">
    <w:name w:val="index 6"/>
    <w:basedOn w:val="Normal"/>
    <w:next w:val="Normal"/>
    <w:autoRedefine/>
    <w:uiPriority w:val="99"/>
    <w:semiHidden/>
    <w:rsid w:val="0065367E"/>
    <w:pPr>
      <w:ind w:left="1440" w:hanging="240"/>
    </w:pPr>
    <w:rPr>
      <w:sz w:val="18"/>
    </w:rPr>
  </w:style>
  <w:style w:type="paragraph" w:styleId="Index7">
    <w:name w:val="index 7"/>
    <w:basedOn w:val="Normal"/>
    <w:next w:val="Normal"/>
    <w:autoRedefine/>
    <w:uiPriority w:val="99"/>
    <w:semiHidden/>
    <w:rsid w:val="0065367E"/>
    <w:pPr>
      <w:ind w:left="1680" w:hanging="240"/>
    </w:pPr>
    <w:rPr>
      <w:sz w:val="18"/>
    </w:rPr>
  </w:style>
  <w:style w:type="paragraph" w:styleId="Index8">
    <w:name w:val="index 8"/>
    <w:basedOn w:val="Normal"/>
    <w:next w:val="Normal"/>
    <w:autoRedefine/>
    <w:uiPriority w:val="99"/>
    <w:semiHidden/>
    <w:rsid w:val="0065367E"/>
    <w:pPr>
      <w:ind w:left="1920" w:hanging="240"/>
    </w:pPr>
    <w:rPr>
      <w:sz w:val="18"/>
    </w:rPr>
  </w:style>
  <w:style w:type="paragraph" w:styleId="Index9">
    <w:name w:val="index 9"/>
    <w:basedOn w:val="Normal"/>
    <w:next w:val="Normal"/>
    <w:autoRedefine/>
    <w:uiPriority w:val="99"/>
    <w:semiHidden/>
    <w:rsid w:val="0065367E"/>
    <w:pPr>
      <w:ind w:left="2160" w:hanging="240"/>
    </w:pPr>
    <w:rPr>
      <w:sz w:val="18"/>
    </w:rPr>
  </w:style>
  <w:style w:type="paragraph" w:styleId="IndexHeading">
    <w:name w:val="index heading"/>
    <w:basedOn w:val="Normal"/>
    <w:next w:val="Index1"/>
    <w:uiPriority w:val="99"/>
    <w:semiHidden/>
    <w:rsid w:val="0065367E"/>
    <w:pPr>
      <w:spacing w:before="240" w:after="120"/>
      <w:jc w:val="center"/>
    </w:pPr>
    <w:rPr>
      <w:b/>
      <w:sz w:val="26"/>
    </w:rPr>
  </w:style>
  <w:style w:type="paragraph" w:customStyle="1" w:styleId="RGHeader">
    <w:name w:val="RG_Header"/>
    <w:uiPriority w:val="99"/>
    <w:rsid w:val="0065367E"/>
    <w:pPr>
      <w:framePr w:w="7711" w:h="2835" w:hRule="exact" w:hSpace="181" w:vSpace="181" w:wrap="notBeside" w:vAnchor="page" w:hAnchor="page" w:x="3063" w:y="1135"/>
      <w:pBdr>
        <w:bottom w:val="single" w:sz="48" w:space="1" w:color="000000"/>
      </w:pBdr>
      <w:spacing w:before="0" w:after="0"/>
      <w:jc w:val="right"/>
    </w:pPr>
    <w:rPr>
      <w:rFonts w:ascii="Univers" w:eastAsia="Times New Roman" w:hAnsi="Univers" w:cs="Times New Roman"/>
      <w:b/>
      <w:color w:val="C0C0C0"/>
      <w:sz w:val="28"/>
      <w:szCs w:val="20"/>
    </w:rPr>
  </w:style>
  <w:style w:type="paragraph" w:customStyle="1" w:styleId="RGFooter">
    <w:name w:val="RG_Footer"/>
    <w:uiPriority w:val="99"/>
    <w:rsid w:val="0065367E"/>
    <w:pPr>
      <w:framePr w:w="7711" w:h="851" w:hRule="exact" w:hSpace="181" w:vSpace="181" w:wrap="notBeside" w:vAnchor="page" w:hAnchor="page" w:x="3063" w:y="15990"/>
      <w:pBdr>
        <w:top w:val="single" w:sz="24" w:space="1" w:color="000000"/>
      </w:pBdr>
      <w:spacing w:before="0" w:after="0"/>
      <w:jc w:val="right"/>
    </w:pPr>
    <w:rPr>
      <w:rFonts w:ascii="Univers" w:eastAsia="Times New Roman" w:hAnsi="Univers" w:cs="Times New Roman"/>
      <w:color w:val="C0C0C0"/>
      <w:sz w:val="16"/>
      <w:szCs w:val="20"/>
    </w:rPr>
  </w:style>
  <w:style w:type="character" w:customStyle="1" w:styleId="RGSerif">
    <w:name w:val="RG_Serif"/>
    <w:rsid w:val="0065367E"/>
    <w:rPr>
      <w:rFonts w:ascii="Times New Roman" w:hAnsi="Times New Roman"/>
      <w:sz w:val="24"/>
      <w:vertAlign w:val="baseline"/>
      <w:lang w:val="en-GB"/>
    </w:rPr>
  </w:style>
  <w:style w:type="paragraph" w:styleId="List2">
    <w:name w:val="List 2"/>
    <w:basedOn w:val="Normal"/>
    <w:uiPriority w:val="99"/>
    <w:rsid w:val="0065367E"/>
    <w:pPr>
      <w:ind w:left="566" w:hanging="283"/>
    </w:pPr>
  </w:style>
  <w:style w:type="paragraph" w:styleId="List3">
    <w:name w:val="List 3"/>
    <w:basedOn w:val="Normal"/>
    <w:uiPriority w:val="99"/>
    <w:rsid w:val="0065367E"/>
    <w:pPr>
      <w:ind w:left="849" w:hanging="283"/>
    </w:pPr>
  </w:style>
  <w:style w:type="paragraph" w:styleId="ListBullet2">
    <w:name w:val="List Bullet 2"/>
    <w:basedOn w:val="Normal"/>
    <w:autoRedefine/>
    <w:uiPriority w:val="99"/>
    <w:rsid w:val="0065367E"/>
    <w:pPr>
      <w:numPr>
        <w:numId w:val="2"/>
      </w:numPr>
    </w:pPr>
  </w:style>
  <w:style w:type="paragraph" w:styleId="ListBullet3">
    <w:name w:val="List Bullet 3"/>
    <w:basedOn w:val="Normal"/>
    <w:autoRedefine/>
    <w:uiPriority w:val="99"/>
    <w:rsid w:val="0065367E"/>
    <w:pPr>
      <w:numPr>
        <w:numId w:val="3"/>
      </w:numPr>
    </w:pPr>
  </w:style>
  <w:style w:type="paragraph" w:styleId="ListContinue2">
    <w:name w:val="List Continue 2"/>
    <w:basedOn w:val="Normal"/>
    <w:uiPriority w:val="99"/>
    <w:rsid w:val="0065367E"/>
    <w:pPr>
      <w:spacing w:after="120"/>
      <w:ind w:left="566"/>
    </w:pPr>
  </w:style>
  <w:style w:type="paragraph" w:customStyle="1" w:styleId="p2">
    <w:name w:val="p2"/>
    <w:basedOn w:val="Normal"/>
    <w:uiPriority w:val="99"/>
    <w:rsid w:val="0065367E"/>
    <w:pPr>
      <w:widowControl w:val="0"/>
      <w:tabs>
        <w:tab w:val="left" w:pos="740"/>
      </w:tabs>
      <w:autoSpaceDE w:val="0"/>
      <w:autoSpaceDN w:val="0"/>
      <w:adjustRightInd w:val="0"/>
      <w:spacing w:line="460" w:lineRule="atLeast"/>
    </w:pPr>
    <w:rPr>
      <w:lang w:val="en-US"/>
    </w:rPr>
  </w:style>
  <w:style w:type="paragraph" w:customStyle="1" w:styleId="p12">
    <w:name w:val="p12"/>
    <w:basedOn w:val="Normal"/>
    <w:uiPriority w:val="99"/>
    <w:rsid w:val="0065367E"/>
    <w:pPr>
      <w:widowControl w:val="0"/>
      <w:tabs>
        <w:tab w:val="clear" w:pos="709"/>
        <w:tab w:val="left" w:pos="720"/>
      </w:tabs>
      <w:autoSpaceDE w:val="0"/>
      <w:autoSpaceDN w:val="0"/>
      <w:adjustRightInd w:val="0"/>
      <w:spacing w:line="460" w:lineRule="atLeast"/>
    </w:pPr>
    <w:rPr>
      <w:lang w:val="en-US"/>
    </w:rPr>
  </w:style>
  <w:style w:type="paragraph" w:styleId="CommentSubject">
    <w:name w:val="annotation subject"/>
    <w:basedOn w:val="CommentText"/>
    <w:next w:val="CommentText"/>
    <w:link w:val="CommentSubjectChar"/>
    <w:uiPriority w:val="99"/>
    <w:rsid w:val="0065367E"/>
    <w:rPr>
      <w:b/>
      <w:bCs/>
    </w:rPr>
  </w:style>
  <w:style w:type="character" w:customStyle="1" w:styleId="CommentSubjectChar">
    <w:name w:val="Comment Subject Char"/>
    <w:basedOn w:val="CommentTextChar"/>
    <w:link w:val="CommentSubject"/>
    <w:uiPriority w:val="99"/>
    <w:rsid w:val="0065367E"/>
    <w:rPr>
      <w:rFonts w:ascii="Times New Roman" w:eastAsia="Times New Roman" w:hAnsi="Times New Roman" w:cs="Times New Roman"/>
      <w:b/>
      <w:bCs/>
      <w:sz w:val="20"/>
      <w:szCs w:val="20"/>
    </w:rPr>
  </w:style>
  <w:style w:type="character" w:customStyle="1" w:styleId="legdslegrhslegp3text">
    <w:name w:val="legds legrhs legp3text"/>
    <w:basedOn w:val="DefaultParagraphFont"/>
    <w:rsid w:val="0065367E"/>
  </w:style>
  <w:style w:type="paragraph" w:customStyle="1" w:styleId="N1">
    <w:name w:val="N1"/>
    <w:basedOn w:val="Normal"/>
    <w:uiPriority w:val="99"/>
    <w:rsid w:val="0065367E"/>
    <w:pPr>
      <w:numPr>
        <w:numId w:val="4"/>
      </w:numPr>
      <w:spacing w:before="160" w:line="220" w:lineRule="atLeast"/>
    </w:pPr>
    <w:rPr>
      <w:sz w:val="21"/>
    </w:rPr>
  </w:style>
  <w:style w:type="paragraph" w:customStyle="1" w:styleId="N2">
    <w:name w:val="N2"/>
    <w:basedOn w:val="N1"/>
    <w:uiPriority w:val="99"/>
    <w:rsid w:val="0065367E"/>
    <w:pPr>
      <w:numPr>
        <w:ilvl w:val="1"/>
      </w:numPr>
      <w:spacing w:before="80"/>
    </w:pPr>
  </w:style>
  <w:style w:type="paragraph" w:customStyle="1" w:styleId="N3">
    <w:name w:val="N3"/>
    <w:basedOn w:val="N2"/>
    <w:uiPriority w:val="99"/>
    <w:rsid w:val="0065367E"/>
    <w:pPr>
      <w:numPr>
        <w:ilvl w:val="2"/>
      </w:numPr>
    </w:pPr>
  </w:style>
  <w:style w:type="paragraph" w:customStyle="1" w:styleId="N4">
    <w:name w:val="N4"/>
    <w:basedOn w:val="N3"/>
    <w:uiPriority w:val="99"/>
    <w:rsid w:val="0065367E"/>
    <w:pPr>
      <w:numPr>
        <w:ilvl w:val="3"/>
      </w:numPr>
    </w:pPr>
  </w:style>
  <w:style w:type="paragraph" w:customStyle="1" w:styleId="N5">
    <w:name w:val="N5"/>
    <w:basedOn w:val="N4"/>
    <w:uiPriority w:val="99"/>
    <w:rsid w:val="0065367E"/>
    <w:pPr>
      <w:numPr>
        <w:ilvl w:val="4"/>
      </w:numPr>
    </w:pPr>
  </w:style>
  <w:style w:type="character" w:styleId="Strong">
    <w:name w:val="Strong"/>
    <w:basedOn w:val="DefaultParagraphFont"/>
    <w:uiPriority w:val="22"/>
    <w:qFormat/>
    <w:rsid w:val="0065367E"/>
    <w:rPr>
      <w:b/>
      <w:bCs/>
    </w:rPr>
  </w:style>
  <w:style w:type="paragraph" w:customStyle="1" w:styleId="Body">
    <w:name w:val="Body"/>
    <w:uiPriority w:val="99"/>
    <w:rsid w:val="002C2A3C"/>
    <w:pPr>
      <w:pBdr>
        <w:top w:val="nil"/>
        <w:left w:val="nil"/>
        <w:bottom w:val="nil"/>
        <w:right w:val="nil"/>
        <w:between w:val="nil"/>
        <w:bar w:val="nil"/>
      </w:pBdr>
      <w:spacing w:before="0" w:after="0"/>
      <w:ind w:left="720" w:hanging="720"/>
    </w:pPr>
    <w:rPr>
      <w:rFonts w:ascii="Times New Roman" w:eastAsia="Arial Unicode MS" w:hAnsi="Arial Unicode MS" w:cs="Arial Unicode MS"/>
      <w:color w:val="000000"/>
      <w:sz w:val="24"/>
      <w:szCs w:val="24"/>
      <w:u w:color="000000"/>
      <w:bdr w:val="nil"/>
      <w:lang w:eastAsia="en-GB"/>
    </w:rPr>
  </w:style>
  <w:style w:type="paragraph" w:customStyle="1" w:styleId="ennumparacontainer1">
    <w:name w:val="ennumparacontainer1"/>
    <w:basedOn w:val="Normal"/>
    <w:uiPriority w:val="99"/>
    <w:rsid w:val="004E328C"/>
    <w:pPr>
      <w:shd w:val="clear" w:color="auto" w:fill="FFFFFF"/>
      <w:spacing w:after="120" w:line="360" w:lineRule="atLeast"/>
    </w:pPr>
    <w:rPr>
      <w:color w:val="494949"/>
      <w:sz w:val="19"/>
      <w:szCs w:val="19"/>
      <w:lang w:eastAsia="en-GB"/>
    </w:rPr>
  </w:style>
  <w:style w:type="character" w:customStyle="1" w:styleId="ends2">
    <w:name w:val="ends2"/>
    <w:basedOn w:val="DefaultParagraphFont"/>
    <w:rsid w:val="004E328C"/>
    <w:rPr>
      <w:vanish w:val="0"/>
      <w:webHidden w:val="0"/>
      <w:specVanish w:val="0"/>
    </w:rPr>
  </w:style>
  <w:style w:type="character" w:customStyle="1" w:styleId="incontrolcontent">
    <w:name w:val="incontrolcontent"/>
    <w:basedOn w:val="DefaultParagraphFont"/>
    <w:rsid w:val="00491775"/>
  </w:style>
  <w:style w:type="paragraph" w:customStyle="1" w:styleId="url">
    <w:name w:val="url"/>
    <w:basedOn w:val="Normal"/>
    <w:uiPriority w:val="99"/>
    <w:rsid w:val="00FD58CC"/>
    <w:pPr>
      <w:spacing w:before="100" w:beforeAutospacing="1" w:after="100" w:afterAutospacing="1"/>
    </w:pPr>
    <w:rPr>
      <w:lang w:eastAsia="en-GB"/>
    </w:rPr>
  </w:style>
  <w:style w:type="paragraph" w:customStyle="1" w:styleId="intro">
    <w:name w:val="intro"/>
    <w:basedOn w:val="Normal"/>
    <w:uiPriority w:val="99"/>
    <w:rsid w:val="004D74AE"/>
    <w:pPr>
      <w:pBdr>
        <w:bottom w:val="single" w:sz="6" w:space="12" w:color="E8E8E8"/>
      </w:pBdr>
      <w:spacing w:after="200" w:line="336" w:lineRule="atLeast"/>
    </w:pPr>
    <w:rPr>
      <w:color w:val="636363"/>
      <w:sz w:val="29"/>
      <w:szCs w:val="29"/>
      <w:lang w:eastAsia="en-GB"/>
    </w:rPr>
  </w:style>
  <w:style w:type="character" w:customStyle="1" w:styleId="ListParagraphChar">
    <w:name w:val="List Paragraph Char"/>
    <w:link w:val="ListParagraph"/>
    <w:uiPriority w:val="34"/>
    <w:locked/>
    <w:rsid w:val="004D74AE"/>
    <w:rPr>
      <w:rFonts w:ascii="Times New Roman" w:eastAsia="Times New Roman" w:hAnsi="Times New Roman" w:cs="Times New Roman"/>
      <w:sz w:val="24"/>
      <w:szCs w:val="20"/>
    </w:rPr>
  </w:style>
  <w:style w:type="character" w:customStyle="1" w:styleId="UnnumberedparagraphChar">
    <w:name w:val="Unnumbered paragraph Char"/>
    <w:link w:val="Unnumberedparagraph"/>
    <w:rsid w:val="004D74AE"/>
    <w:rPr>
      <w:rFonts w:ascii="Tahoma" w:hAnsi="Tahoma"/>
      <w:color w:val="000000"/>
      <w:sz w:val="24"/>
      <w:szCs w:val="24"/>
    </w:rPr>
  </w:style>
  <w:style w:type="paragraph" w:customStyle="1" w:styleId="Unnumberedparagraph">
    <w:name w:val="Unnumbered paragraph"/>
    <w:basedOn w:val="Normal"/>
    <w:link w:val="UnnumberedparagraphChar"/>
    <w:rsid w:val="004D74AE"/>
    <w:pPr>
      <w:spacing w:after="240"/>
    </w:pPr>
    <w:rPr>
      <w:rFonts w:ascii="Tahoma" w:eastAsiaTheme="minorHAnsi" w:hAnsi="Tahoma" w:cstheme="minorBidi"/>
      <w:color w:val="000000"/>
    </w:rPr>
  </w:style>
  <w:style w:type="paragraph" w:customStyle="1" w:styleId="Bulletskeyfindings">
    <w:name w:val="Bullets (key findings)"/>
    <w:basedOn w:val="Normal"/>
    <w:uiPriority w:val="99"/>
    <w:rsid w:val="004D74AE"/>
    <w:pPr>
      <w:numPr>
        <w:numId w:val="5"/>
      </w:numPr>
      <w:spacing w:after="120"/>
    </w:pPr>
    <w:rPr>
      <w:rFonts w:ascii="Tahoma" w:hAnsi="Tahoma"/>
      <w:color w:val="000000"/>
    </w:rPr>
  </w:style>
  <w:style w:type="paragraph" w:customStyle="1" w:styleId="Bulletskeyfindings-lastbullet">
    <w:name w:val="Bullets (key findings) - last bullet"/>
    <w:basedOn w:val="Bulletskeyfindings"/>
    <w:next w:val="Heading1"/>
    <w:uiPriority w:val="99"/>
    <w:rsid w:val="004D74AE"/>
    <w:pPr>
      <w:spacing w:after="240"/>
    </w:pPr>
  </w:style>
  <w:style w:type="paragraph" w:customStyle="1" w:styleId="Bulletsspaced">
    <w:name w:val="Bullets (spaced)"/>
    <w:basedOn w:val="Normal"/>
    <w:link w:val="BulletsspacedChar"/>
    <w:autoRedefine/>
    <w:uiPriority w:val="99"/>
    <w:rsid w:val="004D74AE"/>
    <w:pPr>
      <w:numPr>
        <w:numId w:val="6"/>
      </w:numPr>
      <w:tabs>
        <w:tab w:val="clear" w:pos="1080"/>
        <w:tab w:val="left" w:pos="567"/>
      </w:tabs>
      <w:spacing w:before="120"/>
      <w:ind w:left="924" w:hanging="357"/>
    </w:pPr>
    <w:rPr>
      <w:rFonts w:ascii="Tahoma" w:hAnsi="Tahoma"/>
      <w:color w:val="000000"/>
    </w:rPr>
  </w:style>
  <w:style w:type="paragraph" w:customStyle="1" w:styleId="Bulletsspaced-lastbullet">
    <w:name w:val="Bullets (spaced) - last bullet"/>
    <w:basedOn w:val="Bulletsspaced"/>
    <w:next w:val="Numberedparagraph"/>
    <w:link w:val="Bulletsspaced-lastbulletChar"/>
    <w:uiPriority w:val="99"/>
    <w:rsid w:val="004D74AE"/>
    <w:pPr>
      <w:spacing w:after="240"/>
    </w:pPr>
  </w:style>
  <w:style w:type="paragraph" w:customStyle="1" w:styleId="Numberedparagraph">
    <w:name w:val="Numbered paragraph"/>
    <w:basedOn w:val="Unnumberedparagraph"/>
    <w:link w:val="NumberedparagraphChar"/>
    <w:autoRedefine/>
    <w:uiPriority w:val="99"/>
    <w:rsid w:val="004D74AE"/>
    <w:pPr>
      <w:spacing w:before="240"/>
    </w:pPr>
  </w:style>
  <w:style w:type="character" w:customStyle="1" w:styleId="BulletsspacedChar">
    <w:name w:val="Bullets (spaced) Char"/>
    <w:link w:val="Bulletsspaced"/>
    <w:uiPriority w:val="99"/>
    <w:rsid w:val="004D74AE"/>
    <w:rPr>
      <w:rFonts w:ascii="Tahoma" w:eastAsia="Times New Roman" w:hAnsi="Tahoma" w:cs="Arial"/>
      <w:color w:val="000000"/>
      <w:sz w:val="24"/>
      <w:szCs w:val="24"/>
    </w:rPr>
  </w:style>
  <w:style w:type="character" w:customStyle="1" w:styleId="Bulletsspaced-lastbulletChar">
    <w:name w:val="Bullets (spaced) - last bullet Char"/>
    <w:basedOn w:val="BulletsspacedChar"/>
    <w:link w:val="Bulletsspaced-lastbullet"/>
    <w:uiPriority w:val="99"/>
    <w:rsid w:val="004D74AE"/>
    <w:rPr>
      <w:rFonts w:ascii="Tahoma" w:eastAsia="Times New Roman" w:hAnsi="Tahoma" w:cs="Arial"/>
      <w:color w:val="000000"/>
      <w:sz w:val="24"/>
      <w:szCs w:val="24"/>
    </w:rPr>
  </w:style>
  <w:style w:type="character" w:customStyle="1" w:styleId="NumberedparagraphChar">
    <w:name w:val="Numbered paragraph Char"/>
    <w:basedOn w:val="UnnumberedparagraphChar"/>
    <w:link w:val="Numberedparagraph"/>
    <w:uiPriority w:val="99"/>
    <w:rsid w:val="004D74AE"/>
    <w:rPr>
      <w:rFonts w:ascii="Tahoma" w:hAnsi="Tahoma"/>
      <w:color w:val="000000"/>
      <w:sz w:val="24"/>
      <w:szCs w:val="24"/>
    </w:rPr>
  </w:style>
  <w:style w:type="paragraph" w:customStyle="1" w:styleId="pleft">
    <w:name w:val="pleft"/>
    <w:basedOn w:val="Normal"/>
    <w:uiPriority w:val="99"/>
    <w:rsid w:val="00957015"/>
    <w:pPr>
      <w:spacing w:before="100" w:beforeAutospacing="1" w:after="100" w:afterAutospacing="1"/>
    </w:pPr>
    <w:rPr>
      <w:lang w:eastAsia="en-GB"/>
    </w:rPr>
  </w:style>
  <w:style w:type="character" w:styleId="Emphasis">
    <w:name w:val="Emphasis"/>
    <w:basedOn w:val="DefaultParagraphFont"/>
    <w:uiPriority w:val="20"/>
    <w:qFormat/>
    <w:rsid w:val="00CB3907"/>
    <w:rPr>
      <w:i/>
      <w:iCs/>
    </w:rPr>
  </w:style>
  <w:style w:type="paragraph" w:customStyle="1" w:styleId="legp1paratext1">
    <w:name w:val="legp1paratext1"/>
    <w:basedOn w:val="Normal"/>
    <w:uiPriority w:val="99"/>
    <w:rsid w:val="00936E6B"/>
    <w:pPr>
      <w:shd w:val="clear" w:color="auto" w:fill="FFFFFF"/>
      <w:spacing w:after="120" w:line="360" w:lineRule="atLeast"/>
      <w:ind w:firstLine="240"/>
    </w:pPr>
    <w:rPr>
      <w:color w:val="494949"/>
      <w:sz w:val="19"/>
      <w:szCs w:val="19"/>
      <w:lang w:eastAsia="en-GB"/>
    </w:rPr>
  </w:style>
  <w:style w:type="paragraph" w:styleId="TOCHeading">
    <w:name w:val="TOC Heading"/>
    <w:basedOn w:val="Heading1"/>
    <w:next w:val="Normal"/>
    <w:uiPriority w:val="39"/>
    <w:unhideWhenUsed/>
    <w:qFormat/>
    <w:rsid w:val="003D72DD"/>
    <w:pPr>
      <w:keepNext/>
      <w:keepLines/>
      <w:widowControl/>
      <w:tabs>
        <w:tab w:val="clear" w:pos="567"/>
      </w:tabs>
      <w:spacing w:before="480"/>
      <w:ind w:right="0"/>
      <w:jc w:val="left"/>
      <w:outlineLvl w:val="9"/>
    </w:pPr>
    <w:rPr>
      <w:rFonts w:asciiTheme="majorHAnsi" w:eastAsiaTheme="majorEastAsia" w:hAnsiTheme="majorHAnsi" w:cstheme="majorBidi"/>
      <w:color w:val="365F91" w:themeColor="accent1" w:themeShade="BF"/>
      <w:sz w:val="28"/>
      <w:szCs w:val="28"/>
      <w:lang w:val="en-US"/>
    </w:rPr>
  </w:style>
  <w:style w:type="paragraph" w:customStyle="1" w:styleId="legp2paratext1">
    <w:name w:val="legp2paratext1"/>
    <w:basedOn w:val="Normal"/>
    <w:uiPriority w:val="99"/>
    <w:rsid w:val="00A05F3E"/>
    <w:pPr>
      <w:shd w:val="clear" w:color="auto" w:fill="FFFFFF"/>
      <w:spacing w:after="120" w:line="360" w:lineRule="atLeast"/>
      <w:ind w:firstLine="240"/>
    </w:pPr>
    <w:rPr>
      <w:color w:val="494949"/>
      <w:sz w:val="19"/>
      <w:szCs w:val="19"/>
      <w:lang w:eastAsia="en-GB"/>
    </w:rPr>
  </w:style>
  <w:style w:type="character" w:customStyle="1" w:styleId="legaddition5">
    <w:name w:val="legaddition5"/>
    <w:basedOn w:val="DefaultParagraphFont"/>
    <w:rsid w:val="00A05F3E"/>
  </w:style>
  <w:style w:type="paragraph" w:customStyle="1" w:styleId="documentinfo">
    <w:name w:val="documentinfo"/>
    <w:basedOn w:val="Normal"/>
    <w:uiPriority w:val="99"/>
    <w:rsid w:val="00726B93"/>
    <w:pPr>
      <w:spacing w:before="100" w:beforeAutospacing="1" w:after="100" w:afterAutospacing="1"/>
    </w:pPr>
    <w:rPr>
      <w:lang w:eastAsia="en-GB"/>
    </w:rPr>
  </w:style>
  <w:style w:type="paragraph" w:customStyle="1" w:styleId="summary">
    <w:name w:val="summary"/>
    <w:basedOn w:val="Normal"/>
    <w:uiPriority w:val="99"/>
    <w:rsid w:val="00847B03"/>
    <w:pPr>
      <w:spacing w:before="100" w:beforeAutospacing="1" w:after="100" w:afterAutospacing="1"/>
    </w:pPr>
    <w:rPr>
      <w:lang w:eastAsia="en-GB"/>
    </w:rPr>
  </w:style>
  <w:style w:type="paragraph" w:customStyle="1" w:styleId="legp2text1">
    <w:name w:val="legp2text1"/>
    <w:basedOn w:val="Normal"/>
    <w:uiPriority w:val="99"/>
    <w:rsid w:val="00746934"/>
    <w:pPr>
      <w:shd w:val="clear" w:color="auto" w:fill="FFFFFF"/>
      <w:spacing w:after="120" w:line="360" w:lineRule="atLeast"/>
    </w:pPr>
    <w:rPr>
      <w:color w:val="494949"/>
      <w:sz w:val="19"/>
      <w:szCs w:val="19"/>
      <w:lang w:eastAsia="en-GB"/>
    </w:rPr>
  </w:style>
  <w:style w:type="character" w:customStyle="1" w:styleId="legp1no3">
    <w:name w:val="legp1no3"/>
    <w:basedOn w:val="DefaultParagraphFont"/>
    <w:rsid w:val="00746934"/>
    <w:rPr>
      <w:b/>
      <w:bCs/>
    </w:rPr>
  </w:style>
  <w:style w:type="character" w:customStyle="1" w:styleId="legchangedelimiter2">
    <w:name w:val="legchangedelimiter2"/>
    <w:basedOn w:val="DefaultParagraphFont"/>
    <w:rsid w:val="00746934"/>
    <w:rPr>
      <w:b/>
      <w:bCs/>
      <w:i w:val="0"/>
      <w:iCs w:val="0"/>
      <w:color w:val="000000"/>
      <w:sz w:val="34"/>
      <w:szCs w:val="34"/>
    </w:rPr>
  </w:style>
  <w:style w:type="character" w:customStyle="1" w:styleId="legsubstitution5">
    <w:name w:val="legsubstitution5"/>
    <w:basedOn w:val="DefaultParagraphFont"/>
    <w:rsid w:val="00746934"/>
  </w:style>
  <w:style w:type="character" w:styleId="EndnoteReference">
    <w:name w:val="endnote reference"/>
    <w:basedOn w:val="DefaultParagraphFont"/>
    <w:uiPriority w:val="99"/>
    <w:semiHidden/>
    <w:unhideWhenUsed/>
    <w:rsid w:val="006068E0"/>
    <w:rPr>
      <w:vertAlign w:val="superscript"/>
    </w:rPr>
  </w:style>
  <w:style w:type="paragraph" w:customStyle="1" w:styleId="Pa4">
    <w:name w:val="Pa4"/>
    <w:basedOn w:val="Normal"/>
    <w:next w:val="Normal"/>
    <w:uiPriority w:val="99"/>
    <w:rsid w:val="00636638"/>
    <w:pPr>
      <w:tabs>
        <w:tab w:val="clear" w:pos="709"/>
      </w:tabs>
      <w:autoSpaceDE w:val="0"/>
      <w:autoSpaceDN w:val="0"/>
      <w:adjustRightInd w:val="0"/>
      <w:spacing w:line="241" w:lineRule="atLeast"/>
      <w:ind w:left="0" w:firstLine="0"/>
      <w:jc w:val="left"/>
    </w:pPr>
    <w:rPr>
      <w:rFonts w:ascii="Garamond MT" w:eastAsiaTheme="minorHAnsi" w:hAnsi="Garamond MT" w:cstheme="minorBidi"/>
    </w:rPr>
  </w:style>
  <w:style w:type="character" w:customStyle="1" w:styleId="A3">
    <w:name w:val="A3"/>
    <w:uiPriority w:val="99"/>
    <w:rsid w:val="00636638"/>
    <w:rPr>
      <w:rFonts w:cs="ITC Franklin Gothic Book"/>
      <w:b/>
      <w:bCs/>
      <w:color w:val="000000"/>
      <w:sz w:val="22"/>
      <w:szCs w:val="22"/>
    </w:rPr>
  </w:style>
  <w:style w:type="character" w:customStyle="1" w:styleId="st1">
    <w:name w:val="st1"/>
    <w:basedOn w:val="DefaultParagraphFont"/>
    <w:rsid w:val="00BD6F4F"/>
  </w:style>
  <w:style w:type="character" w:customStyle="1" w:styleId="legamendingtext">
    <w:name w:val="legamendingtext"/>
    <w:basedOn w:val="DefaultParagraphFont"/>
    <w:rsid w:val="0021416D"/>
  </w:style>
  <w:style w:type="paragraph" w:customStyle="1" w:styleId="legcontentsitem1">
    <w:name w:val="legcontentsitem1"/>
    <w:basedOn w:val="Normal"/>
    <w:uiPriority w:val="99"/>
    <w:rsid w:val="00F34C8B"/>
    <w:pPr>
      <w:shd w:val="clear" w:color="auto" w:fill="FFFFFF"/>
      <w:tabs>
        <w:tab w:val="clear" w:pos="709"/>
      </w:tabs>
      <w:spacing w:after="120" w:line="360" w:lineRule="atLeast"/>
      <w:ind w:left="0" w:firstLine="0"/>
      <w:jc w:val="left"/>
    </w:pPr>
    <w:rPr>
      <w:rFonts w:ascii="Times New Roman" w:hAnsi="Times New Roman" w:cs="Times New Roman"/>
      <w:color w:val="000000"/>
      <w:sz w:val="19"/>
      <w:szCs w:val="19"/>
      <w:lang w:eastAsia="en-GB"/>
    </w:rPr>
  </w:style>
  <w:style w:type="paragraph" w:customStyle="1" w:styleId="Pa20">
    <w:name w:val="Pa20"/>
    <w:basedOn w:val="Default"/>
    <w:next w:val="Default"/>
    <w:uiPriority w:val="99"/>
    <w:rsid w:val="00F8032F"/>
    <w:pPr>
      <w:spacing w:line="201" w:lineRule="atLeast"/>
    </w:pPr>
    <w:rPr>
      <w:rFonts w:ascii="URWClarendonTOTLig" w:eastAsiaTheme="minorHAnsi" w:hAnsi="URWClarendonTOTLig" w:cstheme="minorBidi"/>
      <w:color w:val="auto"/>
      <w:lang w:eastAsia="en-US"/>
    </w:rPr>
  </w:style>
  <w:style w:type="character" w:customStyle="1" w:styleId="tgc">
    <w:name w:val="_tgc"/>
    <w:basedOn w:val="DefaultParagraphFont"/>
    <w:rsid w:val="00733A9C"/>
  </w:style>
  <w:style w:type="paragraph" w:customStyle="1" w:styleId="Pa01">
    <w:name w:val="Pa0+1"/>
    <w:basedOn w:val="Default"/>
    <w:next w:val="Default"/>
    <w:uiPriority w:val="99"/>
    <w:rsid w:val="00300DE0"/>
    <w:pPr>
      <w:spacing w:line="241" w:lineRule="atLeast"/>
    </w:pPr>
    <w:rPr>
      <w:rFonts w:ascii="DIN" w:eastAsiaTheme="minorHAnsi" w:hAnsi="DIN" w:cstheme="minorBidi"/>
      <w:color w:val="auto"/>
      <w:lang w:eastAsia="en-US"/>
    </w:rPr>
  </w:style>
  <w:style w:type="character" w:customStyle="1" w:styleId="A2">
    <w:name w:val="A2"/>
    <w:uiPriority w:val="99"/>
    <w:rsid w:val="00300DE0"/>
    <w:rPr>
      <w:rFonts w:cs="DIN"/>
      <w:b/>
      <w:bCs/>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5253">
      <w:bodyDiv w:val="1"/>
      <w:marLeft w:val="0"/>
      <w:marRight w:val="0"/>
      <w:marTop w:val="0"/>
      <w:marBottom w:val="0"/>
      <w:divBdr>
        <w:top w:val="none" w:sz="0" w:space="0" w:color="auto"/>
        <w:left w:val="none" w:sz="0" w:space="0" w:color="auto"/>
        <w:bottom w:val="none" w:sz="0" w:space="0" w:color="auto"/>
        <w:right w:val="none" w:sz="0" w:space="0" w:color="auto"/>
      </w:divBdr>
      <w:divsChild>
        <w:div w:id="1020157995">
          <w:marLeft w:val="0"/>
          <w:marRight w:val="0"/>
          <w:marTop w:val="0"/>
          <w:marBottom w:val="0"/>
          <w:divBdr>
            <w:top w:val="none" w:sz="0" w:space="0" w:color="auto"/>
            <w:left w:val="none" w:sz="0" w:space="0" w:color="auto"/>
            <w:bottom w:val="none" w:sz="0" w:space="0" w:color="auto"/>
            <w:right w:val="none" w:sz="0" w:space="0" w:color="auto"/>
          </w:divBdr>
          <w:divsChild>
            <w:div w:id="1188372233">
              <w:marLeft w:val="0"/>
              <w:marRight w:val="0"/>
              <w:marTop w:val="0"/>
              <w:marBottom w:val="0"/>
              <w:divBdr>
                <w:top w:val="none" w:sz="0" w:space="0" w:color="auto"/>
                <w:left w:val="none" w:sz="0" w:space="0" w:color="auto"/>
                <w:bottom w:val="none" w:sz="0" w:space="0" w:color="auto"/>
                <w:right w:val="none" w:sz="0" w:space="0" w:color="auto"/>
              </w:divBdr>
              <w:divsChild>
                <w:div w:id="513611246">
                  <w:marLeft w:val="0"/>
                  <w:marRight w:val="0"/>
                  <w:marTop w:val="0"/>
                  <w:marBottom w:val="0"/>
                  <w:divBdr>
                    <w:top w:val="none" w:sz="0" w:space="0" w:color="auto"/>
                    <w:left w:val="none" w:sz="0" w:space="0" w:color="auto"/>
                    <w:bottom w:val="none" w:sz="0" w:space="0" w:color="auto"/>
                    <w:right w:val="none" w:sz="0" w:space="0" w:color="auto"/>
                  </w:divBdr>
                  <w:divsChild>
                    <w:div w:id="427774195">
                      <w:marLeft w:val="0"/>
                      <w:marRight w:val="0"/>
                      <w:marTop w:val="0"/>
                      <w:marBottom w:val="0"/>
                      <w:divBdr>
                        <w:top w:val="none" w:sz="0" w:space="0" w:color="auto"/>
                        <w:left w:val="none" w:sz="0" w:space="0" w:color="auto"/>
                        <w:bottom w:val="none" w:sz="0" w:space="0" w:color="auto"/>
                        <w:right w:val="none" w:sz="0" w:space="0" w:color="auto"/>
                      </w:divBdr>
                      <w:divsChild>
                        <w:div w:id="68663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1913">
      <w:bodyDiv w:val="1"/>
      <w:marLeft w:val="0"/>
      <w:marRight w:val="0"/>
      <w:marTop w:val="0"/>
      <w:marBottom w:val="0"/>
      <w:divBdr>
        <w:top w:val="none" w:sz="0" w:space="0" w:color="auto"/>
        <w:left w:val="none" w:sz="0" w:space="0" w:color="auto"/>
        <w:bottom w:val="none" w:sz="0" w:space="0" w:color="auto"/>
        <w:right w:val="none" w:sz="0" w:space="0" w:color="auto"/>
      </w:divBdr>
      <w:divsChild>
        <w:div w:id="959341275">
          <w:marLeft w:val="0"/>
          <w:marRight w:val="0"/>
          <w:marTop w:val="0"/>
          <w:marBottom w:val="0"/>
          <w:divBdr>
            <w:top w:val="none" w:sz="0" w:space="0" w:color="auto"/>
            <w:left w:val="none" w:sz="0" w:space="0" w:color="auto"/>
            <w:bottom w:val="none" w:sz="0" w:space="0" w:color="auto"/>
            <w:right w:val="none" w:sz="0" w:space="0" w:color="auto"/>
          </w:divBdr>
          <w:divsChild>
            <w:div w:id="154995214">
              <w:marLeft w:val="0"/>
              <w:marRight w:val="0"/>
              <w:marTop w:val="0"/>
              <w:marBottom w:val="0"/>
              <w:divBdr>
                <w:top w:val="none" w:sz="0" w:space="0" w:color="auto"/>
                <w:left w:val="none" w:sz="0" w:space="0" w:color="auto"/>
                <w:bottom w:val="none" w:sz="0" w:space="0" w:color="auto"/>
                <w:right w:val="none" w:sz="0" w:space="0" w:color="auto"/>
              </w:divBdr>
              <w:divsChild>
                <w:div w:id="1808282040">
                  <w:marLeft w:val="0"/>
                  <w:marRight w:val="0"/>
                  <w:marTop w:val="0"/>
                  <w:marBottom w:val="0"/>
                  <w:divBdr>
                    <w:top w:val="none" w:sz="0" w:space="0" w:color="auto"/>
                    <w:left w:val="none" w:sz="0" w:space="0" w:color="auto"/>
                    <w:bottom w:val="none" w:sz="0" w:space="0" w:color="auto"/>
                    <w:right w:val="none" w:sz="0" w:space="0" w:color="auto"/>
                  </w:divBdr>
                  <w:divsChild>
                    <w:div w:id="1250624125">
                      <w:marLeft w:val="0"/>
                      <w:marRight w:val="0"/>
                      <w:marTop w:val="0"/>
                      <w:marBottom w:val="0"/>
                      <w:divBdr>
                        <w:top w:val="none" w:sz="0" w:space="0" w:color="auto"/>
                        <w:left w:val="none" w:sz="0" w:space="0" w:color="auto"/>
                        <w:bottom w:val="none" w:sz="0" w:space="0" w:color="auto"/>
                        <w:right w:val="none" w:sz="0" w:space="0" w:color="auto"/>
                      </w:divBdr>
                      <w:divsChild>
                        <w:div w:id="1724210768">
                          <w:marLeft w:val="0"/>
                          <w:marRight w:val="0"/>
                          <w:marTop w:val="0"/>
                          <w:marBottom w:val="0"/>
                          <w:divBdr>
                            <w:top w:val="none" w:sz="0" w:space="0" w:color="auto"/>
                            <w:left w:val="none" w:sz="0" w:space="0" w:color="auto"/>
                            <w:bottom w:val="none" w:sz="0" w:space="0" w:color="auto"/>
                            <w:right w:val="none" w:sz="0" w:space="0" w:color="auto"/>
                          </w:divBdr>
                          <w:divsChild>
                            <w:div w:id="181475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10140">
      <w:bodyDiv w:val="1"/>
      <w:marLeft w:val="0"/>
      <w:marRight w:val="0"/>
      <w:marTop w:val="0"/>
      <w:marBottom w:val="0"/>
      <w:divBdr>
        <w:top w:val="none" w:sz="0" w:space="0" w:color="auto"/>
        <w:left w:val="none" w:sz="0" w:space="0" w:color="auto"/>
        <w:bottom w:val="none" w:sz="0" w:space="0" w:color="auto"/>
        <w:right w:val="none" w:sz="0" w:space="0" w:color="auto"/>
      </w:divBdr>
      <w:divsChild>
        <w:div w:id="2107072982">
          <w:marLeft w:val="0"/>
          <w:marRight w:val="0"/>
          <w:marTop w:val="0"/>
          <w:marBottom w:val="0"/>
          <w:divBdr>
            <w:top w:val="none" w:sz="0" w:space="0" w:color="auto"/>
            <w:left w:val="none" w:sz="0" w:space="0" w:color="auto"/>
            <w:bottom w:val="none" w:sz="0" w:space="0" w:color="auto"/>
            <w:right w:val="none" w:sz="0" w:space="0" w:color="auto"/>
          </w:divBdr>
          <w:divsChild>
            <w:div w:id="1428888347">
              <w:marLeft w:val="0"/>
              <w:marRight w:val="0"/>
              <w:marTop w:val="0"/>
              <w:marBottom w:val="0"/>
              <w:divBdr>
                <w:top w:val="none" w:sz="0" w:space="0" w:color="auto"/>
                <w:left w:val="none" w:sz="0" w:space="0" w:color="auto"/>
                <w:bottom w:val="none" w:sz="0" w:space="0" w:color="auto"/>
                <w:right w:val="none" w:sz="0" w:space="0" w:color="auto"/>
              </w:divBdr>
              <w:divsChild>
                <w:div w:id="289941873">
                  <w:marLeft w:val="0"/>
                  <w:marRight w:val="0"/>
                  <w:marTop w:val="0"/>
                  <w:marBottom w:val="0"/>
                  <w:divBdr>
                    <w:top w:val="none" w:sz="0" w:space="0" w:color="auto"/>
                    <w:left w:val="none" w:sz="0" w:space="0" w:color="auto"/>
                    <w:bottom w:val="none" w:sz="0" w:space="0" w:color="auto"/>
                    <w:right w:val="none" w:sz="0" w:space="0" w:color="auto"/>
                  </w:divBdr>
                  <w:divsChild>
                    <w:div w:id="2003391161">
                      <w:marLeft w:val="1786"/>
                      <w:marRight w:val="0"/>
                      <w:marTop w:val="0"/>
                      <w:marBottom w:val="0"/>
                      <w:divBdr>
                        <w:top w:val="none" w:sz="0" w:space="0" w:color="auto"/>
                        <w:left w:val="none" w:sz="0" w:space="0" w:color="auto"/>
                        <w:bottom w:val="none" w:sz="0" w:space="0" w:color="auto"/>
                        <w:right w:val="none" w:sz="0" w:space="0" w:color="auto"/>
                      </w:divBdr>
                      <w:divsChild>
                        <w:div w:id="2066565422">
                          <w:marLeft w:val="0"/>
                          <w:marRight w:val="0"/>
                          <w:marTop w:val="0"/>
                          <w:marBottom w:val="0"/>
                          <w:divBdr>
                            <w:top w:val="none" w:sz="0" w:space="0" w:color="auto"/>
                            <w:left w:val="none" w:sz="0" w:space="0" w:color="auto"/>
                            <w:bottom w:val="none" w:sz="0" w:space="0" w:color="auto"/>
                            <w:right w:val="none" w:sz="0" w:space="0" w:color="auto"/>
                          </w:divBdr>
                          <w:divsChild>
                            <w:div w:id="1816988706">
                              <w:marLeft w:val="0"/>
                              <w:marRight w:val="0"/>
                              <w:marTop w:val="0"/>
                              <w:marBottom w:val="0"/>
                              <w:divBdr>
                                <w:top w:val="none" w:sz="0" w:space="0" w:color="auto"/>
                                <w:left w:val="none" w:sz="0" w:space="0" w:color="auto"/>
                                <w:bottom w:val="none" w:sz="0" w:space="0" w:color="auto"/>
                                <w:right w:val="none" w:sz="0" w:space="0" w:color="auto"/>
                              </w:divBdr>
                              <w:divsChild>
                                <w:div w:id="1549418113">
                                  <w:marLeft w:val="0"/>
                                  <w:marRight w:val="0"/>
                                  <w:marTop w:val="0"/>
                                  <w:marBottom w:val="0"/>
                                  <w:divBdr>
                                    <w:top w:val="none" w:sz="0" w:space="0" w:color="auto"/>
                                    <w:left w:val="none" w:sz="0" w:space="0" w:color="auto"/>
                                    <w:bottom w:val="none" w:sz="0" w:space="0" w:color="auto"/>
                                    <w:right w:val="none" w:sz="0" w:space="0" w:color="auto"/>
                                  </w:divBdr>
                                  <w:divsChild>
                                    <w:div w:id="975336208">
                                      <w:marLeft w:val="0"/>
                                      <w:marRight w:val="0"/>
                                      <w:marTop w:val="0"/>
                                      <w:marBottom w:val="0"/>
                                      <w:divBdr>
                                        <w:top w:val="none" w:sz="0" w:space="0" w:color="auto"/>
                                        <w:left w:val="none" w:sz="0" w:space="0" w:color="auto"/>
                                        <w:bottom w:val="none" w:sz="0" w:space="0" w:color="auto"/>
                                        <w:right w:val="none" w:sz="0" w:space="0" w:color="auto"/>
                                      </w:divBdr>
                                      <w:divsChild>
                                        <w:div w:id="819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324174">
      <w:bodyDiv w:val="1"/>
      <w:marLeft w:val="0"/>
      <w:marRight w:val="0"/>
      <w:marTop w:val="0"/>
      <w:marBottom w:val="0"/>
      <w:divBdr>
        <w:top w:val="none" w:sz="0" w:space="0" w:color="auto"/>
        <w:left w:val="none" w:sz="0" w:space="0" w:color="auto"/>
        <w:bottom w:val="none" w:sz="0" w:space="0" w:color="auto"/>
        <w:right w:val="none" w:sz="0" w:space="0" w:color="auto"/>
      </w:divBdr>
      <w:divsChild>
        <w:div w:id="348920200">
          <w:marLeft w:val="0"/>
          <w:marRight w:val="0"/>
          <w:marTop w:val="0"/>
          <w:marBottom w:val="0"/>
          <w:divBdr>
            <w:top w:val="none" w:sz="0" w:space="0" w:color="auto"/>
            <w:left w:val="none" w:sz="0" w:space="0" w:color="auto"/>
            <w:bottom w:val="none" w:sz="0" w:space="0" w:color="auto"/>
            <w:right w:val="none" w:sz="0" w:space="0" w:color="auto"/>
          </w:divBdr>
          <w:divsChild>
            <w:div w:id="97872497">
              <w:marLeft w:val="0"/>
              <w:marRight w:val="0"/>
              <w:marTop w:val="0"/>
              <w:marBottom w:val="0"/>
              <w:divBdr>
                <w:top w:val="none" w:sz="0" w:space="0" w:color="auto"/>
                <w:left w:val="none" w:sz="0" w:space="0" w:color="auto"/>
                <w:bottom w:val="none" w:sz="0" w:space="0" w:color="auto"/>
                <w:right w:val="none" w:sz="0" w:space="0" w:color="auto"/>
              </w:divBdr>
              <w:divsChild>
                <w:div w:id="632491673">
                  <w:marLeft w:val="0"/>
                  <w:marRight w:val="0"/>
                  <w:marTop w:val="0"/>
                  <w:marBottom w:val="0"/>
                  <w:divBdr>
                    <w:top w:val="none" w:sz="0" w:space="0" w:color="auto"/>
                    <w:left w:val="none" w:sz="0" w:space="0" w:color="auto"/>
                    <w:bottom w:val="none" w:sz="0" w:space="0" w:color="auto"/>
                    <w:right w:val="none" w:sz="0" w:space="0" w:color="auto"/>
                  </w:divBdr>
                  <w:divsChild>
                    <w:div w:id="1188133460">
                      <w:marLeft w:val="0"/>
                      <w:marRight w:val="0"/>
                      <w:marTop w:val="0"/>
                      <w:marBottom w:val="0"/>
                      <w:divBdr>
                        <w:top w:val="none" w:sz="0" w:space="0" w:color="auto"/>
                        <w:left w:val="none" w:sz="0" w:space="0" w:color="auto"/>
                        <w:bottom w:val="none" w:sz="0" w:space="0" w:color="auto"/>
                        <w:right w:val="none" w:sz="0" w:space="0" w:color="auto"/>
                      </w:divBdr>
                      <w:divsChild>
                        <w:div w:id="104216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2736">
      <w:bodyDiv w:val="1"/>
      <w:marLeft w:val="0"/>
      <w:marRight w:val="0"/>
      <w:marTop w:val="0"/>
      <w:marBottom w:val="0"/>
      <w:divBdr>
        <w:top w:val="none" w:sz="0" w:space="0" w:color="auto"/>
        <w:left w:val="none" w:sz="0" w:space="0" w:color="auto"/>
        <w:bottom w:val="none" w:sz="0" w:space="0" w:color="auto"/>
        <w:right w:val="none" w:sz="0" w:space="0" w:color="auto"/>
      </w:divBdr>
      <w:divsChild>
        <w:div w:id="937954548">
          <w:marLeft w:val="0"/>
          <w:marRight w:val="0"/>
          <w:marTop w:val="75"/>
          <w:marBottom w:val="0"/>
          <w:divBdr>
            <w:top w:val="none" w:sz="0" w:space="0" w:color="auto"/>
            <w:left w:val="none" w:sz="0" w:space="0" w:color="auto"/>
            <w:bottom w:val="none" w:sz="0" w:space="0" w:color="auto"/>
            <w:right w:val="none" w:sz="0" w:space="0" w:color="auto"/>
          </w:divBdr>
          <w:divsChild>
            <w:div w:id="667098389">
              <w:marLeft w:val="0"/>
              <w:marRight w:val="0"/>
              <w:marTop w:val="0"/>
              <w:marBottom w:val="0"/>
              <w:divBdr>
                <w:top w:val="single" w:sz="6" w:space="8" w:color="CCCCCC"/>
                <w:left w:val="single" w:sz="6" w:space="11" w:color="CCCCCC"/>
                <w:bottom w:val="single" w:sz="18" w:space="19" w:color="999999"/>
                <w:right w:val="single" w:sz="18" w:space="8" w:color="999999"/>
              </w:divBdr>
              <w:divsChild>
                <w:div w:id="15648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8665">
      <w:bodyDiv w:val="1"/>
      <w:marLeft w:val="0"/>
      <w:marRight w:val="0"/>
      <w:marTop w:val="0"/>
      <w:marBottom w:val="0"/>
      <w:divBdr>
        <w:top w:val="none" w:sz="0" w:space="0" w:color="auto"/>
        <w:left w:val="none" w:sz="0" w:space="0" w:color="auto"/>
        <w:bottom w:val="none" w:sz="0" w:space="0" w:color="auto"/>
        <w:right w:val="none" w:sz="0" w:space="0" w:color="auto"/>
      </w:divBdr>
      <w:divsChild>
        <w:div w:id="1470827050">
          <w:marLeft w:val="0"/>
          <w:marRight w:val="0"/>
          <w:marTop w:val="0"/>
          <w:marBottom w:val="0"/>
          <w:divBdr>
            <w:top w:val="none" w:sz="0" w:space="0" w:color="auto"/>
            <w:left w:val="none" w:sz="0" w:space="0" w:color="auto"/>
            <w:bottom w:val="none" w:sz="0" w:space="0" w:color="auto"/>
            <w:right w:val="none" w:sz="0" w:space="0" w:color="auto"/>
          </w:divBdr>
          <w:divsChild>
            <w:div w:id="254748503">
              <w:marLeft w:val="0"/>
              <w:marRight w:val="0"/>
              <w:marTop w:val="100"/>
              <w:marBottom w:val="100"/>
              <w:divBdr>
                <w:top w:val="none" w:sz="0" w:space="0" w:color="auto"/>
                <w:left w:val="none" w:sz="0" w:space="0" w:color="auto"/>
                <w:bottom w:val="none" w:sz="0" w:space="0" w:color="auto"/>
                <w:right w:val="none" w:sz="0" w:space="0" w:color="auto"/>
              </w:divBdr>
              <w:divsChild>
                <w:div w:id="1372463647">
                  <w:marLeft w:val="375"/>
                  <w:marRight w:val="375"/>
                  <w:marTop w:val="0"/>
                  <w:marBottom w:val="0"/>
                  <w:divBdr>
                    <w:top w:val="none" w:sz="0" w:space="0" w:color="auto"/>
                    <w:left w:val="none" w:sz="0" w:space="0" w:color="auto"/>
                    <w:bottom w:val="none" w:sz="0" w:space="0" w:color="auto"/>
                    <w:right w:val="none" w:sz="0" w:space="0" w:color="auto"/>
                  </w:divBdr>
                  <w:divsChild>
                    <w:div w:id="134563537">
                      <w:marLeft w:val="0"/>
                      <w:marRight w:val="0"/>
                      <w:marTop w:val="525"/>
                      <w:marBottom w:val="0"/>
                      <w:divBdr>
                        <w:top w:val="none" w:sz="0" w:space="0" w:color="auto"/>
                        <w:left w:val="none" w:sz="0" w:space="0" w:color="auto"/>
                        <w:bottom w:val="none" w:sz="0" w:space="0" w:color="auto"/>
                        <w:right w:val="none" w:sz="0" w:space="0" w:color="auto"/>
                      </w:divBdr>
                      <w:divsChild>
                        <w:div w:id="914050514">
                          <w:marLeft w:val="0"/>
                          <w:marRight w:val="-100"/>
                          <w:marTop w:val="0"/>
                          <w:marBottom w:val="525"/>
                          <w:divBdr>
                            <w:top w:val="none" w:sz="0" w:space="0" w:color="auto"/>
                            <w:left w:val="none" w:sz="0" w:space="0" w:color="auto"/>
                            <w:bottom w:val="none" w:sz="0" w:space="0" w:color="auto"/>
                            <w:right w:val="none" w:sz="0" w:space="0" w:color="auto"/>
                          </w:divBdr>
                          <w:divsChild>
                            <w:div w:id="99768151">
                              <w:marLeft w:val="0"/>
                              <w:marRight w:val="0"/>
                              <w:marTop w:val="0"/>
                              <w:marBottom w:val="0"/>
                              <w:divBdr>
                                <w:top w:val="none" w:sz="0" w:space="0" w:color="auto"/>
                                <w:left w:val="none" w:sz="0" w:space="0" w:color="auto"/>
                                <w:bottom w:val="none" w:sz="0" w:space="0" w:color="auto"/>
                                <w:right w:val="none" w:sz="0" w:space="0" w:color="auto"/>
                              </w:divBdr>
                              <w:divsChild>
                                <w:div w:id="1674065947">
                                  <w:marLeft w:val="0"/>
                                  <w:marRight w:val="0"/>
                                  <w:marTop w:val="0"/>
                                  <w:marBottom w:val="0"/>
                                  <w:divBdr>
                                    <w:top w:val="none" w:sz="0" w:space="0" w:color="auto"/>
                                    <w:left w:val="none" w:sz="0" w:space="0" w:color="auto"/>
                                    <w:bottom w:val="none" w:sz="0" w:space="0" w:color="auto"/>
                                    <w:right w:val="none" w:sz="0" w:space="0" w:color="auto"/>
                                  </w:divBdr>
                                  <w:divsChild>
                                    <w:div w:id="68717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29929">
      <w:bodyDiv w:val="1"/>
      <w:marLeft w:val="0"/>
      <w:marRight w:val="0"/>
      <w:marTop w:val="0"/>
      <w:marBottom w:val="0"/>
      <w:divBdr>
        <w:top w:val="none" w:sz="0" w:space="0" w:color="auto"/>
        <w:left w:val="none" w:sz="0" w:space="0" w:color="auto"/>
        <w:bottom w:val="none" w:sz="0" w:space="0" w:color="auto"/>
        <w:right w:val="none" w:sz="0" w:space="0" w:color="auto"/>
      </w:divBdr>
      <w:divsChild>
        <w:div w:id="1644119699">
          <w:marLeft w:val="0"/>
          <w:marRight w:val="0"/>
          <w:marTop w:val="0"/>
          <w:marBottom w:val="0"/>
          <w:divBdr>
            <w:top w:val="none" w:sz="0" w:space="0" w:color="auto"/>
            <w:left w:val="none" w:sz="0" w:space="0" w:color="auto"/>
            <w:bottom w:val="none" w:sz="0" w:space="0" w:color="auto"/>
            <w:right w:val="none" w:sz="0" w:space="0" w:color="auto"/>
          </w:divBdr>
          <w:divsChild>
            <w:div w:id="1523595811">
              <w:marLeft w:val="0"/>
              <w:marRight w:val="0"/>
              <w:marTop w:val="0"/>
              <w:marBottom w:val="0"/>
              <w:divBdr>
                <w:top w:val="single" w:sz="2" w:space="0" w:color="FFFFFF"/>
                <w:left w:val="single" w:sz="4" w:space="0" w:color="FFFFFF"/>
                <w:bottom w:val="single" w:sz="4" w:space="0" w:color="FFFFFF"/>
                <w:right w:val="single" w:sz="4" w:space="0" w:color="FFFFFF"/>
              </w:divBdr>
              <w:divsChild>
                <w:div w:id="885920251">
                  <w:marLeft w:val="0"/>
                  <w:marRight w:val="0"/>
                  <w:marTop w:val="0"/>
                  <w:marBottom w:val="0"/>
                  <w:divBdr>
                    <w:top w:val="single" w:sz="4" w:space="1" w:color="D3D3D3"/>
                    <w:left w:val="none" w:sz="0" w:space="0" w:color="auto"/>
                    <w:bottom w:val="none" w:sz="0" w:space="0" w:color="auto"/>
                    <w:right w:val="none" w:sz="0" w:space="0" w:color="auto"/>
                  </w:divBdr>
                  <w:divsChild>
                    <w:div w:id="17396482">
                      <w:marLeft w:val="0"/>
                      <w:marRight w:val="0"/>
                      <w:marTop w:val="0"/>
                      <w:marBottom w:val="0"/>
                      <w:divBdr>
                        <w:top w:val="none" w:sz="0" w:space="0" w:color="auto"/>
                        <w:left w:val="none" w:sz="0" w:space="0" w:color="auto"/>
                        <w:bottom w:val="none" w:sz="0" w:space="0" w:color="auto"/>
                        <w:right w:val="none" w:sz="0" w:space="0" w:color="auto"/>
                      </w:divBdr>
                      <w:divsChild>
                        <w:div w:id="85414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1368">
      <w:bodyDiv w:val="1"/>
      <w:marLeft w:val="0"/>
      <w:marRight w:val="0"/>
      <w:marTop w:val="0"/>
      <w:marBottom w:val="0"/>
      <w:divBdr>
        <w:top w:val="none" w:sz="0" w:space="0" w:color="auto"/>
        <w:left w:val="none" w:sz="0" w:space="0" w:color="auto"/>
        <w:bottom w:val="none" w:sz="0" w:space="0" w:color="auto"/>
        <w:right w:val="none" w:sz="0" w:space="0" w:color="auto"/>
      </w:divBdr>
      <w:divsChild>
        <w:div w:id="471756417">
          <w:marLeft w:val="0"/>
          <w:marRight w:val="0"/>
          <w:marTop w:val="0"/>
          <w:marBottom w:val="0"/>
          <w:divBdr>
            <w:top w:val="none" w:sz="0" w:space="0" w:color="auto"/>
            <w:left w:val="none" w:sz="0" w:space="0" w:color="auto"/>
            <w:bottom w:val="none" w:sz="0" w:space="0" w:color="auto"/>
            <w:right w:val="none" w:sz="0" w:space="0" w:color="auto"/>
          </w:divBdr>
          <w:divsChild>
            <w:div w:id="450366602">
              <w:marLeft w:val="0"/>
              <w:marRight w:val="0"/>
              <w:marTop w:val="0"/>
              <w:marBottom w:val="0"/>
              <w:divBdr>
                <w:top w:val="none" w:sz="0" w:space="0" w:color="auto"/>
                <w:left w:val="none" w:sz="0" w:space="0" w:color="auto"/>
                <w:bottom w:val="none" w:sz="0" w:space="0" w:color="auto"/>
                <w:right w:val="none" w:sz="0" w:space="0" w:color="auto"/>
              </w:divBdr>
              <w:divsChild>
                <w:div w:id="1238515894">
                  <w:marLeft w:val="0"/>
                  <w:marRight w:val="0"/>
                  <w:marTop w:val="0"/>
                  <w:marBottom w:val="0"/>
                  <w:divBdr>
                    <w:top w:val="none" w:sz="0" w:space="0" w:color="auto"/>
                    <w:left w:val="none" w:sz="0" w:space="0" w:color="auto"/>
                    <w:bottom w:val="none" w:sz="0" w:space="0" w:color="auto"/>
                    <w:right w:val="none" w:sz="0" w:space="0" w:color="auto"/>
                  </w:divBdr>
                  <w:divsChild>
                    <w:div w:id="908616823">
                      <w:marLeft w:val="1786"/>
                      <w:marRight w:val="0"/>
                      <w:marTop w:val="0"/>
                      <w:marBottom w:val="0"/>
                      <w:divBdr>
                        <w:top w:val="none" w:sz="0" w:space="0" w:color="auto"/>
                        <w:left w:val="none" w:sz="0" w:space="0" w:color="auto"/>
                        <w:bottom w:val="none" w:sz="0" w:space="0" w:color="auto"/>
                        <w:right w:val="none" w:sz="0" w:space="0" w:color="auto"/>
                      </w:divBdr>
                      <w:divsChild>
                        <w:div w:id="1807501245">
                          <w:marLeft w:val="0"/>
                          <w:marRight w:val="0"/>
                          <w:marTop w:val="0"/>
                          <w:marBottom w:val="0"/>
                          <w:divBdr>
                            <w:top w:val="none" w:sz="0" w:space="0" w:color="auto"/>
                            <w:left w:val="none" w:sz="0" w:space="0" w:color="auto"/>
                            <w:bottom w:val="none" w:sz="0" w:space="0" w:color="auto"/>
                            <w:right w:val="none" w:sz="0" w:space="0" w:color="auto"/>
                          </w:divBdr>
                          <w:divsChild>
                            <w:div w:id="465708347">
                              <w:marLeft w:val="0"/>
                              <w:marRight w:val="0"/>
                              <w:marTop w:val="0"/>
                              <w:marBottom w:val="0"/>
                              <w:divBdr>
                                <w:top w:val="none" w:sz="0" w:space="0" w:color="auto"/>
                                <w:left w:val="none" w:sz="0" w:space="0" w:color="auto"/>
                                <w:bottom w:val="none" w:sz="0" w:space="0" w:color="auto"/>
                                <w:right w:val="none" w:sz="0" w:space="0" w:color="auto"/>
                              </w:divBdr>
                              <w:divsChild>
                                <w:div w:id="819059">
                                  <w:marLeft w:val="0"/>
                                  <w:marRight w:val="0"/>
                                  <w:marTop w:val="0"/>
                                  <w:marBottom w:val="0"/>
                                  <w:divBdr>
                                    <w:top w:val="none" w:sz="0" w:space="0" w:color="auto"/>
                                    <w:left w:val="none" w:sz="0" w:space="0" w:color="auto"/>
                                    <w:bottom w:val="none" w:sz="0" w:space="0" w:color="auto"/>
                                    <w:right w:val="none" w:sz="0" w:space="0" w:color="auto"/>
                                  </w:divBdr>
                                  <w:divsChild>
                                    <w:div w:id="1421178928">
                                      <w:marLeft w:val="0"/>
                                      <w:marRight w:val="0"/>
                                      <w:marTop w:val="0"/>
                                      <w:marBottom w:val="0"/>
                                      <w:divBdr>
                                        <w:top w:val="none" w:sz="0" w:space="0" w:color="auto"/>
                                        <w:left w:val="none" w:sz="0" w:space="0" w:color="auto"/>
                                        <w:bottom w:val="none" w:sz="0" w:space="0" w:color="auto"/>
                                        <w:right w:val="none" w:sz="0" w:space="0" w:color="auto"/>
                                      </w:divBdr>
                                      <w:divsChild>
                                        <w:div w:id="16199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20327">
      <w:bodyDiv w:val="1"/>
      <w:marLeft w:val="0"/>
      <w:marRight w:val="0"/>
      <w:marTop w:val="0"/>
      <w:marBottom w:val="0"/>
      <w:divBdr>
        <w:top w:val="none" w:sz="0" w:space="0" w:color="auto"/>
        <w:left w:val="none" w:sz="0" w:space="0" w:color="auto"/>
        <w:bottom w:val="none" w:sz="0" w:space="0" w:color="auto"/>
        <w:right w:val="none" w:sz="0" w:space="0" w:color="auto"/>
      </w:divBdr>
    </w:div>
    <w:div w:id="104617539">
      <w:bodyDiv w:val="1"/>
      <w:marLeft w:val="0"/>
      <w:marRight w:val="0"/>
      <w:marTop w:val="0"/>
      <w:marBottom w:val="0"/>
      <w:divBdr>
        <w:top w:val="none" w:sz="0" w:space="0" w:color="auto"/>
        <w:left w:val="none" w:sz="0" w:space="0" w:color="auto"/>
        <w:bottom w:val="none" w:sz="0" w:space="0" w:color="auto"/>
        <w:right w:val="none" w:sz="0" w:space="0" w:color="auto"/>
      </w:divBdr>
      <w:divsChild>
        <w:div w:id="1693065545">
          <w:marLeft w:val="0"/>
          <w:marRight w:val="0"/>
          <w:marTop w:val="0"/>
          <w:marBottom w:val="0"/>
          <w:divBdr>
            <w:top w:val="none" w:sz="0" w:space="0" w:color="auto"/>
            <w:left w:val="none" w:sz="0" w:space="0" w:color="auto"/>
            <w:bottom w:val="none" w:sz="0" w:space="0" w:color="auto"/>
            <w:right w:val="none" w:sz="0" w:space="0" w:color="auto"/>
          </w:divBdr>
          <w:divsChild>
            <w:div w:id="1193959393">
              <w:marLeft w:val="0"/>
              <w:marRight w:val="0"/>
              <w:marTop w:val="0"/>
              <w:marBottom w:val="0"/>
              <w:divBdr>
                <w:top w:val="single" w:sz="2" w:space="0" w:color="FFFFFF"/>
                <w:left w:val="single" w:sz="4" w:space="0" w:color="FFFFFF"/>
                <w:bottom w:val="single" w:sz="4" w:space="0" w:color="FFFFFF"/>
                <w:right w:val="single" w:sz="4" w:space="0" w:color="FFFFFF"/>
              </w:divBdr>
              <w:divsChild>
                <w:div w:id="680203197">
                  <w:marLeft w:val="0"/>
                  <w:marRight w:val="0"/>
                  <w:marTop w:val="0"/>
                  <w:marBottom w:val="0"/>
                  <w:divBdr>
                    <w:top w:val="single" w:sz="4" w:space="1" w:color="D3D3D3"/>
                    <w:left w:val="none" w:sz="0" w:space="0" w:color="auto"/>
                    <w:bottom w:val="none" w:sz="0" w:space="0" w:color="auto"/>
                    <w:right w:val="none" w:sz="0" w:space="0" w:color="auto"/>
                  </w:divBdr>
                  <w:divsChild>
                    <w:div w:id="1600092159">
                      <w:marLeft w:val="0"/>
                      <w:marRight w:val="0"/>
                      <w:marTop w:val="0"/>
                      <w:marBottom w:val="0"/>
                      <w:divBdr>
                        <w:top w:val="none" w:sz="0" w:space="0" w:color="auto"/>
                        <w:left w:val="none" w:sz="0" w:space="0" w:color="auto"/>
                        <w:bottom w:val="none" w:sz="0" w:space="0" w:color="auto"/>
                        <w:right w:val="none" w:sz="0" w:space="0" w:color="auto"/>
                      </w:divBdr>
                      <w:divsChild>
                        <w:div w:id="13148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73576">
      <w:bodyDiv w:val="1"/>
      <w:marLeft w:val="0"/>
      <w:marRight w:val="0"/>
      <w:marTop w:val="0"/>
      <w:marBottom w:val="0"/>
      <w:divBdr>
        <w:top w:val="none" w:sz="0" w:space="0" w:color="auto"/>
        <w:left w:val="none" w:sz="0" w:space="0" w:color="auto"/>
        <w:bottom w:val="none" w:sz="0" w:space="0" w:color="auto"/>
        <w:right w:val="none" w:sz="0" w:space="0" w:color="auto"/>
      </w:divBdr>
    </w:div>
    <w:div w:id="172109007">
      <w:bodyDiv w:val="1"/>
      <w:marLeft w:val="0"/>
      <w:marRight w:val="0"/>
      <w:marTop w:val="0"/>
      <w:marBottom w:val="0"/>
      <w:divBdr>
        <w:top w:val="none" w:sz="0" w:space="0" w:color="auto"/>
        <w:left w:val="none" w:sz="0" w:space="0" w:color="auto"/>
        <w:bottom w:val="none" w:sz="0" w:space="0" w:color="auto"/>
        <w:right w:val="none" w:sz="0" w:space="0" w:color="auto"/>
      </w:divBdr>
      <w:divsChild>
        <w:div w:id="1310208908">
          <w:marLeft w:val="0"/>
          <w:marRight w:val="0"/>
          <w:marTop w:val="0"/>
          <w:marBottom w:val="0"/>
          <w:divBdr>
            <w:top w:val="none" w:sz="0" w:space="0" w:color="auto"/>
            <w:left w:val="none" w:sz="0" w:space="0" w:color="auto"/>
            <w:bottom w:val="none" w:sz="0" w:space="0" w:color="auto"/>
            <w:right w:val="none" w:sz="0" w:space="0" w:color="auto"/>
          </w:divBdr>
          <w:divsChild>
            <w:div w:id="1308362174">
              <w:marLeft w:val="0"/>
              <w:marRight w:val="0"/>
              <w:marTop w:val="0"/>
              <w:marBottom w:val="0"/>
              <w:divBdr>
                <w:top w:val="single" w:sz="2" w:space="0" w:color="FFFFFF"/>
                <w:left w:val="single" w:sz="4" w:space="0" w:color="FFFFFF"/>
                <w:bottom w:val="single" w:sz="4" w:space="0" w:color="FFFFFF"/>
                <w:right w:val="single" w:sz="4" w:space="0" w:color="FFFFFF"/>
              </w:divBdr>
              <w:divsChild>
                <w:div w:id="1902252782">
                  <w:marLeft w:val="0"/>
                  <w:marRight w:val="0"/>
                  <w:marTop w:val="0"/>
                  <w:marBottom w:val="0"/>
                  <w:divBdr>
                    <w:top w:val="single" w:sz="4" w:space="1" w:color="D3D3D3"/>
                    <w:left w:val="none" w:sz="0" w:space="0" w:color="auto"/>
                    <w:bottom w:val="none" w:sz="0" w:space="0" w:color="auto"/>
                    <w:right w:val="none" w:sz="0" w:space="0" w:color="auto"/>
                  </w:divBdr>
                  <w:divsChild>
                    <w:div w:id="1077898160">
                      <w:marLeft w:val="0"/>
                      <w:marRight w:val="0"/>
                      <w:marTop w:val="0"/>
                      <w:marBottom w:val="0"/>
                      <w:divBdr>
                        <w:top w:val="none" w:sz="0" w:space="0" w:color="auto"/>
                        <w:left w:val="none" w:sz="0" w:space="0" w:color="auto"/>
                        <w:bottom w:val="none" w:sz="0" w:space="0" w:color="auto"/>
                        <w:right w:val="none" w:sz="0" w:space="0" w:color="auto"/>
                      </w:divBdr>
                      <w:divsChild>
                        <w:div w:id="27440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35620">
      <w:bodyDiv w:val="1"/>
      <w:marLeft w:val="0"/>
      <w:marRight w:val="0"/>
      <w:marTop w:val="0"/>
      <w:marBottom w:val="0"/>
      <w:divBdr>
        <w:top w:val="none" w:sz="0" w:space="0" w:color="auto"/>
        <w:left w:val="none" w:sz="0" w:space="0" w:color="auto"/>
        <w:bottom w:val="none" w:sz="0" w:space="0" w:color="auto"/>
        <w:right w:val="none" w:sz="0" w:space="0" w:color="auto"/>
      </w:divBdr>
      <w:divsChild>
        <w:div w:id="1464958114">
          <w:marLeft w:val="0"/>
          <w:marRight w:val="0"/>
          <w:marTop w:val="0"/>
          <w:marBottom w:val="0"/>
          <w:divBdr>
            <w:top w:val="none" w:sz="0" w:space="0" w:color="auto"/>
            <w:left w:val="none" w:sz="0" w:space="0" w:color="auto"/>
            <w:bottom w:val="none" w:sz="0" w:space="0" w:color="auto"/>
            <w:right w:val="none" w:sz="0" w:space="0" w:color="auto"/>
          </w:divBdr>
          <w:divsChild>
            <w:div w:id="898714198">
              <w:marLeft w:val="0"/>
              <w:marRight w:val="0"/>
              <w:marTop w:val="0"/>
              <w:marBottom w:val="0"/>
              <w:divBdr>
                <w:top w:val="single" w:sz="2" w:space="0" w:color="FFFFFF"/>
                <w:left w:val="single" w:sz="12" w:space="0" w:color="FFFFFF"/>
                <w:bottom w:val="single" w:sz="12" w:space="0" w:color="FFFFFF"/>
                <w:right w:val="single" w:sz="12" w:space="0" w:color="FFFFFF"/>
              </w:divBdr>
              <w:divsChild>
                <w:div w:id="1736539820">
                  <w:marLeft w:val="0"/>
                  <w:marRight w:val="0"/>
                  <w:marTop w:val="0"/>
                  <w:marBottom w:val="0"/>
                  <w:divBdr>
                    <w:top w:val="single" w:sz="12" w:space="1" w:color="D3D3D3"/>
                    <w:left w:val="none" w:sz="0" w:space="0" w:color="auto"/>
                    <w:bottom w:val="none" w:sz="0" w:space="0" w:color="auto"/>
                    <w:right w:val="none" w:sz="0" w:space="0" w:color="auto"/>
                  </w:divBdr>
                  <w:divsChild>
                    <w:div w:id="823936921">
                      <w:marLeft w:val="0"/>
                      <w:marRight w:val="0"/>
                      <w:marTop w:val="0"/>
                      <w:marBottom w:val="0"/>
                      <w:divBdr>
                        <w:top w:val="none" w:sz="0" w:space="0" w:color="auto"/>
                        <w:left w:val="none" w:sz="0" w:space="0" w:color="auto"/>
                        <w:bottom w:val="none" w:sz="0" w:space="0" w:color="auto"/>
                        <w:right w:val="none" w:sz="0" w:space="0" w:color="auto"/>
                      </w:divBdr>
                      <w:divsChild>
                        <w:div w:id="102335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11562">
      <w:bodyDiv w:val="1"/>
      <w:marLeft w:val="0"/>
      <w:marRight w:val="0"/>
      <w:marTop w:val="0"/>
      <w:marBottom w:val="0"/>
      <w:divBdr>
        <w:top w:val="none" w:sz="0" w:space="0" w:color="auto"/>
        <w:left w:val="none" w:sz="0" w:space="0" w:color="auto"/>
        <w:bottom w:val="none" w:sz="0" w:space="0" w:color="auto"/>
        <w:right w:val="none" w:sz="0" w:space="0" w:color="auto"/>
      </w:divBdr>
    </w:div>
    <w:div w:id="203635516">
      <w:bodyDiv w:val="1"/>
      <w:marLeft w:val="0"/>
      <w:marRight w:val="0"/>
      <w:marTop w:val="0"/>
      <w:marBottom w:val="0"/>
      <w:divBdr>
        <w:top w:val="none" w:sz="0" w:space="0" w:color="auto"/>
        <w:left w:val="none" w:sz="0" w:space="0" w:color="auto"/>
        <w:bottom w:val="none" w:sz="0" w:space="0" w:color="auto"/>
        <w:right w:val="none" w:sz="0" w:space="0" w:color="auto"/>
      </w:divBdr>
      <w:divsChild>
        <w:div w:id="1833523577">
          <w:marLeft w:val="0"/>
          <w:marRight w:val="0"/>
          <w:marTop w:val="0"/>
          <w:marBottom w:val="0"/>
          <w:divBdr>
            <w:top w:val="none" w:sz="0" w:space="0" w:color="auto"/>
            <w:left w:val="none" w:sz="0" w:space="0" w:color="auto"/>
            <w:bottom w:val="none" w:sz="0" w:space="0" w:color="auto"/>
            <w:right w:val="none" w:sz="0" w:space="0" w:color="auto"/>
          </w:divBdr>
          <w:divsChild>
            <w:div w:id="210895007">
              <w:marLeft w:val="0"/>
              <w:marRight w:val="0"/>
              <w:marTop w:val="0"/>
              <w:marBottom w:val="0"/>
              <w:divBdr>
                <w:top w:val="single" w:sz="2" w:space="0" w:color="FFFFFF"/>
                <w:left w:val="single" w:sz="4" w:space="0" w:color="FFFFFF"/>
                <w:bottom w:val="single" w:sz="4" w:space="0" w:color="FFFFFF"/>
                <w:right w:val="single" w:sz="4" w:space="0" w:color="FFFFFF"/>
              </w:divBdr>
              <w:divsChild>
                <w:div w:id="1397163522">
                  <w:marLeft w:val="0"/>
                  <w:marRight w:val="0"/>
                  <w:marTop w:val="0"/>
                  <w:marBottom w:val="0"/>
                  <w:divBdr>
                    <w:top w:val="single" w:sz="4" w:space="1" w:color="D3D3D3"/>
                    <w:left w:val="none" w:sz="0" w:space="0" w:color="auto"/>
                    <w:bottom w:val="none" w:sz="0" w:space="0" w:color="auto"/>
                    <w:right w:val="none" w:sz="0" w:space="0" w:color="auto"/>
                  </w:divBdr>
                  <w:divsChild>
                    <w:div w:id="1772237446">
                      <w:marLeft w:val="0"/>
                      <w:marRight w:val="0"/>
                      <w:marTop w:val="0"/>
                      <w:marBottom w:val="0"/>
                      <w:divBdr>
                        <w:top w:val="none" w:sz="0" w:space="0" w:color="auto"/>
                        <w:left w:val="none" w:sz="0" w:space="0" w:color="auto"/>
                        <w:bottom w:val="none" w:sz="0" w:space="0" w:color="auto"/>
                        <w:right w:val="none" w:sz="0" w:space="0" w:color="auto"/>
                      </w:divBdr>
                      <w:divsChild>
                        <w:div w:id="130936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612581">
      <w:bodyDiv w:val="1"/>
      <w:marLeft w:val="0"/>
      <w:marRight w:val="0"/>
      <w:marTop w:val="0"/>
      <w:marBottom w:val="0"/>
      <w:divBdr>
        <w:top w:val="none" w:sz="0" w:space="0" w:color="auto"/>
        <w:left w:val="none" w:sz="0" w:space="0" w:color="auto"/>
        <w:bottom w:val="none" w:sz="0" w:space="0" w:color="auto"/>
        <w:right w:val="none" w:sz="0" w:space="0" w:color="auto"/>
      </w:divBdr>
    </w:div>
    <w:div w:id="282150059">
      <w:bodyDiv w:val="1"/>
      <w:marLeft w:val="0"/>
      <w:marRight w:val="0"/>
      <w:marTop w:val="0"/>
      <w:marBottom w:val="450"/>
      <w:divBdr>
        <w:top w:val="none" w:sz="0" w:space="0" w:color="auto"/>
        <w:left w:val="none" w:sz="0" w:space="0" w:color="auto"/>
        <w:bottom w:val="none" w:sz="0" w:space="0" w:color="auto"/>
        <w:right w:val="none" w:sz="0" w:space="0" w:color="auto"/>
      </w:divBdr>
      <w:divsChild>
        <w:div w:id="1247812237">
          <w:marLeft w:val="0"/>
          <w:marRight w:val="0"/>
          <w:marTop w:val="0"/>
          <w:marBottom w:val="0"/>
          <w:divBdr>
            <w:top w:val="none" w:sz="0" w:space="0" w:color="auto"/>
            <w:left w:val="none" w:sz="0" w:space="0" w:color="auto"/>
            <w:bottom w:val="none" w:sz="0" w:space="0" w:color="auto"/>
            <w:right w:val="none" w:sz="0" w:space="0" w:color="auto"/>
          </w:divBdr>
          <w:divsChild>
            <w:div w:id="783037959">
              <w:marLeft w:val="0"/>
              <w:marRight w:val="0"/>
              <w:marTop w:val="0"/>
              <w:marBottom w:val="0"/>
              <w:divBdr>
                <w:top w:val="none" w:sz="0" w:space="0" w:color="auto"/>
                <w:left w:val="none" w:sz="0" w:space="0" w:color="auto"/>
                <w:bottom w:val="none" w:sz="0" w:space="0" w:color="auto"/>
                <w:right w:val="none" w:sz="0" w:space="0" w:color="auto"/>
              </w:divBdr>
              <w:divsChild>
                <w:div w:id="62335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95332283">
      <w:bodyDiv w:val="1"/>
      <w:marLeft w:val="0"/>
      <w:marRight w:val="0"/>
      <w:marTop w:val="0"/>
      <w:marBottom w:val="0"/>
      <w:divBdr>
        <w:top w:val="none" w:sz="0" w:space="0" w:color="auto"/>
        <w:left w:val="none" w:sz="0" w:space="0" w:color="auto"/>
        <w:bottom w:val="none" w:sz="0" w:space="0" w:color="auto"/>
        <w:right w:val="none" w:sz="0" w:space="0" w:color="auto"/>
      </w:divBdr>
      <w:divsChild>
        <w:div w:id="776604133">
          <w:marLeft w:val="0"/>
          <w:marRight w:val="0"/>
          <w:marTop w:val="0"/>
          <w:marBottom w:val="0"/>
          <w:divBdr>
            <w:top w:val="none" w:sz="0" w:space="0" w:color="auto"/>
            <w:left w:val="none" w:sz="0" w:space="0" w:color="auto"/>
            <w:bottom w:val="none" w:sz="0" w:space="0" w:color="auto"/>
            <w:right w:val="none" w:sz="0" w:space="0" w:color="auto"/>
          </w:divBdr>
          <w:divsChild>
            <w:div w:id="513694534">
              <w:marLeft w:val="0"/>
              <w:marRight w:val="0"/>
              <w:marTop w:val="0"/>
              <w:marBottom w:val="0"/>
              <w:divBdr>
                <w:top w:val="single" w:sz="2" w:space="0" w:color="FFFFFF"/>
                <w:left w:val="single" w:sz="4" w:space="0" w:color="FFFFFF"/>
                <w:bottom w:val="single" w:sz="4" w:space="0" w:color="FFFFFF"/>
                <w:right w:val="single" w:sz="4" w:space="0" w:color="FFFFFF"/>
              </w:divBdr>
              <w:divsChild>
                <w:div w:id="151725293">
                  <w:marLeft w:val="0"/>
                  <w:marRight w:val="0"/>
                  <w:marTop w:val="0"/>
                  <w:marBottom w:val="0"/>
                  <w:divBdr>
                    <w:top w:val="single" w:sz="4" w:space="1" w:color="D3D3D3"/>
                    <w:left w:val="none" w:sz="0" w:space="0" w:color="auto"/>
                    <w:bottom w:val="none" w:sz="0" w:space="0" w:color="auto"/>
                    <w:right w:val="none" w:sz="0" w:space="0" w:color="auto"/>
                  </w:divBdr>
                  <w:divsChild>
                    <w:div w:id="689647092">
                      <w:marLeft w:val="0"/>
                      <w:marRight w:val="0"/>
                      <w:marTop w:val="0"/>
                      <w:marBottom w:val="0"/>
                      <w:divBdr>
                        <w:top w:val="none" w:sz="0" w:space="0" w:color="auto"/>
                        <w:left w:val="none" w:sz="0" w:space="0" w:color="auto"/>
                        <w:bottom w:val="none" w:sz="0" w:space="0" w:color="auto"/>
                        <w:right w:val="none" w:sz="0" w:space="0" w:color="auto"/>
                      </w:divBdr>
                      <w:divsChild>
                        <w:div w:id="4645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05737">
      <w:bodyDiv w:val="1"/>
      <w:marLeft w:val="0"/>
      <w:marRight w:val="0"/>
      <w:marTop w:val="0"/>
      <w:marBottom w:val="0"/>
      <w:divBdr>
        <w:top w:val="none" w:sz="0" w:space="0" w:color="auto"/>
        <w:left w:val="none" w:sz="0" w:space="0" w:color="auto"/>
        <w:bottom w:val="none" w:sz="0" w:space="0" w:color="auto"/>
        <w:right w:val="none" w:sz="0" w:space="0" w:color="auto"/>
      </w:divBdr>
    </w:div>
    <w:div w:id="300187281">
      <w:bodyDiv w:val="1"/>
      <w:marLeft w:val="0"/>
      <w:marRight w:val="0"/>
      <w:marTop w:val="0"/>
      <w:marBottom w:val="0"/>
      <w:divBdr>
        <w:top w:val="none" w:sz="0" w:space="0" w:color="auto"/>
        <w:left w:val="none" w:sz="0" w:space="0" w:color="auto"/>
        <w:bottom w:val="none" w:sz="0" w:space="0" w:color="auto"/>
        <w:right w:val="none" w:sz="0" w:space="0" w:color="auto"/>
      </w:divBdr>
      <w:divsChild>
        <w:div w:id="715936380">
          <w:marLeft w:val="0"/>
          <w:marRight w:val="0"/>
          <w:marTop w:val="0"/>
          <w:marBottom w:val="0"/>
          <w:divBdr>
            <w:top w:val="none" w:sz="0" w:space="0" w:color="auto"/>
            <w:left w:val="none" w:sz="0" w:space="0" w:color="auto"/>
            <w:bottom w:val="none" w:sz="0" w:space="0" w:color="auto"/>
            <w:right w:val="none" w:sz="0" w:space="0" w:color="auto"/>
          </w:divBdr>
          <w:divsChild>
            <w:div w:id="2004385338">
              <w:marLeft w:val="0"/>
              <w:marRight w:val="0"/>
              <w:marTop w:val="0"/>
              <w:marBottom w:val="0"/>
              <w:divBdr>
                <w:top w:val="single" w:sz="2" w:space="0" w:color="FFFFFF"/>
                <w:left w:val="single" w:sz="6" w:space="0" w:color="FFFFFF"/>
                <w:bottom w:val="single" w:sz="6" w:space="0" w:color="FFFFFF"/>
                <w:right w:val="single" w:sz="6" w:space="0" w:color="FFFFFF"/>
              </w:divBdr>
              <w:divsChild>
                <w:div w:id="1191532266">
                  <w:marLeft w:val="0"/>
                  <w:marRight w:val="0"/>
                  <w:marTop w:val="0"/>
                  <w:marBottom w:val="0"/>
                  <w:divBdr>
                    <w:top w:val="single" w:sz="6" w:space="1" w:color="D3D3D3"/>
                    <w:left w:val="none" w:sz="0" w:space="0" w:color="auto"/>
                    <w:bottom w:val="none" w:sz="0" w:space="0" w:color="auto"/>
                    <w:right w:val="none" w:sz="0" w:space="0" w:color="auto"/>
                  </w:divBdr>
                  <w:divsChild>
                    <w:div w:id="341779497">
                      <w:marLeft w:val="0"/>
                      <w:marRight w:val="0"/>
                      <w:marTop w:val="0"/>
                      <w:marBottom w:val="0"/>
                      <w:divBdr>
                        <w:top w:val="none" w:sz="0" w:space="0" w:color="auto"/>
                        <w:left w:val="none" w:sz="0" w:space="0" w:color="auto"/>
                        <w:bottom w:val="none" w:sz="0" w:space="0" w:color="auto"/>
                        <w:right w:val="none" w:sz="0" w:space="0" w:color="auto"/>
                      </w:divBdr>
                      <w:divsChild>
                        <w:div w:id="98180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547337">
      <w:bodyDiv w:val="1"/>
      <w:marLeft w:val="0"/>
      <w:marRight w:val="0"/>
      <w:marTop w:val="0"/>
      <w:marBottom w:val="0"/>
      <w:divBdr>
        <w:top w:val="none" w:sz="0" w:space="0" w:color="auto"/>
        <w:left w:val="none" w:sz="0" w:space="0" w:color="auto"/>
        <w:bottom w:val="none" w:sz="0" w:space="0" w:color="auto"/>
        <w:right w:val="none" w:sz="0" w:space="0" w:color="auto"/>
      </w:divBdr>
      <w:divsChild>
        <w:div w:id="206840791">
          <w:marLeft w:val="0"/>
          <w:marRight w:val="0"/>
          <w:marTop w:val="0"/>
          <w:marBottom w:val="0"/>
          <w:divBdr>
            <w:top w:val="none" w:sz="0" w:space="0" w:color="auto"/>
            <w:left w:val="none" w:sz="0" w:space="0" w:color="auto"/>
            <w:bottom w:val="none" w:sz="0" w:space="0" w:color="auto"/>
            <w:right w:val="none" w:sz="0" w:space="0" w:color="auto"/>
          </w:divBdr>
          <w:divsChild>
            <w:div w:id="977078530">
              <w:marLeft w:val="0"/>
              <w:marRight w:val="0"/>
              <w:marTop w:val="0"/>
              <w:marBottom w:val="0"/>
              <w:divBdr>
                <w:top w:val="single" w:sz="2" w:space="0" w:color="FFFFFF"/>
                <w:left w:val="single" w:sz="4" w:space="0" w:color="FFFFFF"/>
                <w:bottom w:val="single" w:sz="4" w:space="0" w:color="FFFFFF"/>
                <w:right w:val="single" w:sz="4" w:space="0" w:color="FFFFFF"/>
              </w:divBdr>
            </w:div>
          </w:divsChild>
        </w:div>
      </w:divsChild>
    </w:div>
    <w:div w:id="326440253">
      <w:bodyDiv w:val="1"/>
      <w:marLeft w:val="0"/>
      <w:marRight w:val="0"/>
      <w:marTop w:val="0"/>
      <w:marBottom w:val="0"/>
      <w:divBdr>
        <w:top w:val="none" w:sz="0" w:space="0" w:color="auto"/>
        <w:left w:val="none" w:sz="0" w:space="0" w:color="auto"/>
        <w:bottom w:val="none" w:sz="0" w:space="0" w:color="auto"/>
        <w:right w:val="none" w:sz="0" w:space="0" w:color="auto"/>
      </w:divBdr>
      <w:divsChild>
        <w:div w:id="1873610329">
          <w:marLeft w:val="0"/>
          <w:marRight w:val="0"/>
          <w:marTop w:val="0"/>
          <w:marBottom w:val="0"/>
          <w:divBdr>
            <w:top w:val="none" w:sz="0" w:space="0" w:color="auto"/>
            <w:left w:val="none" w:sz="0" w:space="0" w:color="auto"/>
            <w:bottom w:val="none" w:sz="0" w:space="0" w:color="auto"/>
            <w:right w:val="none" w:sz="0" w:space="0" w:color="auto"/>
          </w:divBdr>
          <w:divsChild>
            <w:div w:id="59599285">
              <w:marLeft w:val="0"/>
              <w:marRight w:val="0"/>
              <w:marTop w:val="100"/>
              <w:marBottom w:val="100"/>
              <w:divBdr>
                <w:top w:val="none" w:sz="0" w:space="0" w:color="auto"/>
                <w:left w:val="none" w:sz="0" w:space="0" w:color="auto"/>
                <w:bottom w:val="none" w:sz="0" w:space="0" w:color="auto"/>
                <w:right w:val="none" w:sz="0" w:space="0" w:color="auto"/>
              </w:divBdr>
              <w:divsChild>
                <w:div w:id="1364405468">
                  <w:marLeft w:val="375"/>
                  <w:marRight w:val="375"/>
                  <w:marTop w:val="0"/>
                  <w:marBottom w:val="0"/>
                  <w:divBdr>
                    <w:top w:val="none" w:sz="0" w:space="0" w:color="auto"/>
                    <w:left w:val="none" w:sz="0" w:space="0" w:color="auto"/>
                    <w:bottom w:val="none" w:sz="0" w:space="0" w:color="auto"/>
                    <w:right w:val="none" w:sz="0" w:space="0" w:color="auto"/>
                  </w:divBdr>
                  <w:divsChild>
                    <w:div w:id="887692018">
                      <w:marLeft w:val="0"/>
                      <w:marRight w:val="0"/>
                      <w:marTop w:val="525"/>
                      <w:marBottom w:val="0"/>
                      <w:divBdr>
                        <w:top w:val="none" w:sz="0" w:space="0" w:color="auto"/>
                        <w:left w:val="none" w:sz="0" w:space="0" w:color="auto"/>
                        <w:bottom w:val="none" w:sz="0" w:space="0" w:color="auto"/>
                        <w:right w:val="none" w:sz="0" w:space="0" w:color="auto"/>
                      </w:divBdr>
                      <w:divsChild>
                        <w:div w:id="1247614715">
                          <w:marLeft w:val="0"/>
                          <w:marRight w:val="-100"/>
                          <w:marTop w:val="0"/>
                          <w:marBottom w:val="525"/>
                          <w:divBdr>
                            <w:top w:val="none" w:sz="0" w:space="0" w:color="auto"/>
                            <w:left w:val="none" w:sz="0" w:space="0" w:color="auto"/>
                            <w:bottom w:val="none" w:sz="0" w:space="0" w:color="auto"/>
                            <w:right w:val="none" w:sz="0" w:space="0" w:color="auto"/>
                          </w:divBdr>
                          <w:divsChild>
                            <w:div w:id="1524316726">
                              <w:marLeft w:val="0"/>
                              <w:marRight w:val="0"/>
                              <w:marTop w:val="0"/>
                              <w:marBottom w:val="0"/>
                              <w:divBdr>
                                <w:top w:val="none" w:sz="0" w:space="0" w:color="auto"/>
                                <w:left w:val="none" w:sz="0" w:space="0" w:color="auto"/>
                                <w:bottom w:val="none" w:sz="0" w:space="0" w:color="auto"/>
                                <w:right w:val="none" w:sz="0" w:space="0" w:color="auto"/>
                              </w:divBdr>
                              <w:divsChild>
                                <w:div w:id="959728124">
                                  <w:marLeft w:val="0"/>
                                  <w:marRight w:val="0"/>
                                  <w:marTop w:val="0"/>
                                  <w:marBottom w:val="0"/>
                                  <w:divBdr>
                                    <w:top w:val="none" w:sz="0" w:space="0" w:color="auto"/>
                                    <w:left w:val="none" w:sz="0" w:space="0" w:color="auto"/>
                                    <w:bottom w:val="none" w:sz="0" w:space="0" w:color="auto"/>
                                    <w:right w:val="none" w:sz="0" w:space="0" w:color="auto"/>
                                  </w:divBdr>
                                  <w:divsChild>
                                    <w:div w:id="137384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154017">
      <w:bodyDiv w:val="1"/>
      <w:marLeft w:val="0"/>
      <w:marRight w:val="0"/>
      <w:marTop w:val="0"/>
      <w:marBottom w:val="0"/>
      <w:divBdr>
        <w:top w:val="none" w:sz="0" w:space="0" w:color="auto"/>
        <w:left w:val="none" w:sz="0" w:space="0" w:color="auto"/>
        <w:bottom w:val="none" w:sz="0" w:space="0" w:color="auto"/>
        <w:right w:val="none" w:sz="0" w:space="0" w:color="auto"/>
      </w:divBdr>
      <w:divsChild>
        <w:div w:id="19012210">
          <w:marLeft w:val="0"/>
          <w:marRight w:val="0"/>
          <w:marTop w:val="0"/>
          <w:marBottom w:val="0"/>
          <w:divBdr>
            <w:top w:val="none" w:sz="0" w:space="0" w:color="auto"/>
            <w:left w:val="none" w:sz="0" w:space="0" w:color="auto"/>
            <w:bottom w:val="none" w:sz="0" w:space="0" w:color="auto"/>
            <w:right w:val="none" w:sz="0" w:space="0" w:color="auto"/>
          </w:divBdr>
          <w:divsChild>
            <w:div w:id="1472091792">
              <w:marLeft w:val="0"/>
              <w:marRight w:val="0"/>
              <w:marTop w:val="375"/>
              <w:marBottom w:val="0"/>
              <w:divBdr>
                <w:top w:val="none" w:sz="0" w:space="0" w:color="auto"/>
                <w:left w:val="none" w:sz="0" w:space="0" w:color="auto"/>
                <w:bottom w:val="none" w:sz="0" w:space="0" w:color="auto"/>
                <w:right w:val="none" w:sz="0" w:space="0" w:color="auto"/>
              </w:divBdr>
              <w:divsChild>
                <w:div w:id="18608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0484">
      <w:bodyDiv w:val="1"/>
      <w:marLeft w:val="0"/>
      <w:marRight w:val="0"/>
      <w:marTop w:val="0"/>
      <w:marBottom w:val="0"/>
      <w:divBdr>
        <w:top w:val="none" w:sz="0" w:space="0" w:color="auto"/>
        <w:left w:val="none" w:sz="0" w:space="0" w:color="auto"/>
        <w:bottom w:val="none" w:sz="0" w:space="0" w:color="auto"/>
        <w:right w:val="none" w:sz="0" w:space="0" w:color="auto"/>
      </w:divBdr>
      <w:divsChild>
        <w:div w:id="1832867586">
          <w:marLeft w:val="0"/>
          <w:marRight w:val="0"/>
          <w:marTop w:val="0"/>
          <w:marBottom w:val="0"/>
          <w:divBdr>
            <w:top w:val="none" w:sz="0" w:space="0" w:color="auto"/>
            <w:left w:val="none" w:sz="0" w:space="0" w:color="auto"/>
            <w:bottom w:val="none" w:sz="0" w:space="0" w:color="auto"/>
            <w:right w:val="none" w:sz="0" w:space="0" w:color="auto"/>
          </w:divBdr>
          <w:divsChild>
            <w:div w:id="1567763875">
              <w:marLeft w:val="0"/>
              <w:marRight w:val="0"/>
              <w:marTop w:val="0"/>
              <w:marBottom w:val="0"/>
              <w:divBdr>
                <w:top w:val="single" w:sz="2" w:space="0" w:color="FFFFFF"/>
                <w:left w:val="single" w:sz="4" w:space="0" w:color="FFFFFF"/>
                <w:bottom w:val="single" w:sz="4" w:space="0" w:color="FFFFFF"/>
                <w:right w:val="single" w:sz="4" w:space="0" w:color="FFFFFF"/>
              </w:divBdr>
              <w:divsChild>
                <w:div w:id="251861516">
                  <w:marLeft w:val="0"/>
                  <w:marRight w:val="0"/>
                  <w:marTop w:val="0"/>
                  <w:marBottom w:val="0"/>
                  <w:divBdr>
                    <w:top w:val="single" w:sz="4" w:space="1" w:color="D3D3D3"/>
                    <w:left w:val="none" w:sz="0" w:space="0" w:color="auto"/>
                    <w:bottom w:val="none" w:sz="0" w:space="0" w:color="auto"/>
                    <w:right w:val="none" w:sz="0" w:space="0" w:color="auto"/>
                  </w:divBdr>
                  <w:divsChild>
                    <w:div w:id="1044253233">
                      <w:marLeft w:val="0"/>
                      <w:marRight w:val="0"/>
                      <w:marTop w:val="0"/>
                      <w:marBottom w:val="0"/>
                      <w:divBdr>
                        <w:top w:val="none" w:sz="0" w:space="0" w:color="auto"/>
                        <w:left w:val="none" w:sz="0" w:space="0" w:color="auto"/>
                        <w:bottom w:val="none" w:sz="0" w:space="0" w:color="auto"/>
                        <w:right w:val="none" w:sz="0" w:space="0" w:color="auto"/>
                      </w:divBdr>
                      <w:divsChild>
                        <w:div w:id="87551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711862">
      <w:bodyDiv w:val="1"/>
      <w:marLeft w:val="0"/>
      <w:marRight w:val="0"/>
      <w:marTop w:val="0"/>
      <w:marBottom w:val="0"/>
      <w:divBdr>
        <w:top w:val="none" w:sz="0" w:space="0" w:color="auto"/>
        <w:left w:val="none" w:sz="0" w:space="0" w:color="auto"/>
        <w:bottom w:val="none" w:sz="0" w:space="0" w:color="auto"/>
        <w:right w:val="none" w:sz="0" w:space="0" w:color="auto"/>
      </w:divBdr>
      <w:divsChild>
        <w:div w:id="252279684">
          <w:marLeft w:val="0"/>
          <w:marRight w:val="0"/>
          <w:marTop w:val="0"/>
          <w:marBottom w:val="0"/>
          <w:divBdr>
            <w:top w:val="none" w:sz="0" w:space="0" w:color="auto"/>
            <w:left w:val="none" w:sz="0" w:space="0" w:color="auto"/>
            <w:bottom w:val="none" w:sz="0" w:space="0" w:color="auto"/>
            <w:right w:val="none" w:sz="0" w:space="0" w:color="auto"/>
          </w:divBdr>
          <w:divsChild>
            <w:div w:id="781924032">
              <w:marLeft w:val="0"/>
              <w:marRight w:val="0"/>
              <w:marTop w:val="0"/>
              <w:marBottom w:val="0"/>
              <w:divBdr>
                <w:top w:val="none" w:sz="0" w:space="0" w:color="auto"/>
                <w:left w:val="none" w:sz="0" w:space="0" w:color="auto"/>
                <w:bottom w:val="none" w:sz="0" w:space="0" w:color="auto"/>
                <w:right w:val="none" w:sz="0" w:space="0" w:color="auto"/>
              </w:divBdr>
              <w:divsChild>
                <w:div w:id="258176500">
                  <w:marLeft w:val="0"/>
                  <w:marRight w:val="0"/>
                  <w:marTop w:val="0"/>
                  <w:marBottom w:val="0"/>
                  <w:divBdr>
                    <w:top w:val="none" w:sz="0" w:space="0" w:color="auto"/>
                    <w:left w:val="none" w:sz="0" w:space="0" w:color="auto"/>
                    <w:bottom w:val="none" w:sz="0" w:space="0" w:color="auto"/>
                    <w:right w:val="none" w:sz="0" w:space="0" w:color="auto"/>
                  </w:divBdr>
                  <w:divsChild>
                    <w:div w:id="259219496">
                      <w:marLeft w:val="1786"/>
                      <w:marRight w:val="0"/>
                      <w:marTop w:val="0"/>
                      <w:marBottom w:val="0"/>
                      <w:divBdr>
                        <w:top w:val="none" w:sz="0" w:space="0" w:color="auto"/>
                        <w:left w:val="none" w:sz="0" w:space="0" w:color="auto"/>
                        <w:bottom w:val="none" w:sz="0" w:space="0" w:color="auto"/>
                        <w:right w:val="none" w:sz="0" w:space="0" w:color="auto"/>
                      </w:divBdr>
                      <w:divsChild>
                        <w:div w:id="1698042688">
                          <w:marLeft w:val="0"/>
                          <w:marRight w:val="0"/>
                          <w:marTop w:val="0"/>
                          <w:marBottom w:val="0"/>
                          <w:divBdr>
                            <w:top w:val="none" w:sz="0" w:space="0" w:color="auto"/>
                            <w:left w:val="none" w:sz="0" w:space="0" w:color="auto"/>
                            <w:bottom w:val="none" w:sz="0" w:space="0" w:color="auto"/>
                            <w:right w:val="none" w:sz="0" w:space="0" w:color="auto"/>
                          </w:divBdr>
                          <w:divsChild>
                            <w:div w:id="142167338">
                              <w:marLeft w:val="0"/>
                              <w:marRight w:val="0"/>
                              <w:marTop w:val="0"/>
                              <w:marBottom w:val="0"/>
                              <w:divBdr>
                                <w:top w:val="none" w:sz="0" w:space="0" w:color="auto"/>
                                <w:left w:val="none" w:sz="0" w:space="0" w:color="auto"/>
                                <w:bottom w:val="none" w:sz="0" w:space="0" w:color="auto"/>
                                <w:right w:val="none" w:sz="0" w:space="0" w:color="auto"/>
                              </w:divBdr>
                              <w:divsChild>
                                <w:div w:id="1965497710">
                                  <w:marLeft w:val="0"/>
                                  <w:marRight w:val="0"/>
                                  <w:marTop w:val="0"/>
                                  <w:marBottom w:val="0"/>
                                  <w:divBdr>
                                    <w:top w:val="none" w:sz="0" w:space="0" w:color="auto"/>
                                    <w:left w:val="none" w:sz="0" w:space="0" w:color="auto"/>
                                    <w:bottom w:val="none" w:sz="0" w:space="0" w:color="auto"/>
                                    <w:right w:val="none" w:sz="0" w:space="0" w:color="auto"/>
                                  </w:divBdr>
                                  <w:divsChild>
                                    <w:div w:id="845291779">
                                      <w:marLeft w:val="0"/>
                                      <w:marRight w:val="0"/>
                                      <w:marTop w:val="0"/>
                                      <w:marBottom w:val="0"/>
                                      <w:divBdr>
                                        <w:top w:val="none" w:sz="0" w:space="0" w:color="auto"/>
                                        <w:left w:val="none" w:sz="0" w:space="0" w:color="auto"/>
                                        <w:bottom w:val="none" w:sz="0" w:space="0" w:color="auto"/>
                                        <w:right w:val="none" w:sz="0" w:space="0" w:color="auto"/>
                                      </w:divBdr>
                                      <w:divsChild>
                                        <w:div w:id="7957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472841">
      <w:bodyDiv w:val="1"/>
      <w:marLeft w:val="0"/>
      <w:marRight w:val="0"/>
      <w:marTop w:val="0"/>
      <w:marBottom w:val="0"/>
      <w:divBdr>
        <w:top w:val="none" w:sz="0" w:space="0" w:color="auto"/>
        <w:left w:val="none" w:sz="0" w:space="0" w:color="auto"/>
        <w:bottom w:val="none" w:sz="0" w:space="0" w:color="auto"/>
        <w:right w:val="none" w:sz="0" w:space="0" w:color="auto"/>
      </w:divBdr>
      <w:divsChild>
        <w:div w:id="2065635413">
          <w:marLeft w:val="0"/>
          <w:marRight w:val="0"/>
          <w:marTop w:val="0"/>
          <w:marBottom w:val="0"/>
          <w:divBdr>
            <w:top w:val="none" w:sz="0" w:space="0" w:color="auto"/>
            <w:left w:val="none" w:sz="0" w:space="0" w:color="auto"/>
            <w:bottom w:val="none" w:sz="0" w:space="0" w:color="auto"/>
            <w:right w:val="none" w:sz="0" w:space="0" w:color="auto"/>
          </w:divBdr>
          <w:divsChild>
            <w:div w:id="2072271938">
              <w:marLeft w:val="0"/>
              <w:marRight w:val="0"/>
              <w:marTop w:val="0"/>
              <w:marBottom w:val="0"/>
              <w:divBdr>
                <w:top w:val="single" w:sz="2" w:space="0" w:color="FFFFFF"/>
                <w:left w:val="single" w:sz="4" w:space="0" w:color="FFFFFF"/>
                <w:bottom w:val="single" w:sz="4" w:space="0" w:color="FFFFFF"/>
                <w:right w:val="single" w:sz="4" w:space="0" w:color="FFFFFF"/>
              </w:divBdr>
              <w:divsChild>
                <w:div w:id="874007814">
                  <w:marLeft w:val="0"/>
                  <w:marRight w:val="0"/>
                  <w:marTop w:val="0"/>
                  <w:marBottom w:val="0"/>
                  <w:divBdr>
                    <w:top w:val="single" w:sz="4" w:space="1" w:color="D3D3D3"/>
                    <w:left w:val="none" w:sz="0" w:space="0" w:color="auto"/>
                    <w:bottom w:val="none" w:sz="0" w:space="0" w:color="auto"/>
                    <w:right w:val="none" w:sz="0" w:space="0" w:color="auto"/>
                  </w:divBdr>
                  <w:divsChild>
                    <w:div w:id="1240602060">
                      <w:marLeft w:val="0"/>
                      <w:marRight w:val="0"/>
                      <w:marTop w:val="0"/>
                      <w:marBottom w:val="0"/>
                      <w:divBdr>
                        <w:top w:val="none" w:sz="0" w:space="0" w:color="auto"/>
                        <w:left w:val="none" w:sz="0" w:space="0" w:color="auto"/>
                        <w:bottom w:val="none" w:sz="0" w:space="0" w:color="auto"/>
                        <w:right w:val="none" w:sz="0" w:space="0" w:color="auto"/>
                      </w:divBdr>
                      <w:divsChild>
                        <w:div w:id="2100324057">
                          <w:marLeft w:val="0"/>
                          <w:marRight w:val="0"/>
                          <w:marTop w:val="0"/>
                          <w:marBottom w:val="0"/>
                          <w:divBdr>
                            <w:top w:val="none" w:sz="0" w:space="0" w:color="auto"/>
                            <w:left w:val="none" w:sz="0" w:space="0" w:color="auto"/>
                            <w:bottom w:val="none" w:sz="0" w:space="0" w:color="auto"/>
                            <w:right w:val="none" w:sz="0" w:space="0" w:color="auto"/>
                          </w:divBdr>
                          <w:divsChild>
                            <w:div w:id="14969956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930024">
      <w:bodyDiv w:val="1"/>
      <w:marLeft w:val="0"/>
      <w:marRight w:val="0"/>
      <w:marTop w:val="0"/>
      <w:marBottom w:val="0"/>
      <w:divBdr>
        <w:top w:val="none" w:sz="0" w:space="0" w:color="auto"/>
        <w:left w:val="none" w:sz="0" w:space="0" w:color="auto"/>
        <w:bottom w:val="none" w:sz="0" w:space="0" w:color="auto"/>
        <w:right w:val="none" w:sz="0" w:space="0" w:color="auto"/>
      </w:divBdr>
      <w:divsChild>
        <w:div w:id="1305744639">
          <w:marLeft w:val="0"/>
          <w:marRight w:val="0"/>
          <w:marTop w:val="0"/>
          <w:marBottom w:val="0"/>
          <w:divBdr>
            <w:top w:val="none" w:sz="0" w:space="0" w:color="auto"/>
            <w:left w:val="none" w:sz="0" w:space="0" w:color="auto"/>
            <w:bottom w:val="none" w:sz="0" w:space="0" w:color="auto"/>
            <w:right w:val="none" w:sz="0" w:space="0" w:color="auto"/>
          </w:divBdr>
          <w:divsChild>
            <w:div w:id="180974852">
              <w:marLeft w:val="0"/>
              <w:marRight w:val="0"/>
              <w:marTop w:val="0"/>
              <w:marBottom w:val="0"/>
              <w:divBdr>
                <w:top w:val="single" w:sz="2" w:space="0" w:color="FFFFFF"/>
                <w:left w:val="single" w:sz="4" w:space="0" w:color="FFFFFF"/>
                <w:bottom w:val="single" w:sz="4" w:space="0" w:color="FFFFFF"/>
                <w:right w:val="single" w:sz="4" w:space="0" w:color="FFFFFF"/>
              </w:divBdr>
              <w:divsChild>
                <w:div w:id="1676222780">
                  <w:marLeft w:val="0"/>
                  <w:marRight w:val="0"/>
                  <w:marTop w:val="0"/>
                  <w:marBottom w:val="0"/>
                  <w:divBdr>
                    <w:top w:val="single" w:sz="4" w:space="1" w:color="D3D3D3"/>
                    <w:left w:val="none" w:sz="0" w:space="0" w:color="auto"/>
                    <w:bottom w:val="none" w:sz="0" w:space="0" w:color="auto"/>
                    <w:right w:val="none" w:sz="0" w:space="0" w:color="auto"/>
                  </w:divBdr>
                  <w:divsChild>
                    <w:div w:id="817960464">
                      <w:marLeft w:val="0"/>
                      <w:marRight w:val="0"/>
                      <w:marTop w:val="0"/>
                      <w:marBottom w:val="0"/>
                      <w:divBdr>
                        <w:top w:val="none" w:sz="0" w:space="0" w:color="auto"/>
                        <w:left w:val="none" w:sz="0" w:space="0" w:color="auto"/>
                        <w:bottom w:val="none" w:sz="0" w:space="0" w:color="auto"/>
                        <w:right w:val="none" w:sz="0" w:space="0" w:color="auto"/>
                      </w:divBdr>
                      <w:divsChild>
                        <w:div w:id="8536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867017">
      <w:bodyDiv w:val="1"/>
      <w:marLeft w:val="0"/>
      <w:marRight w:val="0"/>
      <w:marTop w:val="0"/>
      <w:marBottom w:val="0"/>
      <w:divBdr>
        <w:top w:val="none" w:sz="0" w:space="0" w:color="auto"/>
        <w:left w:val="none" w:sz="0" w:space="0" w:color="auto"/>
        <w:bottom w:val="none" w:sz="0" w:space="0" w:color="auto"/>
        <w:right w:val="none" w:sz="0" w:space="0" w:color="auto"/>
      </w:divBdr>
      <w:divsChild>
        <w:div w:id="1900509620">
          <w:marLeft w:val="0"/>
          <w:marRight w:val="0"/>
          <w:marTop w:val="0"/>
          <w:marBottom w:val="0"/>
          <w:divBdr>
            <w:top w:val="none" w:sz="0" w:space="0" w:color="auto"/>
            <w:left w:val="none" w:sz="0" w:space="0" w:color="auto"/>
            <w:bottom w:val="none" w:sz="0" w:space="0" w:color="auto"/>
            <w:right w:val="none" w:sz="0" w:space="0" w:color="auto"/>
          </w:divBdr>
          <w:divsChild>
            <w:div w:id="184053190">
              <w:marLeft w:val="0"/>
              <w:marRight w:val="0"/>
              <w:marTop w:val="0"/>
              <w:marBottom w:val="0"/>
              <w:divBdr>
                <w:top w:val="none" w:sz="0" w:space="0" w:color="auto"/>
                <w:left w:val="none" w:sz="0" w:space="0" w:color="auto"/>
                <w:bottom w:val="none" w:sz="0" w:space="0" w:color="auto"/>
                <w:right w:val="none" w:sz="0" w:space="0" w:color="auto"/>
              </w:divBdr>
              <w:divsChild>
                <w:div w:id="567763308">
                  <w:marLeft w:val="0"/>
                  <w:marRight w:val="0"/>
                  <w:marTop w:val="0"/>
                  <w:marBottom w:val="0"/>
                  <w:divBdr>
                    <w:top w:val="none" w:sz="0" w:space="0" w:color="auto"/>
                    <w:left w:val="none" w:sz="0" w:space="0" w:color="auto"/>
                    <w:bottom w:val="none" w:sz="0" w:space="0" w:color="auto"/>
                    <w:right w:val="none" w:sz="0" w:space="0" w:color="auto"/>
                  </w:divBdr>
                  <w:divsChild>
                    <w:div w:id="147051004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600094">
      <w:bodyDiv w:val="1"/>
      <w:marLeft w:val="0"/>
      <w:marRight w:val="0"/>
      <w:marTop w:val="0"/>
      <w:marBottom w:val="0"/>
      <w:divBdr>
        <w:top w:val="none" w:sz="0" w:space="0" w:color="auto"/>
        <w:left w:val="none" w:sz="0" w:space="0" w:color="auto"/>
        <w:bottom w:val="none" w:sz="0" w:space="0" w:color="auto"/>
        <w:right w:val="none" w:sz="0" w:space="0" w:color="auto"/>
      </w:divBdr>
    </w:div>
    <w:div w:id="390808066">
      <w:bodyDiv w:val="1"/>
      <w:marLeft w:val="0"/>
      <w:marRight w:val="0"/>
      <w:marTop w:val="0"/>
      <w:marBottom w:val="0"/>
      <w:divBdr>
        <w:top w:val="none" w:sz="0" w:space="0" w:color="auto"/>
        <w:left w:val="none" w:sz="0" w:space="0" w:color="auto"/>
        <w:bottom w:val="none" w:sz="0" w:space="0" w:color="auto"/>
        <w:right w:val="none" w:sz="0" w:space="0" w:color="auto"/>
      </w:divBdr>
      <w:divsChild>
        <w:div w:id="1392652889">
          <w:marLeft w:val="0"/>
          <w:marRight w:val="0"/>
          <w:marTop w:val="0"/>
          <w:marBottom w:val="0"/>
          <w:divBdr>
            <w:top w:val="none" w:sz="0" w:space="0" w:color="auto"/>
            <w:left w:val="none" w:sz="0" w:space="0" w:color="auto"/>
            <w:bottom w:val="none" w:sz="0" w:space="0" w:color="auto"/>
            <w:right w:val="none" w:sz="0" w:space="0" w:color="auto"/>
          </w:divBdr>
          <w:divsChild>
            <w:div w:id="1387948435">
              <w:marLeft w:val="0"/>
              <w:marRight w:val="0"/>
              <w:marTop w:val="0"/>
              <w:marBottom w:val="0"/>
              <w:divBdr>
                <w:top w:val="single" w:sz="2" w:space="0" w:color="FFFFFF"/>
                <w:left w:val="single" w:sz="4" w:space="0" w:color="FFFFFF"/>
                <w:bottom w:val="single" w:sz="4" w:space="0" w:color="FFFFFF"/>
                <w:right w:val="single" w:sz="4" w:space="0" w:color="FFFFFF"/>
              </w:divBdr>
              <w:divsChild>
                <w:div w:id="1082722984">
                  <w:marLeft w:val="0"/>
                  <w:marRight w:val="0"/>
                  <w:marTop w:val="0"/>
                  <w:marBottom w:val="0"/>
                  <w:divBdr>
                    <w:top w:val="single" w:sz="4" w:space="1" w:color="D3D3D3"/>
                    <w:left w:val="none" w:sz="0" w:space="0" w:color="auto"/>
                    <w:bottom w:val="none" w:sz="0" w:space="0" w:color="auto"/>
                    <w:right w:val="none" w:sz="0" w:space="0" w:color="auto"/>
                  </w:divBdr>
                  <w:divsChild>
                    <w:div w:id="1895656991">
                      <w:marLeft w:val="0"/>
                      <w:marRight w:val="0"/>
                      <w:marTop w:val="0"/>
                      <w:marBottom w:val="0"/>
                      <w:divBdr>
                        <w:top w:val="none" w:sz="0" w:space="0" w:color="auto"/>
                        <w:left w:val="none" w:sz="0" w:space="0" w:color="auto"/>
                        <w:bottom w:val="none" w:sz="0" w:space="0" w:color="auto"/>
                        <w:right w:val="none" w:sz="0" w:space="0" w:color="auto"/>
                      </w:divBdr>
                      <w:divsChild>
                        <w:div w:id="110508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828524">
      <w:bodyDiv w:val="1"/>
      <w:marLeft w:val="0"/>
      <w:marRight w:val="0"/>
      <w:marTop w:val="0"/>
      <w:marBottom w:val="0"/>
      <w:divBdr>
        <w:top w:val="none" w:sz="0" w:space="0" w:color="auto"/>
        <w:left w:val="none" w:sz="0" w:space="0" w:color="auto"/>
        <w:bottom w:val="none" w:sz="0" w:space="0" w:color="auto"/>
        <w:right w:val="none" w:sz="0" w:space="0" w:color="auto"/>
      </w:divBdr>
      <w:divsChild>
        <w:div w:id="193664519">
          <w:marLeft w:val="0"/>
          <w:marRight w:val="0"/>
          <w:marTop w:val="0"/>
          <w:marBottom w:val="0"/>
          <w:divBdr>
            <w:top w:val="none" w:sz="0" w:space="0" w:color="auto"/>
            <w:left w:val="none" w:sz="0" w:space="0" w:color="auto"/>
            <w:bottom w:val="none" w:sz="0" w:space="0" w:color="auto"/>
            <w:right w:val="none" w:sz="0" w:space="0" w:color="auto"/>
          </w:divBdr>
          <w:divsChild>
            <w:div w:id="189803550">
              <w:marLeft w:val="0"/>
              <w:marRight w:val="0"/>
              <w:marTop w:val="0"/>
              <w:marBottom w:val="0"/>
              <w:divBdr>
                <w:top w:val="none" w:sz="0" w:space="0" w:color="auto"/>
                <w:left w:val="none" w:sz="0" w:space="0" w:color="auto"/>
                <w:bottom w:val="none" w:sz="0" w:space="0" w:color="auto"/>
                <w:right w:val="none" w:sz="0" w:space="0" w:color="auto"/>
              </w:divBdr>
              <w:divsChild>
                <w:div w:id="684670303">
                  <w:marLeft w:val="0"/>
                  <w:marRight w:val="0"/>
                  <w:marTop w:val="360"/>
                  <w:marBottom w:val="0"/>
                  <w:divBdr>
                    <w:top w:val="none" w:sz="0" w:space="0" w:color="auto"/>
                    <w:left w:val="none" w:sz="0" w:space="0" w:color="auto"/>
                    <w:bottom w:val="none" w:sz="0" w:space="0" w:color="auto"/>
                    <w:right w:val="none" w:sz="0" w:space="0" w:color="auto"/>
                  </w:divBdr>
                  <w:divsChild>
                    <w:div w:id="228614679">
                      <w:marLeft w:val="0"/>
                      <w:marRight w:val="0"/>
                      <w:marTop w:val="0"/>
                      <w:marBottom w:val="0"/>
                      <w:divBdr>
                        <w:top w:val="none" w:sz="0" w:space="0" w:color="auto"/>
                        <w:left w:val="none" w:sz="0" w:space="0" w:color="auto"/>
                        <w:bottom w:val="none" w:sz="0" w:space="0" w:color="auto"/>
                        <w:right w:val="none" w:sz="0" w:space="0" w:color="auto"/>
                      </w:divBdr>
                      <w:divsChild>
                        <w:div w:id="18978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318029">
      <w:bodyDiv w:val="1"/>
      <w:marLeft w:val="0"/>
      <w:marRight w:val="0"/>
      <w:marTop w:val="0"/>
      <w:marBottom w:val="0"/>
      <w:divBdr>
        <w:top w:val="none" w:sz="0" w:space="0" w:color="auto"/>
        <w:left w:val="none" w:sz="0" w:space="0" w:color="auto"/>
        <w:bottom w:val="none" w:sz="0" w:space="0" w:color="auto"/>
        <w:right w:val="none" w:sz="0" w:space="0" w:color="auto"/>
      </w:divBdr>
    </w:div>
    <w:div w:id="451021931">
      <w:bodyDiv w:val="1"/>
      <w:marLeft w:val="0"/>
      <w:marRight w:val="0"/>
      <w:marTop w:val="0"/>
      <w:marBottom w:val="0"/>
      <w:divBdr>
        <w:top w:val="none" w:sz="0" w:space="0" w:color="auto"/>
        <w:left w:val="none" w:sz="0" w:space="0" w:color="auto"/>
        <w:bottom w:val="none" w:sz="0" w:space="0" w:color="auto"/>
        <w:right w:val="none" w:sz="0" w:space="0" w:color="auto"/>
      </w:divBdr>
      <w:divsChild>
        <w:div w:id="1832716326">
          <w:marLeft w:val="0"/>
          <w:marRight w:val="0"/>
          <w:marTop w:val="100"/>
          <w:marBottom w:val="100"/>
          <w:divBdr>
            <w:top w:val="none" w:sz="0" w:space="0" w:color="auto"/>
            <w:left w:val="none" w:sz="0" w:space="0" w:color="auto"/>
            <w:bottom w:val="none" w:sz="0" w:space="0" w:color="auto"/>
            <w:right w:val="none" w:sz="0" w:space="0" w:color="auto"/>
          </w:divBdr>
          <w:divsChild>
            <w:div w:id="1879538379">
              <w:marLeft w:val="0"/>
              <w:marRight w:val="0"/>
              <w:marTop w:val="0"/>
              <w:marBottom w:val="0"/>
              <w:divBdr>
                <w:top w:val="none" w:sz="0" w:space="0" w:color="auto"/>
                <w:left w:val="none" w:sz="0" w:space="0" w:color="auto"/>
                <w:bottom w:val="none" w:sz="0" w:space="0" w:color="auto"/>
                <w:right w:val="none" w:sz="0" w:space="0" w:color="auto"/>
              </w:divBdr>
              <w:divsChild>
                <w:div w:id="724182538">
                  <w:marLeft w:val="0"/>
                  <w:marRight w:val="0"/>
                  <w:marTop w:val="0"/>
                  <w:marBottom w:val="0"/>
                  <w:divBdr>
                    <w:top w:val="none" w:sz="0" w:space="0" w:color="auto"/>
                    <w:left w:val="none" w:sz="0" w:space="0" w:color="auto"/>
                    <w:bottom w:val="none" w:sz="0" w:space="0" w:color="auto"/>
                    <w:right w:val="none" w:sz="0" w:space="0" w:color="auto"/>
                  </w:divBdr>
                  <w:divsChild>
                    <w:div w:id="430585364">
                      <w:marLeft w:val="0"/>
                      <w:marRight w:val="0"/>
                      <w:marTop w:val="0"/>
                      <w:marBottom w:val="0"/>
                      <w:divBdr>
                        <w:top w:val="none" w:sz="0" w:space="0" w:color="auto"/>
                        <w:left w:val="none" w:sz="0" w:space="0" w:color="auto"/>
                        <w:bottom w:val="none" w:sz="0" w:space="0" w:color="auto"/>
                        <w:right w:val="none" w:sz="0" w:space="0" w:color="auto"/>
                      </w:divBdr>
                      <w:divsChild>
                        <w:div w:id="1453749524">
                          <w:marLeft w:val="0"/>
                          <w:marRight w:val="0"/>
                          <w:marTop w:val="0"/>
                          <w:marBottom w:val="0"/>
                          <w:divBdr>
                            <w:top w:val="none" w:sz="0" w:space="0" w:color="auto"/>
                            <w:left w:val="none" w:sz="0" w:space="0" w:color="auto"/>
                            <w:bottom w:val="none" w:sz="0" w:space="0" w:color="auto"/>
                            <w:right w:val="none" w:sz="0" w:space="0" w:color="auto"/>
                          </w:divBdr>
                          <w:divsChild>
                            <w:div w:id="1645693342">
                              <w:marLeft w:val="0"/>
                              <w:marRight w:val="0"/>
                              <w:marTop w:val="0"/>
                              <w:marBottom w:val="0"/>
                              <w:divBdr>
                                <w:top w:val="none" w:sz="0" w:space="0" w:color="auto"/>
                                <w:left w:val="none" w:sz="0" w:space="0" w:color="auto"/>
                                <w:bottom w:val="none" w:sz="0" w:space="0" w:color="auto"/>
                                <w:right w:val="none" w:sz="0" w:space="0" w:color="auto"/>
                              </w:divBdr>
                              <w:divsChild>
                                <w:div w:id="1710178164">
                                  <w:marLeft w:val="0"/>
                                  <w:marRight w:val="0"/>
                                  <w:marTop w:val="0"/>
                                  <w:marBottom w:val="0"/>
                                  <w:divBdr>
                                    <w:top w:val="none" w:sz="0" w:space="0" w:color="auto"/>
                                    <w:left w:val="none" w:sz="0" w:space="0" w:color="auto"/>
                                    <w:bottom w:val="none" w:sz="0" w:space="0" w:color="auto"/>
                                    <w:right w:val="none" w:sz="0" w:space="0" w:color="auto"/>
                                  </w:divBdr>
                                  <w:divsChild>
                                    <w:div w:id="661081715">
                                      <w:marLeft w:val="0"/>
                                      <w:marRight w:val="0"/>
                                      <w:marTop w:val="0"/>
                                      <w:marBottom w:val="0"/>
                                      <w:divBdr>
                                        <w:top w:val="none" w:sz="0" w:space="0" w:color="auto"/>
                                        <w:left w:val="none" w:sz="0" w:space="0" w:color="auto"/>
                                        <w:bottom w:val="none" w:sz="0" w:space="0" w:color="auto"/>
                                        <w:right w:val="none" w:sz="0" w:space="0" w:color="auto"/>
                                      </w:divBdr>
                                    </w:div>
                                    <w:div w:id="637801209">
                                      <w:marLeft w:val="0"/>
                                      <w:marRight w:val="0"/>
                                      <w:marTop w:val="0"/>
                                      <w:marBottom w:val="0"/>
                                      <w:divBdr>
                                        <w:top w:val="none" w:sz="0" w:space="0" w:color="auto"/>
                                        <w:left w:val="none" w:sz="0" w:space="0" w:color="auto"/>
                                        <w:bottom w:val="none" w:sz="0" w:space="0" w:color="auto"/>
                                        <w:right w:val="none" w:sz="0" w:space="0" w:color="auto"/>
                                      </w:divBdr>
                                    </w:div>
                                    <w:div w:id="1895963614">
                                      <w:marLeft w:val="0"/>
                                      <w:marRight w:val="0"/>
                                      <w:marTop w:val="0"/>
                                      <w:marBottom w:val="0"/>
                                      <w:divBdr>
                                        <w:top w:val="none" w:sz="0" w:space="0" w:color="auto"/>
                                        <w:left w:val="none" w:sz="0" w:space="0" w:color="auto"/>
                                        <w:bottom w:val="none" w:sz="0" w:space="0" w:color="auto"/>
                                        <w:right w:val="none" w:sz="0" w:space="0" w:color="auto"/>
                                      </w:divBdr>
                                    </w:div>
                                    <w:div w:id="671372447">
                                      <w:marLeft w:val="0"/>
                                      <w:marRight w:val="0"/>
                                      <w:marTop w:val="0"/>
                                      <w:marBottom w:val="0"/>
                                      <w:divBdr>
                                        <w:top w:val="none" w:sz="0" w:space="0" w:color="auto"/>
                                        <w:left w:val="none" w:sz="0" w:space="0" w:color="auto"/>
                                        <w:bottom w:val="none" w:sz="0" w:space="0" w:color="auto"/>
                                        <w:right w:val="none" w:sz="0" w:space="0" w:color="auto"/>
                                      </w:divBdr>
                                    </w:div>
                                    <w:div w:id="1897738565">
                                      <w:marLeft w:val="0"/>
                                      <w:marRight w:val="0"/>
                                      <w:marTop w:val="0"/>
                                      <w:marBottom w:val="0"/>
                                      <w:divBdr>
                                        <w:top w:val="none" w:sz="0" w:space="0" w:color="auto"/>
                                        <w:left w:val="none" w:sz="0" w:space="0" w:color="auto"/>
                                        <w:bottom w:val="none" w:sz="0" w:space="0" w:color="auto"/>
                                        <w:right w:val="none" w:sz="0" w:space="0" w:color="auto"/>
                                      </w:divBdr>
                                    </w:div>
                                    <w:div w:id="1207253568">
                                      <w:marLeft w:val="0"/>
                                      <w:marRight w:val="0"/>
                                      <w:marTop w:val="0"/>
                                      <w:marBottom w:val="0"/>
                                      <w:divBdr>
                                        <w:top w:val="none" w:sz="0" w:space="0" w:color="auto"/>
                                        <w:left w:val="none" w:sz="0" w:space="0" w:color="auto"/>
                                        <w:bottom w:val="none" w:sz="0" w:space="0" w:color="auto"/>
                                        <w:right w:val="none" w:sz="0" w:space="0" w:color="auto"/>
                                      </w:divBdr>
                                    </w:div>
                                    <w:div w:id="1063482722">
                                      <w:marLeft w:val="0"/>
                                      <w:marRight w:val="0"/>
                                      <w:marTop w:val="0"/>
                                      <w:marBottom w:val="0"/>
                                      <w:divBdr>
                                        <w:top w:val="none" w:sz="0" w:space="0" w:color="auto"/>
                                        <w:left w:val="none" w:sz="0" w:space="0" w:color="auto"/>
                                        <w:bottom w:val="none" w:sz="0" w:space="0" w:color="auto"/>
                                        <w:right w:val="none" w:sz="0" w:space="0" w:color="auto"/>
                                      </w:divBdr>
                                    </w:div>
                                    <w:div w:id="1696342114">
                                      <w:marLeft w:val="0"/>
                                      <w:marRight w:val="0"/>
                                      <w:marTop w:val="0"/>
                                      <w:marBottom w:val="0"/>
                                      <w:divBdr>
                                        <w:top w:val="none" w:sz="0" w:space="0" w:color="auto"/>
                                        <w:left w:val="none" w:sz="0" w:space="0" w:color="auto"/>
                                        <w:bottom w:val="none" w:sz="0" w:space="0" w:color="auto"/>
                                        <w:right w:val="none" w:sz="0" w:space="0" w:color="auto"/>
                                      </w:divBdr>
                                    </w:div>
                                    <w:div w:id="1637880576">
                                      <w:marLeft w:val="0"/>
                                      <w:marRight w:val="0"/>
                                      <w:marTop w:val="0"/>
                                      <w:marBottom w:val="0"/>
                                      <w:divBdr>
                                        <w:top w:val="none" w:sz="0" w:space="0" w:color="auto"/>
                                        <w:left w:val="none" w:sz="0" w:space="0" w:color="auto"/>
                                        <w:bottom w:val="none" w:sz="0" w:space="0" w:color="auto"/>
                                        <w:right w:val="none" w:sz="0" w:space="0" w:color="auto"/>
                                      </w:divBdr>
                                    </w:div>
                                    <w:div w:id="1922180617">
                                      <w:marLeft w:val="0"/>
                                      <w:marRight w:val="0"/>
                                      <w:marTop w:val="0"/>
                                      <w:marBottom w:val="0"/>
                                      <w:divBdr>
                                        <w:top w:val="none" w:sz="0" w:space="0" w:color="auto"/>
                                        <w:left w:val="none" w:sz="0" w:space="0" w:color="auto"/>
                                        <w:bottom w:val="none" w:sz="0" w:space="0" w:color="auto"/>
                                        <w:right w:val="none" w:sz="0" w:space="0" w:color="auto"/>
                                      </w:divBdr>
                                    </w:div>
                                    <w:div w:id="939139431">
                                      <w:marLeft w:val="0"/>
                                      <w:marRight w:val="0"/>
                                      <w:marTop w:val="0"/>
                                      <w:marBottom w:val="0"/>
                                      <w:divBdr>
                                        <w:top w:val="none" w:sz="0" w:space="0" w:color="auto"/>
                                        <w:left w:val="none" w:sz="0" w:space="0" w:color="auto"/>
                                        <w:bottom w:val="none" w:sz="0" w:space="0" w:color="auto"/>
                                        <w:right w:val="none" w:sz="0" w:space="0" w:color="auto"/>
                                      </w:divBdr>
                                    </w:div>
                                    <w:div w:id="2031255093">
                                      <w:marLeft w:val="0"/>
                                      <w:marRight w:val="0"/>
                                      <w:marTop w:val="0"/>
                                      <w:marBottom w:val="0"/>
                                      <w:divBdr>
                                        <w:top w:val="none" w:sz="0" w:space="0" w:color="auto"/>
                                        <w:left w:val="none" w:sz="0" w:space="0" w:color="auto"/>
                                        <w:bottom w:val="none" w:sz="0" w:space="0" w:color="auto"/>
                                        <w:right w:val="none" w:sz="0" w:space="0" w:color="auto"/>
                                      </w:divBdr>
                                    </w:div>
                                    <w:div w:id="1509097682">
                                      <w:marLeft w:val="0"/>
                                      <w:marRight w:val="0"/>
                                      <w:marTop w:val="0"/>
                                      <w:marBottom w:val="0"/>
                                      <w:divBdr>
                                        <w:top w:val="none" w:sz="0" w:space="0" w:color="auto"/>
                                        <w:left w:val="none" w:sz="0" w:space="0" w:color="auto"/>
                                        <w:bottom w:val="none" w:sz="0" w:space="0" w:color="auto"/>
                                        <w:right w:val="none" w:sz="0" w:space="0" w:color="auto"/>
                                      </w:divBdr>
                                    </w:div>
                                    <w:div w:id="1898204696">
                                      <w:marLeft w:val="0"/>
                                      <w:marRight w:val="0"/>
                                      <w:marTop w:val="0"/>
                                      <w:marBottom w:val="0"/>
                                      <w:divBdr>
                                        <w:top w:val="none" w:sz="0" w:space="0" w:color="auto"/>
                                        <w:left w:val="none" w:sz="0" w:space="0" w:color="auto"/>
                                        <w:bottom w:val="none" w:sz="0" w:space="0" w:color="auto"/>
                                        <w:right w:val="none" w:sz="0" w:space="0" w:color="auto"/>
                                      </w:divBdr>
                                    </w:div>
                                    <w:div w:id="1021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730058">
      <w:bodyDiv w:val="1"/>
      <w:marLeft w:val="0"/>
      <w:marRight w:val="0"/>
      <w:marTop w:val="0"/>
      <w:marBottom w:val="0"/>
      <w:divBdr>
        <w:top w:val="none" w:sz="0" w:space="0" w:color="auto"/>
        <w:left w:val="none" w:sz="0" w:space="0" w:color="auto"/>
        <w:bottom w:val="none" w:sz="0" w:space="0" w:color="auto"/>
        <w:right w:val="none" w:sz="0" w:space="0" w:color="auto"/>
      </w:divBdr>
    </w:div>
    <w:div w:id="478544553">
      <w:bodyDiv w:val="1"/>
      <w:marLeft w:val="0"/>
      <w:marRight w:val="0"/>
      <w:marTop w:val="0"/>
      <w:marBottom w:val="0"/>
      <w:divBdr>
        <w:top w:val="none" w:sz="0" w:space="0" w:color="auto"/>
        <w:left w:val="none" w:sz="0" w:space="0" w:color="auto"/>
        <w:bottom w:val="none" w:sz="0" w:space="0" w:color="auto"/>
        <w:right w:val="none" w:sz="0" w:space="0" w:color="auto"/>
      </w:divBdr>
      <w:divsChild>
        <w:div w:id="679239227">
          <w:marLeft w:val="0"/>
          <w:marRight w:val="0"/>
          <w:marTop w:val="0"/>
          <w:marBottom w:val="0"/>
          <w:divBdr>
            <w:top w:val="none" w:sz="0" w:space="0" w:color="auto"/>
            <w:left w:val="none" w:sz="0" w:space="0" w:color="auto"/>
            <w:bottom w:val="none" w:sz="0" w:space="0" w:color="auto"/>
            <w:right w:val="none" w:sz="0" w:space="0" w:color="auto"/>
          </w:divBdr>
          <w:divsChild>
            <w:div w:id="1035351635">
              <w:marLeft w:val="0"/>
              <w:marRight w:val="0"/>
              <w:marTop w:val="0"/>
              <w:marBottom w:val="0"/>
              <w:divBdr>
                <w:top w:val="none" w:sz="0" w:space="0" w:color="auto"/>
                <w:left w:val="none" w:sz="0" w:space="0" w:color="auto"/>
                <w:bottom w:val="none" w:sz="0" w:space="0" w:color="auto"/>
                <w:right w:val="none" w:sz="0" w:space="0" w:color="auto"/>
              </w:divBdr>
              <w:divsChild>
                <w:div w:id="563102906">
                  <w:marLeft w:val="0"/>
                  <w:marRight w:val="0"/>
                  <w:marTop w:val="0"/>
                  <w:marBottom w:val="0"/>
                  <w:divBdr>
                    <w:top w:val="none" w:sz="0" w:space="0" w:color="auto"/>
                    <w:left w:val="none" w:sz="0" w:space="0" w:color="auto"/>
                    <w:bottom w:val="none" w:sz="0" w:space="0" w:color="auto"/>
                    <w:right w:val="none" w:sz="0" w:space="0" w:color="auto"/>
                  </w:divBdr>
                  <w:divsChild>
                    <w:div w:id="882600942">
                      <w:marLeft w:val="0"/>
                      <w:marRight w:val="0"/>
                      <w:marTop w:val="0"/>
                      <w:marBottom w:val="0"/>
                      <w:divBdr>
                        <w:top w:val="none" w:sz="0" w:space="0" w:color="auto"/>
                        <w:left w:val="none" w:sz="0" w:space="0" w:color="auto"/>
                        <w:bottom w:val="none" w:sz="0" w:space="0" w:color="auto"/>
                        <w:right w:val="none" w:sz="0" w:space="0" w:color="auto"/>
                      </w:divBdr>
                      <w:divsChild>
                        <w:div w:id="16533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6508">
      <w:bodyDiv w:val="1"/>
      <w:marLeft w:val="0"/>
      <w:marRight w:val="0"/>
      <w:marTop w:val="0"/>
      <w:marBottom w:val="0"/>
      <w:divBdr>
        <w:top w:val="none" w:sz="0" w:space="0" w:color="auto"/>
        <w:left w:val="none" w:sz="0" w:space="0" w:color="auto"/>
        <w:bottom w:val="none" w:sz="0" w:space="0" w:color="auto"/>
        <w:right w:val="none" w:sz="0" w:space="0" w:color="auto"/>
      </w:divBdr>
      <w:divsChild>
        <w:div w:id="1096706033">
          <w:marLeft w:val="0"/>
          <w:marRight w:val="0"/>
          <w:marTop w:val="0"/>
          <w:marBottom w:val="0"/>
          <w:divBdr>
            <w:top w:val="none" w:sz="0" w:space="0" w:color="auto"/>
            <w:left w:val="none" w:sz="0" w:space="0" w:color="auto"/>
            <w:bottom w:val="none" w:sz="0" w:space="0" w:color="auto"/>
            <w:right w:val="none" w:sz="0" w:space="0" w:color="auto"/>
          </w:divBdr>
          <w:divsChild>
            <w:div w:id="2113939060">
              <w:marLeft w:val="0"/>
              <w:marRight w:val="0"/>
              <w:marTop w:val="0"/>
              <w:marBottom w:val="0"/>
              <w:divBdr>
                <w:top w:val="none" w:sz="0" w:space="0" w:color="auto"/>
                <w:left w:val="none" w:sz="0" w:space="0" w:color="auto"/>
                <w:bottom w:val="none" w:sz="0" w:space="0" w:color="auto"/>
                <w:right w:val="none" w:sz="0" w:space="0" w:color="auto"/>
              </w:divBdr>
              <w:divsChild>
                <w:div w:id="1716271962">
                  <w:marLeft w:val="0"/>
                  <w:marRight w:val="0"/>
                  <w:marTop w:val="0"/>
                  <w:marBottom w:val="0"/>
                  <w:divBdr>
                    <w:top w:val="none" w:sz="0" w:space="0" w:color="auto"/>
                    <w:left w:val="none" w:sz="0" w:space="0" w:color="auto"/>
                    <w:bottom w:val="none" w:sz="0" w:space="0" w:color="auto"/>
                    <w:right w:val="none" w:sz="0" w:space="0" w:color="auto"/>
                  </w:divBdr>
                  <w:divsChild>
                    <w:div w:id="19735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238798">
      <w:bodyDiv w:val="1"/>
      <w:marLeft w:val="0"/>
      <w:marRight w:val="0"/>
      <w:marTop w:val="0"/>
      <w:marBottom w:val="0"/>
      <w:divBdr>
        <w:top w:val="none" w:sz="0" w:space="0" w:color="auto"/>
        <w:left w:val="none" w:sz="0" w:space="0" w:color="auto"/>
        <w:bottom w:val="none" w:sz="0" w:space="0" w:color="auto"/>
        <w:right w:val="none" w:sz="0" w:space="0" w:color="auto"/>
      </w:divBdr>
      <w:divsChild>
        <w:div w:id="623268547">
          <w:marLeft w:val="0"/>
          <w:marRight w:val="0"/>
          <w:marTop w:val="0"/>
          <w:marBottom w:val="0"/>
          <w:divBdr>
            <w:top w:val="none" w:sz="0" w:space="0" w:color="auto"/>
            <w:left w:val="none" w:sz="0" w:space="0" w:color="auto"/>
            <w:bottom w:val="none" w:sz="0" w:space="0" w:color="auto"/>
            <w:right w:val="none" w:sz="0" w:space="0" w:color="auto"/>
          </w:divBdr>
          <w:divsChild>
            <w:div w:id="1687827123">
              <w:marLeft w:val="0"/>
              <w:marRight w:val="0"/>
              <w:marTop w:val="0"/>
              <w:marBottom w:val="0"/>
              <w:divBdr>
                <w:top w:val="single" w:sz="2" w:space="0" w:color="FFFFFF"/>
                <w:left w:val="single" w:sz="4" w:space="0" w:color="FFFFFF"/>
                <w:bottom w:val="single" w:sz="4" w:space="0" w:color="FFFFFF"/>
                <w:right w:val="single" w:sz="4" w:space="0" w:color="FFFFFF"/>
              </w:divBdr>
            </w:div>
          </w:divsChild>
        </w:div>
      </w:divsChild>
    </w:div>
    <w:div w:id="498277143">
      <w:bodyDiv w:val="1"/>
      <w:marLeft w:val="0"/>
      <w:marRight w:val="0"/>
      <w:marTop w:val="0"/>
      <w:marBottom w:val="0"/>
      <w:divBdr>
        <w:top w:val="none" w:sz="0" w:space="0" w:color="auto"/>
        <w:left w:val="none" w:sz="0" w:space="0" w:color="auto"/>
        <w:bottom w:val="none" w:sz="0" w:space="0" w:color="auto"/>
        <w:right w:val="none" w:sz="0" w:space="0" w:color="auto"/>
      </w:divBdr>
    </w:div>
    <w:div w:id="506289852">
      <w:bodyDiv w:val="1"/>
      <w:marLeft w:val="0"/>
      <w:marRight w:val="0"/>
      <w:marTop w:val="0"/>
      <w:marBottom w:val="0"/>
      <w:divBdr>
        <w:top w:val="none" w:sz="0" w:space="0" w:color="auto"/>
        <w:left w:val="none" w:sz="0" w:space="0" w:color="auto"/>
        <w:bottom w:val="none" w:sz="0" w:space="0" w:color="auto"/>
        <w:right w:val="none" w:sz="0" w:space="0" w:color="auto"/>
      </w:divBdr>
      <w:divsChild>
        <w:div w:id="250968667">
          <w:marLeft w:val="0"/>
          <w:marRight w:val="0"/>
          <w:marTop w:val="129"/>
          <w:marBottom w:val="0"/>
          <w:divBdr>
            <w:top w:val="none" w:sz="0" w:space="0" w:color="auto"/>
            <w:left w:val="none" w:sz="0" w:space="0" w:color="auto"/>
            <w:bottom w:val="none" w:sz="0" w:space="0" w:color="auto"/>
            <w:right w:val="none" w:sz="0" w:space="0" w:color="auto"/>
          </w:divBdr>
          <w:divsChild>
            <w:div w:id="1834027259">
              <w:marLeft w:val="0"/>
              <w:marRight w:val="0"/>
              <w:marTop w:val="0"/>
              <w:marBottom w:val="0"/>
              <w:divBdr>
                <w:top w:val="single" w:sz="12" w:space="13" w:color="CCCCCC"/>
                <w:left w:val="single" w:sz="12" w:space="19" w:color="CCCCCC"/>
                <w:bottom w:val="single" w:sz="36" w:space="31" w:color="999999"/>
                <w:right w:val="single" w:sz="36" w:space="13" w:color="999999"/>
              </w:divBdr>
              <w:divsChild>
                <w:div w:id="17795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90573">
      <w:bodyDiv w:val="1"/>
      <w:marLeft w:val="0"/>
      <w:marRight w:val="0"/>
      <w:marTop w:val="0"/>
      <w:marBottom w:val="0"/>
      <w:divBdr>
        <w:top w:val="none" w:sz="0" w:space="0" w:color="auto"/>
        <w:left w:val="none" w:sz="0" w:space="0" w:color="auto"/>
        <w:bottom w:val="none" w:sz="0" w:space="0" w:color="auto"/>
        <w:right w:val="none" w:sz="0" w:space="0" w:color="auto"/>
      </w:divBdr>
      <w:divsChild>
        <w:div w:id="58989991">
          <w:marLeft w:val="0"/>
          <w:marRight w:val="0"/>
          <w:marTop w:val="0"/>
          <w:marBottom w:val="0"/>
          <w:divBdr>
            <w:top w:val="none" w:sz="0" w:space="0" w:color="auto"/>
            <w:left w:val="none" w:sz="0" w:space="0" w:color="auto"/>
            <w:bottom w:val="none" w:sz="0" w:space="0" w:color="auto"/>
            <w:right w:val="none" w:sz="0" w:space="0" w:color="auto"/>
          </w:divBdr>
          <w:divsChild>
            <w:div w:id="199443381">
              <w:marLeft w:val="0"/>
              <w:marRight w:val="0"/>
              <w:marTop w:val="0"/>
              <w:marBottom w:val="0"/>
              <w:divBdr>
                <w:top w:val="none" w:sz="0" w:space="0" w:color="auto"/>
                <w:left w:val="none" w:sz="0" w:space="0" w:color="auto"/>
                <w:bottom w:val="none" w:sz="0" w:space="0" w:color="auto"/>
                <w:right w:val="none" w:sz="0" w:space="0" w:color="auto"/>
              </w:divBdr>
              <w:divsChild>
                <w:div w:id="1839417496">
                  <w:marLeft w:val="0"/>
                  <w:marRight w:val="0"/>
                  <w:marTop w:val="0"/>
                  <w:marBottom w:val="0"/>
                  <w:divBdr>
                    <w:top w:val="none" w:sz="0" w:space="0" w:color="auto"/>
                    <w:left w:val="none" w:sz="0" w:space="0" w:color="auto"/>
                    <w:bottom w:val="none" w:sz="0" w:space="0" w:color="auto"/>
                    <w:right w:val="none" w:sz="0" w:space="0" w:color="auto"/>
                  </w:divBdr>
                  <w:divsChild>
                    <w:div w:id="81495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802861">
      <w:bodyDiv w:val="1"/>
      <w:marLeft w:val="0"/>
      <w:marRight w:val="0"/>
      <w:marTop w:val="0"/>
      <w:marBottom w:val="0"/>
      <w:divBdr>
        <w:top w:val="none" w:sz="0" w:space="0" w:color="auto"/>
        <w:left w:val="none" w:sz="0" w:space="0" w:color="auto"/>
        <w:bottom w:val="none" w:sz="0" w:space="0" w:color="auto"/>
        <w:right w:val="none" w:sz="0" w:space="0" w:color="auto"/>
      </w:divBdr>
      <w:divsChild>
        <w:div w:id="856768677">
          <w:marLeft w:val="0"/>
          <w:marRight w:val="0"/>
          <w:marTop w:val="0"/>
          <w:marBottom w:val="0"/>
          <w:divBdr>
            <w:top w:val="none" w:sz="0" w:space="0" w:color="auto"/>
            <w:left w:val="none" w:sz="0" w:space="0" w:color="auto"/>
            <w:bottom w:val="none" w:sz="0" w:space="0" w:color="auto"/>
            <w:right w:val="none" w:sz="0" w:space="0" w:color="auto"/>
          </w:divBdr>
          <w:divsChild>
            <w:div w:id="1870146945">
              <w:marLeft w:val="0"/>
              <w:marRight w:val="0"/>
              <w:marTop w:val="0"/>
              <w:marBottom w:val="0"/>
              <w:divBdr>
                <w:top w:val="single" w:sz="2" w:space="0" w:color="FFFFFF"/>
                <w:left w:val="single" w:sz="12" w:space="0" w:color="FFFFFF"/>
                <w:bottom w:val="single" w:sz="12" w:space="0" w:color="FFFFFF"/>
                <w:right w:val="single" w:sz="12" w:space="0" w:color="FFFFFF"/>
              </w:divBdr>
              <w:divsChild>
                <w:div w:id="2018337355">
                  <w:marLeft w:val="0"/>
                  <w:marRight w:val="0"/>
                  <w:marTop w:val="0"/>
                  <w:marBottom w:val="0"/>
                  <w:divBdr>
                    <w:top w:val="single" w:sz="12" w:space="1" w:color="D3D3D3"/>
                    <w:left w:val="none" w:sz="0" w:space="0" w:color="auto"/>
                    <w:bottom w:val="none" w:sz="0" w:space="0" w:color="auto"/>
                    <w:right w:val="none" w:sz="0" w:space="0" w:color="auto"/>
                  </w:divBdr>
                  <w:divsChild>
                    <w:div w:id="951404882">
                      <w:marLeft w:val="0"/>
                      <w:marRight w:val="0"/>
                      <w:marTop w:val="0"/>
                      <w:marBottom w:val="0"/>
                      <w:divBdr>
                        <w:top w:val="none" w:sz="0" w:space="0" w:color="auto"/>
                        <w:left w:val="none" w:sz="0" w:space="0" w:color="auto"/>
                        <w:bottom w:val="none" w:sz="0" w:space="0" w:color="auto"/>
                        <w:right w:val="none" w:sz="0" w:space="0" w:color="auto"/>
                      </w:divBdr>
                      <w:divsChild>
                        <w:div w:id="111575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826145">
      <w:bodyDiv w:val="1"/>
      <w:marLeft w:val="0"/>
      <w:marRight w:val="0"/>
      <w:marTop w:val="0"/>
      <w:marBottom w:val="0"/>
      <w:divBdr>
        <w:top w:val="none" w:sz="0" w:space="0" w:color="auto"/>
        <w:left w:val="none" w:sz="0" w:space="0" w:color="auto"/>
        <w:bottom w:val="none" w:sz="0" w:space="0" w:color="auto"/>
        <w:right w:val="none" w:sz="0" w:space="0" w:color="auto"/>
      </w:divBdr>
      <w:divsChild>
        <w:div w:id="1851485719">
          <w:marLeft w:val="0"/>
          <w:marRight w:val="0"/>
          <w:marTop w:val="0"/>
          <w:marBottom w:val="0"/>
          <w:divBdr>
            <w:top w:val="none" w:sz="0" w:space="0" w:color="auto"/>
            <w:left w:val="none" w:sz="0" w:space="0" w:color="auto"/>
            <w:bottom w:val="none" w:sz="0" w:space="0" w:color="auto"/>
            <w:right w:val="none" w:sz="0" w:space="0" w:color="auto"/>
          </w:divBdr>
          <w:divsChild>
            <w:div w:id="1034773470">
              <w:marLeft w:val="0"/>
              <w:marRight w:val="0"/>
              <w:marTop w:val="0"/>
              <w:marBottom w:val="0"/>
              <w:divBdr>
                <w:top w:val="none" w:sz="0" w:space="0" w:color="auto"/>
                <w:left w:val="none" w:sz="0" w:space="0" w:color="auto"/>
                <w:bottom w:val="none" w:sz="0" w:space="0" w:color="auto"/>
                <w:right w:val="none" w:sz="0" w:space="0" w:color="auto"/>
              </w:divBdr>
              <w:divsChild>
                <w:div w:id="64940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4268">
      <w:bodyDiv w:val="1"/>
      <w:marLeft w:val="0"/>
      <w:marRight w:val="0"/>
      <w:marTop w:val="0"/>
      <w:marBottom w:val="0"/>
      <w:divBdr>
        <w:top w:val="none" w:sz="0" w:space="0" w:color="auto"/>
        <w:left w:val="none" w:sz="0" w:space="0" w:color="auto"/>
        <w:bottom w:val="none" w:sz="0" w:space="0" w:color="auto"/>
        <w:right w:val="none" w:sz="0" w:space="0" w:color="auto"/>
      </w:divBdr>
      <w:divsChild>
        <w:div w:id="404692528">
          <w:marLeft w:val="0"/>
          <w:marRight w:val="0"/>
          <w:marTop w:val="0"/>
          <w:marBottom w:val="0"/>
          <w:divBdr>
            <w:top w:val="none" w:sz="0" w:space="0" w:color="auto"/>
            <w:left w:val="none" w:sz="0" w:space="0" w:color="auto"/>
            <w:bottom w:val="none" w:sz="0" w:space="0" w:color="auto"/>
            <w:right w:val="none" w:sz="0" w:space="0" w:color="auto"/>
          </w:divBdr>
          <w:divsChild>
            <w:div w:id="2026394594">
              <w:marLeft w:val="0"/>
              <w:marRight w:val="0"/>
              <w:marTop w:val="0"/>
              <w:marBottom w:val="0"/>
              <w:divBdr>
                <w:top w:val="none" w:sz="0" w:space="0" w:color="auto"/>
                <w:left w:val="none" w:sz="0" w:space="0" w:color="auto"/>
                <w:bottom w:val="none" w:sz="0" w:space="0" w:color="auto"/>
                <w:right w:val="none" w:sz="0" w:space="0" w:color="auto"/>
              </w:divBdr>
              <w:divsChild>
                <w:div w:id="1701467512">
                  <w:marLeft w:val="0"/>
                  <w:marRight w:val="0"/>
                  <w:marTop w:val="0"/>
                  <w:marBottom w:val="0"/>
                  <w:divBdr>
                    <w:top w:val="none" w:sz="0" w:space="0" w:color="auto"/>
                    <w:left w:val="none" w:sz="0" w:space="0" w:color="auto"/>
                    <w:bottom w:val="none" w:sz="0" w:space="0" w:color="auto"/>
                    <w:right w:val="none" w:sz="0" w:space="0" w:color="auto"/>
                  </w:divBdr>
                  <w:divsChild>
                    <w:div w:id="1904944924">
                      <w:marLeft w:val="0"/>
                      <w:marRight w:val="0"/>
                      <w:marTop w:val="0"/>
                      <w:marBottom w:val="0"/>
                      <w:divBdr>
                        <w:top w:val="none" w:sz="0" w:space="0" w:color="auto"/>
                        <w:left w:val="none" w:sz="0" w:space="0" w:color="auto"/>
                        <w:bottom w:val="none" w:sz="0" w:space="0" w:color="auto"/>
                        <w:right w:val="none" w:sz="0" w:space="0" w:color="auto"/>
                      </w:divBdr>
                      <w:divsChild>
                        <w:div w:id="1844280128">
                          <w:marLeft w:val="0"/>
                          <w:marRight w:val="0"/>
                          <w:marTop w:val="0"/>
                          <w:marBottom w:val="0"/>
                          <w:divBdr>
                            <w:top w:val="none" w:sz="0" w:space="0" w:color="auto"/>
                            <w:left w:val="none" w:sz="0" w:space="0" w:color="auto"/>
                            <w:bottom w:val="none" w:sz="0" w:space="0" w:color="auto"/>
                            <w:right w:val="none" w:sz="0" w:space="0" w:color="auto"/>
                          </w:divBdr>
                          <w:divsChild>
                            <w:div w:id="6743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791607">
      <w:bodyDiv w:val="1"/>
      <w:marLeft w:val="0"/>
      <w:marRight w:val="0"/>
      <w:marTop w:val="0"/>
      <w:marBottom w:val="0"/>
      <w:divBdr>
        <w:top w:val="none" w:sz="0" w:space="0" w:color="auto"/>
        <w:left w:val="none" w:sz="0" w:space="0" w:color="auto"/>
        <w:bottom w:val="none" w:sz="0" w:space="0" w:color="auto"/>
        <w:right w:val="none" w:sz="0" w:space="0" w:color="auto"/>
      </w:divBdr>
      <w:divsChild>
        <w:div w:id="1284264993">
          <w:marLeft w:val="0"/>
          <w:marRight w:val="0"/>
          <w:marTop w:val="0"/>
          <w:marBottom w:val="0"/>
          <w:divBdr>
            <w:top w:val="none" w:sz="0" w:space="0" w:color="auto"/>
            <w:left w:val="none" w:sz="0" w:space="0" w:color="auto"/>
            <w:bottom w:val="none" w:sz="0" w:space="0" w:color="auto"/>
            <w:right w:val="none" w:sz="0" w:space="0" w:color="auto"/>
          </w:divBdr>
          <w:divsChild>
            <w:div w:id="2067024556">
              <w:marLeft w:val="0"/>
              <w:marRight w:val="0"/>
              <w:marTop w:val="0"/>
              <w:marBottom w:val="0"/>
              <w:divBdr>
                <w:top w:val="single" w:sz="2" w:space="0" w:color="FFFFFF"/>
                <w:left w:val="single" w:sz="4" w:space="0" w:color="FFFFFF"/>
                <w:bottom w:val="single" w:sz="4" w:space="0" w:color="FFFFFF"/>
                <w:right w:val="single" w:sz="4" w:space="0" w:color="FFFFFF"/>
              </w:divBdr>
              <w:divsChild>
                <w:div w:id="1199660245">
                  <w:marLeft w:val="0"/>
                  <w:marRight w:val="0"/>
                  <w:marTop w:val="0"/>
                  <w:marBottom w:val="0"/>
                  <w:divBdr>
                    <w:top w:val="single" w:sz="4" w:space="1" w:color="D3D3D3"/>
                    <w:left w:val="none" w:sz="0" w:space="0" w:color="auto"/>
                    <w:bottom w:val="none" w:sz="0" w:space="0" w:color="auto"/>
                    <w:right w:val="none" w:sz="0" w:space="0" w:color="auto"/>
                  </w:divBdr>
                  <w:divsChild>
                    <w:div w:id="912661347">
                      <w:marLeft w:val="0"/>
                      <w:marRight w:val="0"/>
                      <w:marTop w:val="0"/>
                      <w:marBottom w:val="0"/>
                      <w:divBdr>
                        <w:top w:val="none" w:sz="0" w:space="0" w:color="auto"/>
                        <w:left w:val="none" w:sz="0" w:space="0" w:color="auto"/>
                        <w:bottom w:val="none" w:sz="0" w:space="0" w:color="auto"/>
                        <w:right w:val="none" w:sz="0" w:space="0" w:color="auto"/>
                      </w:divBdr>
                      <w:divsChild>
                        <w:div w:id="21543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023726">
      <w:bodyDiv w:val="1"/>
      <w:marLeft w:val="0"/>
      <w:marRight w:val="0"/>
      <w:marTop w:val="0"/>
      <w:marBottom w:val="0"/>
      <w:divBdr>
        <w:top w:val="none" w:sz="0" w:space="0" w:color="auto"/>
        <w:left w:val="none" w:sz="0" w:space="0" w:color="auto"/>
        <w:bottom w:val="none" w:sz="0" w:space="0" w:color="auto"/>
        <w:right w:val="none" w:sz="0" w:space="0" w:color="auto"/>
      </w:divBdr>
    </w:div>
    <w:div w:id="607389871">
      <w:bodyDiv w:val="1"/>
      <w:marLeft w:val="0"/>
      <w:marRight w:val="0"/>
      <w:marTop w:val="0"/>
      <w:marBottom w:val="0"/>
      <w:divBdr>
        <w:top w:val="none" w:sz="0" w:space="0" w:color="auto"/>
        <w:left w:val="none" w:sz="0" w:space="0" w:color="auto"/>
        <w:bottom w:val="none" w:sz="0" w:space="0" w:color="auto"/>
        <w:right w:val="none" w:sz="0" w:space="0" w:color="auto"/>
      </w:divBdr>
      <w:divsChild>
        <w:div w:id="543905165">
          <w:marLeft w:val="0"/>
          <w:marRight w:val="0"/>
          <w:marTop w:val="0"/>
          <w:marBottom w:val="0"/>
          <w:divBdr>
            <w:top w:val="none" w:sz="0" w:space="0" w:color="auto"/>
            <w:left w:val="none" w:sz="0" w:space="0" w:color="auto"/>
            <w:bottom w:val="none" w:sz="0" w:space="0" w:color="auto"/>
            <w:right w:val="none" w:sz="0" w:space="0" w:color="auto"/>
          </w:divBdr>
          <w:divsChild>
            <w:div w:id="1332295338">
              <w:marLeft w:val="0"/>
              <w:marRight w:val="0"/>
              <w:marTop w:val="0"/>
              <w:marBottom w:val="0"/>
              <w:divBdr>
                <w:top w:val="single" w:sz="2" w:space="0" w:color="FFFFFF"/>
                <w:left w:val="single" w:sz="4" w:space="0" w:color="FFFFFF"/>
                <w:bottom w:val="single" w:sz="4" w:space="0" w:color="FFFFFF"/>
                <w:right w:val="single" w:sz="4" w:space="0" w:color="FFFFFF"/>
              </w:divBdr>
              <w:divsChild>
                <w:div w:id="46029032">
                  <w:marLeft w:val="0"/>
                  <w:marRight w:val="0"/>
                  <w:marTop w:val="0"/>
                  <w:marBottom w:val="0"/>
                  <w:divBdr>
                    <w:top w:val="single" w:sz="4" w:space="1" w:color="D3D3D3"/>
                    <w:left w:val="none" w:sz="0" w:space="0" w:color="auto"/>
                    <w:bottom w:val="none" w:sz="0" w:space="0" w:color="auto"/>
                    <w:right w:val="none" w:sz="0" w:space="0" w:color="auto"/>
                  </w:divBdr>
                  <w:divsChild>
                    <w:div w:id="1271665542">
                      <w:marLeft w:val="0"/>
                      <w:marRight w:val="0"/>
                      <w:marTop w:val="0"/>
                      <w:marBottom w:val="0"/>
                      <w:divBdr>
                        <w:top w:val="none" w:sz="0" w:space="0" w:color="auto"/>
                        <w:left w:val="none" w:sz="0" w:space="0" w:color="auto"/>
                        <w:bottom w:val="none" w:sz="0" w:space="0" w:color="auto"/>
                        <w:right w:val="none" w:sz="0" w:space="0" w:color="auto"/>
                      </w:divBdr>
                      <w:divsChild>
                        <w:div w:id="525799343">
                          <w:marLeft w:val="0"/>
                          <w:marRight w:val="0"/>
                          <w:marTop w:val="0"/>
                          <w:marBottom w:val="0"/>
                          <w:divBdr>
                            <w:top w:val="none" w:sz="0" w:space="0" w:color="auto"/>
                            <w:left w:val="none" w:sz="0" w:space="0" w:color="auto"/>
                            <w:bottom w:val="none" w:sz="0" w:space="0" w:color="auto"/>
                            <w:right w:val="none" w:sz="0" w:space="0" w:color="auto"/>
                          </w:divBdr>
                          <w:divsChild>
                            <w:div w:id="21176695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421413">
      <w:bodyDiv w:val="1"/>
      <w:marLeft w:val="0"/>
      <w:marRight w:val="0"/>
      <w:marTop w:val="0"/>
      <w:marBottom w:val="0"/>
      <w:divBdr>
        <w:top w:val="none" w:sz="0" w:space="0" w:color="auto"/>
        <w:left w:val="none" w:sz="0" w:space="0" w:color="auto"/>
        <w:bottom w:val="none" w:sz="0" w:space="0" w:color="auto"/>
        <w:right w:val="none" w:sz="0" w:space="0" w:color="auto"/>
      </w:divBdr>
      <w:divsChild>
        <w:div w:id="1040519143">
          <w:marLeft w:val="0"/>
          <w:marRight w:val="0"/>
          <w:marTop w:val="0"/>
          <w:marBottom w:val="0"/>
          <w:divBdr>
            <w:top w:val="none" w:sz="0" w:space="0" w:color="auto"/>
            <w:left w:val="none" w:sz="0" w:space="0" w:color="auto"/>
            <w:bottom w:val="none" w:sz="0" w:space="0" w:color="auto"/>
            <w:right w:val="none" w:sz="0" w:space="0" w:color="auto"/>
          </w:divBdr>
          <w:divsChild>
            <w:div w:id="30346653">
              <w:marLeft w:val="0"/>
              <w:marRight w:val="0"/>
              <w:marTop w:val="0"/>
              <w:marBottom w:val="0"/>
              <w:divBdr>
                <w:top w:val="none" w:sz="0" w:space="0" w:color="auto"/>
                <w:left w:val="none" w:sz="0" w:space="0" w:color="auto"/>
                <w:bottom w:val="none" w:sz="0" w:space="0" w:color="auto"/>
                <w:right w:val="none" w:sz="0" w:space="0" w:color="auto"/>
              </w:divBdr>
              <w:divsChild>
                <w:div w:id="43023505">
                  <w:marLeft w:val="0"/>
                  <w:marRight w:val="0"/>
                  <w:marTop w:val="0"/>
                  <w:marBottom w:val="0"/>
                  <w:divBdr>
                    <w:top w:val="none" w:sz="0" w:space="0" w:color="auto"/>
                    <w:left w:val="none" w:sz="0" w:space="0" w:color="auto"/>
                    <w:bottom w:val="none" w:sz="0" w:space="0" w:color="auto"/>
                    <w:right w:val="none" w:sz="0" w:space="0" w:color="auto"/>
                  </w:divBdr>
                  <w:divsChild>
                    <w:div w:id="517503582">
                      <w:marLeft w:val="150"/>
                      <w:marRight w:val="150"/>
                      <w:marTop w:val="0"/>
                      <w:marBottom w:val="480"/>
                      <w:divBdr>
                        <w:top w:val="none" w:sz="0" w:space="0" w:color="auto"/>
                        <w:left w:val="none" w:sz="0" w:space="0" w:color="auto"/>
                        <w:bottom w:val="none" w:sz="0" w:space="0" w:color="auto"/>
                        <w:right w:val="none" w:sz="0" w:space="0" w:color="auto"/>
                      </w:divBdr>
                      <w:divsChild>
                        <w:div w:id="184643784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140209">
      <w:bodyDiv w:val="1"/>
      <w:marLeft w:val="0"/>
      <w:marRight w:val="0"/>
      <w:marTop w:val="0"/>
      <w:marBottom w:val="0"/>
      <w:divBdr>
        <w:top w:val="none" w:sz="0" w:space="0" w:color="auto"/>
        <w:left w:val="none" w:sz="0" w:space="0" w:color="auto"/>
        <w:bottom w:val="none" w:sz="0" w:space="0" w:color="auto"/>
        <w:right w:val="none" w:sz="0" w:space="0" w:color="auto"/>
      </w:divBdr>
    </w:div>
    <w:div w:id="655569481">
      <w:bodyDiv w:val="1"/>
      <w:marLeft w:val="0"/>
      <w:marRight w:val="0"/>
      <w:marTop w:val="0"/>
      <w:marBottom w:val="0"/>
      <w:divBdr>
        <w:top w:val="none" w:sz="0" w:space="0" w:color="auto"/>
        <w:left w:val="none" w:sz="0" w:space="0" w:color="auto"/>
        <w:bottom w:val="none" w:sz="0" w:space="0" w:color="auto"/>
        <w:right w:val="none" w:sz="0" w:space="0" w:color="auto"/>
      </w:divBdr>
      <w:divsChild>
        <w:div w:id="841821475">
          <w:marLeft w:val="0"/>
          <w:marRight w:val="0"/>
          <w:marTop w:val="0"/>
          <w:marBottom w:val="0"/>
          <w:divBdr>
            <w:top w:val="none" w:sz="0" w:space="0" w:color="auto"/>
            <w:left w:val="none" w:sz="0" w:space="0" w:color="auto"/>
            <w:bottom w:val="none" w:sz="0" w:space="0" w:color="auto"/>
            <w:right w:val="none" w:sz="0" w:space="0" w:color="auto"/>
          </w:divBdr>
          <w:divsChild>
            <w:div w:id="1870141673">
              <w:marLeft w:val="0"/>
              <w:marRight w:val="0"/>
              <w:marTop w:val="0"/>
              <w:marBottom w:val="0"/>
              <w:divBdr>
                <w:top w:val="none" w:sz="0" w:space="0" w:color="auto"/>
                <w:left w:val="none" w:sz="0" w:space="0" w:color="auto"/>
                <w:bottom w:val="none" w:sz="0" w:space="0" w:color="auto"/>
                <w:right w:val="none" w:sz="0" w:space="0" w:color="auto"/>
              </w:divBdr>
              <w:divsChild>
                <w:div w:id="1682271546">
                  <w:marLeft w:val="0"/>
                  <w:marRight w:val="0"/>
                  <w:marTop w:val="0"/>
                  <w:marBottom w:val="0"/>
                  <w:divBdr>
                    <w:top w:val="none" w:sz="0" w:space="0" w:color="auto"/>
                    <w:left w:val="none" w:sz="0" w:space="0" w:color="auto"/>
                    <w:bottom w:val="none" w:sz="0" w:space="0" w:color="auto"/>
                    <w:right w:val="none" w:sz="0" w:space="0" w:color="auto"/>
                  </w:divBdr>
                  <w:divsChild>
                    <w:div w:id="1707874402">
                      <w:marLeft w:val="0"/>
                      <w:marRight w:val="2"/>
                      <w:marTop w:val="0"/>
                      <w:marBottom w:val="0"/>
                      <w:divBdr>
                        <w:top w:val="none" w:sz="0" w:space="0" w:color="auto"/>
                        <w:left w:val="none" w:sz="0" w:space="0" w:color="auto"/>
                        <w:bottom w:val="none" w:sz="0" w:space="0" w:color="auto"/>
                        <w:right w:val="none" w:sz="0" w:space="0" w:color="auto"/>
                      </w:divBdr>
                      <w:divsChild>
                        <w:div w:id="1124467872">
                          <w:marLeft w:val="0"/>
                          <w:marRight w:val="0"/>
                          <w:marTop w:val="0"/>
                          <w:marBottom w:val="0"/>
                          <w:divBdr>
                            <w:top w:val="none" w:sz="0" w:space="0" w:color="auto"/>
                            <w:left w:val="none" w:sz="0" w:space="0" w:color="auto"/>
                            <w:bottom w:val="none" w:sz="0" w:space="0" w:color="auto"/>
                            <w:right w:val="none" w:sz="0" w:space="0" w:color="auto"/>
                          </w:divBdr>
                          <w:divsChild>
                            <w:div w:id="452868962">
                              <w:marLeft w:val="0"/>
                              <w:marRight w:val="0"/>
                              <w:marTop w:val="0"/>
                              <w:marBottom w:val="0"/>
                              <w:divBdr>
                                <w:top w:val="none" w:sz="0" w:space="0" w:color="auto"/>
                                <w:left w:val="none" w:sz="0" w:space="0" w:color="auto"/>
                                <w:bottom w:val="none" w:sz="0" w:space="0" w:color="auto"/>
                                <w:right w:val="none" w:sz="0" w:space="0" w:color="auto"/>
                              </w:divBdr>
                              <w:divsChild>
                                <w:div w:id="646477363">
                                  <w:marLeft w:val="0"/>
                                  <w:marRight w:val="0"/>
                                  <w:marTop w:val="0"/>
                                  <w:marBottom w:val="0"/>
                                  <w:divBdr>
                                    <w:top w:val="none" w:sz="0" w:space="0" w:color="auto"/>
                                    <w:left w:val="none" w:sz="0" w:space="0" w:color="auto"/>
                                    <w:bottom w:val="none" w:sz="0" w:space="0" w:color="auto"/>
                                    <w:right w:val="none" w:sz="0" w:space="0" w:color="auto"/>
                                  </w:divBdr>
                                  <w:divsChild>
                                    <w:div w:id="1349991653">
                                      <w:marLeft w:val="0"/>
                                      <w:marRight w:val="0"/>
                                      <w:marTop w:val="0"/>
                                      <w:marBottom w:val="0"/>
                                      <w:divBdr>
                                        <w:top w:val="none" w:sz="0" w:space="0" w:color="auto"/>
                                        <w:left w:val="none" w:sz="0" w:space="0" w:color="auto"/>
                                        <w:bottom w:val="none" w:sz="0" w:space="0" w:color="auto"/>
                                        <w:right w:val="none" w:sz="0" w:space="0" w:color="auto"/>
                                      </w:divBdr>
                                      <w:divsChild>
                                        <w:div w:id="25763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784719">
      <w:bodyDiv w:val="1"/>
      <w:marLeft w:val="0"/>
      <w:marRight w:val="0"/>
      <w:marTop w:val="0"/>
      <w:marBottom w:val="0"/>
      <w:divBdr>
        <w:top w:val="none" w:sz="0" w:space="0" w:color="auto"/>
        <w:left w:val="none" w:sz="0" w:space="0" w:color="auto"/>
        <w:bottom w:val="none" w:sz="0" w:space="0" w:color="auto"/>
        <w:right w:val="none" w:sz="0" w:space="0" w:color="auto"/>
      </w:divBdr>
      <w:divsChild>
        <w:div w:id="918558172">
          <w:marLeft w:val="0"/>
          <w:marRight w:val="0"/>
          <w:marTop w:val="0"/>
          <w:marBottom w:val="0"/>
          <w:divBdr>
            <w:top w:val="none" w:sz="0" w:space="0" w:color="auto"/>
            <w:left w:val="none" w:sz="0" w:space="0" w:color="auto"/>
            <w:bottom w:val="none" w:sz="0" w:space="0" w:color="auto"/>
            <w:right w:val="none" w:sz="0" w:space="0" w:color="auto"/>
          </w:divBdr>
          <w:divsChild>
            <w:div w:id="830564644">
              <w:marLeft w:val="0"/>
              <w:marRight w:val="0"/>
              <w:marTop w:val="0"/>
              <w:marBottom w:val="0"/>
              <w:divBdr>
                <w:top w:val="none" w:sz="0" w:space="0" w:color="auto"/>
                <w:left w:val="none" w:sz="0" w:space="0" w:color="auto"/>
                <w:bottom w:val="none" w:sz="0" w:space="0" w:color="auto"/>
                <w:right w:val="none" w:sz="0" w:space="0" w:color="auto"/>
              </w:divBdr>
              <w:divsChild>
                <w:div w:id="119345174">
                  <w:marLeft w:val="0"/>
                  <w:marRight w:val="0"/>
                  <w:marTop w:val="0"/>
                  <w:marBottom w:val="0"/>
                  <w:divBdr>
                    <w:top w:val="none" w:sz="0" w:space="0" w:color="auto"/>
                    <w:left w:val="none" w:sz="0" w:space="0" w:color="auto"/>
                    <w:bottom w:val="none" w:sz="0" w:space="0" w:color="auto"/>
                    <w:right w:val="none" w:sz="0" w:space="0" w:color="auto"/>
                  </w:divBdr>
                  <w:divsChild>
                    <w:div w:id="128773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050139">
      <w:bodyDiv w:val="1"/>
      <w:marLeft w:val="0"/>
      <w:marRight w:val="0"/>
      <w:marTop w:val="0"/>
      <w:marBottom w:val="0"/>
      <w:divBdr>
        <w:top w:val="none" w:sz="0" w:space="0" w:color="auto"/>
        <w:left w:val="none" w:sz="0" w:space="0" w:color="auto"/>
        <w:bottom w:val="none" w:sz="0" w:space="0" w:color="auto"/>
        <w:right w:val="none" w:sz="0" w:space="0" w:color="auto"/>
      </w:divBdr>
    </w:div>
    <w:div w:id="749426592">
      <w:bodyDiv w:val="1"/>
      <w:marLeft w:val="0"/>
      <w:marRight w:val="0"/>
      <w:marTop w:val="0"/>
      <w:marBottom w:val="0"/>
      <w:divBdr>
        <w:top w:val="none" w:sz="0" w:space="0" w:color="auto"/>
        <w:left w:val="none" w:sz="0" w:space="0" w:color="auto"/>
        <w:bottom w:val="none" w:sz="0" w:space="0" w:color="auto"/>
        <w:right w:val="none" w:sz="0" w:space="0" w:color="auto"/>
      </w:divBdr>
      <w:divsChild>
        <w:div w:id="2087649434">
          <w:marLeft w:val="0"/>
          <w:marRight w:val="0"/>
          <w:marTop w:val="0"/>
          <w:marBottom w:val="0"/>
          <w:divBdr>
            <w:top w:val="none" w:sz="0" w:space="0" w:color="auto"/>
            <w:left w:val="none" w:sz="0" w:space="0" w:color="auto"/>
            <w:bottom w:val="none" w:sz="0" w:space="0" w:color="auto"/>
            <w:right w:val="none" w:sz="0" w:space="0" w:color="auto"/>
          </w:divBdr>
          <w:divsChild>
            <w:div w:id="471603275">
              <w:marLeft w:val="0"/>
              <w:marRight w:val="0"/>
              <w:marTop w:val="0"/>
              <w:marBottom w:val="0"/>
              <w:divBdr>
                <w:top w:val="single" w:sz="2" w:space="0" w:color="FFFFFF"/>
                <w:left w:val="single" w:sz="6" w:space="0" w:color="FFFFFF"/>
                <w:bottom w:val="single" w:sz="6" w:space="0" w:color="FFFFFF"/>
                <w:right w:val="single" w:sz="6" w:space="0" w:color="FFFFFF"/>
              </w:divBdr>
            </w:div>
          </w:divsChild>
        </w:div>
      </w:divsChild>
    </w:div>
    <w:div w:id="751895525">
      <w:bodyDiv w:val="1"/>
      <w:marLeft w:val="0"/>
      <w:marRight w:val="0"/>
      <w:marTop w:val="0"/>
      <w:marBottom w:val="0"/>
      <w:divBdr>
        <w:top w:val="none" w:sz="0" w:space="0" w:color="auto"/>
        <w:left w:val="none" w:sz="0" w:space="0" w:color="auto"/>
        <w:bottom w:val="none" w:sz="0" w:space="0" w:color="auto"/>
        <w:right w:val="none" w:sz="0" w:space="0" w:color="auto"/>
      </w:divBdr>
      <w:divsChild>
        <w:div w:id="287858829">
          <w:marLeft w:val="0"/>
          <w:marRight w:val="0"/>
          <w:marTop w:val="0"/>
          <w:marBottom w:val="0"/>
          <w:divBdr>
            <w:top w:val="none" w:sz="0" w:space="0" w:color="auto"/>
            <w:left w:val="none" w:sz="0" w:space="0" w:color="auto"/>
            <w:bottom w:val="none" w:sz="0" w:space="0" w:color="auto"/>
            <w:right w:val="none" w:sz="0" w:space="0" w:color="auto"/>
          </w:divBdr>
          <w:divsChild>
            <w:div w:id="1544318731">
              <w:marLeft w:val="0"/>
              <w:marRight w:val="0"/>
              <w:marTop w:val="0"/>
              <w:marBottom w:val="0"/>
              <w:divBdr>
                <w:top w:val="single" w:sz="2" w:space="0" w:color="FFFFFF"/>
                <w:left w:val="single" w:sz="6" w:space="0" w:color="FFFFFF"/>
                <w:bottom w:val="single" w:sz="6" w:space="0" w:color="FFFFFF"/>
                <w:right w:val="single" w:sz="6" w:space="0" w:color="FFFFFF"/>
              </w:divBdr>
            </w:div>
          </w:divsChild>
        </w:div>
      </w:divsChild>
    </w:div>
    <w:div w:id="775908478">
      <w:bodyDiv w:val="1"/>
      <w:marLeft w:val="0"/>
      <w:marRight w:val="0"/>
      <w:marTop w:val="0"/>
      <w:marBottom w:val="0"/>
      <w:divBdr>
        <w:top w:val="none" w:sz="0" w:space="0" w:color="auto"/>
        <w:left w:val="none" w:sz="0" w:space="0" w:color="auto"/>
        <w:bottom w:val="none" w:sz="0" w:space="0" w:color="auto"/>
        <w:right w:val="none" w:sz="0" w:space="0" w:color="auto"/>
      </w:divBdr>
      <w:divsChild>
        <w:div w:id="194081107">
          <w:marLeft w:val="0"/>
          <w:marRight w:val="0"/>
          <w:marTop w:val="0"/>
          <w:marBottom w:val="0"/>
          <w:divBdr>
            <w:top w:val="none" w:sz="0" w:space="0" w:color="auto"/>
            <w:left w:val="none" w:sz="0" w:space="0" w:color="auto"/>
            <w:bottom w:val="none" w:sz="0" w:space="0" w:color="auto"/>
            <w:right w:val="none" w:sz="0" w:space="0" w:color="auto"/>
          </w:divBdr>
          <w:divsChild>
            <w:div w:id="1210611731">
              <w:marLeft w:val="0"/>
              <w:marRight w:val="0"/>
              <w:marTop w:val="0"/>
              <w:marBottom w:val="0"/>
              <w:divBdr>
                <w:top w:val="single" w:sz="2" w:space="0" w:color="FFFFFF"/>
                <w:left w:val="single" w:sz="8" w:space="0" w:color="FFFFFF"/>
                <w:bottom w:val="single" w:sz="8" w:space="0" w:color="FFFFFF"/>
                <w:right w:val="single" w:sz="8" w:space="0" w:color="FFFFFF"/>
              </w:divBdr>
              <w:divsChild>
                <w:div w:id="499590288">
                  <w:marLeft w:val="0"/>
                  <w:marRight w:val="0"/>
                  <w:marTop w:val="0"/>
                  <w:marBottom w:val="0"/>
                  <w:divBdr>
                    <w:top w:val="single" w:sz="8" w:space="1" w:color="D3D3D3"/>
                    <w:left w:val="none" w:sz="0" w:space="0" w:color="auto"/>
                    <w:bottom w:val="none" w:sz="0" w:space="0" w:color="auto"/>
                    <w:right w:val="none" w:sz="0" w:space="0" w:color="auto"/>
                  </w:divBdr>
                  <w:divsChild>
                    <w:div w:id="93136569">
                      <w:marLeft w:val="0"/>
                      <w:marRight w:val="0"/>
                      <w:marTop w:val="0"/>
                      <w:marBottom w:val="0"/>
                      <w:divBdr>
                        <w:top w:val="none" w:sz="0" w:space="0" w:color="auto"/>
                        <w:left w:val="none" w:sz="0" w:space="0" w:color="auto"/>
                        <w:bottom w:val="none" w:sz="0" w:space="0" w:color="auto"/>
                        <w:right w:val="none" w:sz="0" w:space="0" w:color="auto"/>
                      </w:divBdr>
                      <w:divsChild>
                        <w:div w:id="51770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767145">
      <w:bodyDiv w:val="1"/>
      <w:marLeft w:val="0"/>
      <w:marRight w:val="0"/>
      <w:marTop w:val="0"/>
      <w:marBottom w:val="0"/>
      <w:divBdr>
        <w:top w:val="none" w:sz="0" w:space="0" w:color="auto"/>
        <w:left w:val="none" w:sz="0" w:space="0" w:color="auto"/>
        <w:bottom w:val="none" w:sz="0" w:space="0" w:color="auto"/>
        <w:right w:val="none" w:sz="0" w:space="0" w:color="auto"/>
      </w:divBdr>
      <w:divsChild>
        <w:div w:id="110127976">
          <w:marLeft w:val="0"/>
          <w:marRight w:val="0"/>
          <w:marTop w:val="0"/>
          <w:marBottom w:val="0"/>
          <w:divBdr>
            <w:top w:val="none" w:sz="0" w:space="0" w:color="auto"/>
            <w:left w:val="none" w:sz="0" w:space="0" w:color="auto"/>
            <w:bottom w:val="none" w:sz="0" w:space="0" w:color="auto"/>
            <w:right w:val="none" w:sz="0" w:space="0" w:color="auto"/>
          </w:divBdr>
          <w:divsChild>
            <w:div w:id="15498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68777">
      <w:bodyDiv w:val="1"/>
      <w:marLeft w:val="0"/>
      <w:marRight w:val="0"/>
      <w:marTop w:val="0"/>
      <w:marBottom w:val="0"/>
      <w:divBdr>
        <w:top w:val="none" w:sz="0" w:space="0" w:color="auto"/>
        <w:left w:val="none" w:sz="0" w:space="0" w:color="auto"/>
        <w:bottom w:val="none" w:sz="0" w:space="0" w:color="auto"/>
        <w:right w:val="none" w:sz="0" w:space="0" w:color="auto"/>
      </w:divBdr>
      <w:divsChild>
        <w:div w:id="2086803038">
          <w:marLeft w:val="0"/>
          <w:marRight w:val="0"/>
          <w:marTop w:val="0"/>
          <w:marBottom w:val="0"/>
          <w:divBdr>
            <w:top w:val="none" w:sz="0" w:space="0" w:color="auto"/>
            <w:left w:val="none" w:sz="0" w:space="0" w:color="auto"/>
            <w:bottom w:val="none" w:sz="0" w:space="0" w:color="auto"/>
            <w:right w:val="none" w:sz="0" w:space="0" w:color="auto"/>
          </w:divBdr>
          <w:divsChild>
            <w:div w:id="1164903501">
              <w:marLeft w:val="0"/>
              <w:marRight w:val="0"/>
              <w:marTop w:val="0"/>
              <w:marBottom w:val="0"/>
              <w:divBdr>
                <w:top w:val="single" w:sz="2" w:space="0" w:color="FFFFFF"/>
                <w:left w:val="single" w:sz="4" w:space="0" w:color="FFFFFF"/>
                <w:bottom w:val="single" w:sz="4" w:space="0" w:color="FFFFFF"/>
                <w:right w:val="single" w:sz="4" w:space="0" w:color="FFFFFF"/>
              </w:divBdr>
              <w:divsChild>
                <w:div w:id="560219006">
                  <w:marLeft w:val="0"/>
                  <w:marRight w:val="0"/>
                  <w:marTop w:val="0"/>
                  <w:marBottom w:val="0"/>
                  <w:divBdr>
                    <w:top w:val="single" w:sz="4" w:space="1" w:color="D3D3D3"/>
                    <w:left w:val="none" w:sz="0" w:space="0" w:color="auto"/>
                    <w:bottom w:val="none" w:sz="0" w:space="0" w:color="auto"/>
                    <w:right w:val="none" w:sz="0" w:space="0" w:color="auto"/>
                  </w:divBdr>
                  <w:divsChild>
                    <w:div w:id="1485316850">
                      <w:marLeft w:val="0"/>
                      <w:marRight w:val="0"/>
                      <w:marTop w:val="0"/>
                      <w:marBottom w:val="0"/>
                      <w:divBdr>
                        <w:top w:val="none" w:sz="0" w:space="0" w:color="auto"/>
                        <w:left w:val="none" w:sz="0" w:space="0" w:color="auto"/>
                        <w:bottom w:val="none" w:sz="0" w:space="0" w:color="auto"/>
                        <w:right w:val="none" w:sz="0" w:space="0" w:color="auto"/>
                      </w:divBdr>
                      <w:divsChild>
                        <w:div w:id="211420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749617">
      <w:bodyDiv w:val="1"/>
      <w:marLeft w:val="0"/>
      <w:marRight w:val="0"/>
      <w:marTop w:val="0"/>
      <w:marBottom w:val="0"/>
      <w:divBdr>
        <w:top w:val="none" w:sz="0" w:space="0" w:color="auto"/>
        <w:left w:val="none" w:sz="0" w:space="0" w:color="auto"/>
        <w:bottom w:val="none" w:sz="0" w:space="0" w:color="auto"/>
        <w:right w:val="none" w:sz="0" w:space="0" w:color="auto"/>
      </w:divBdr>
      <w:divsChild>
        <w:div w:id="1056856682">
          <w:marLeft w:val="0"/>
          <w:marRight w:val="0"/>
          <w:marTop w:val="0"/>
          <w:marBottom w:val="0"/>
          <w:divBdr>
            <w:top w:val="none" w:sz="0" w:space="0" w:color="auto"/>
            <w:left w:val="none" w:sz="0" w:space="0" w:color="auto"/>
            <w:bottom w:val="none" w:sz="0" w:space="0" w:color="auto"/>
            <w:right w:val="none" w:sz="0" w:space="0" w:color="auto"/>
          </w:divBdr>
          <w:divsChild>
            <w:div w:id="76250059">
              <w:marLeft w:val="0"/>
              <w:marRight w:val="0"/>
              <w:marTop w:val="0"/>
              <w:marBottom w:val="0"/>
              <w:divBdr>
                <w:top w:val="single" w:sz="2" w:space="0" w:color="FFFFFF"/>
                <w:left w:val="single" w:sz="4" w:space="0" w:color="FFFFFF"/>
                <w:bottom w:val="single" w:sz="4" w:space="0" w:color="FFFFFF"/>
                <w:right w:val="single" w:sz="4" w:space="0" w:color="FFFFFF"/>
              </w:divBdr>
              <w:divsChild>
                <w:div w:id="1865047240">
                  <w:marLeft w:val="0"/>
                  <w:marRight w:val="0"/>
                  <w:marTop w:val="0"/>
                  <w:marBottom w:val="0"/>
                  <w:divBdr>
                    <w:top w:val="single" w:sz="4" w:space="1" w:color="D3D3D3"/>
                    <w:left w:val="none" w:sz="0" w:space="0" w:color="auto"/>
                    <w:bottom w:val="none" w:sz="0" w:space="0" w:color="auto"/>
                    <w:right w:val="none" w:sz="0" w:space="0" w:color="auto"/>
                  </w:divBdr>
                  <w:divsChild>
                    <w:div w:id="1047754029">
                      <w:marLeft w:val="0"/>
                      <w:marRight w:val="0"/>
                      <w:marTop w:val="0"/>
                      <w:marBottom w:val="0"/>
                      <w:divBdr>
                        <w:top w:val="none" w:sz="0" w:space="0" w:color="auto"/>
                        <w:left w:val="none" w:sz="0" w:space="0" w:color="auto"/>
                        <w:bottom w:val="none" w:sz="0" w:space="0" w:color="auto"/>
                        <w:right w:val="none" w:sz="0" w:space="0" w:color="auto"/>
                      </w:divBdr>
                      <w:divsChild>
                        <w:div w:id="164878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320751">
      <w:bodyDiv w:val="1"/>
      <w:marLeft w:val="0"/>
      <w:marRight w:val="0"/>
      <w:marTop w:val="0"/>
      <w:marBottom w:val="0"/>
      <w:divBdr>
        <w:top w:val="none" w:sz="0" w:space="0" w:color="auto"/>
        <w:left w:val="none" w:sz="0" w:space="0" w:color="auto"/>
        <w:bottom w:val="none" w:sz="0" w:space="0" w:color="auto"/>
        <w:right w:val="none" w:sz="0" w:space="0" w:color="auto"/>
      </w:divBdr>
      <w:divsChild>
        <w:div w:id="37627331">
          <w:marLeft w:val="0"/>
          <w:marRight w:val="0"/>
          <w:marTop w:val="0"/>
          <w:marBottom w:val="0"/>
          <w:divBdr>
            <w:top w:val="none" w:sz="0" w:space="0" w:color="auto"/>
            <w:left w:val="none" w:sz="0" w:space="0" w:color="auto"/>
            <w:bottom w:val="none" w:sz="0" w:space="0" w:color="auto"/>
            <w:right w:val="none" w:sz="0" w:space="0" w:color="auto"/>
          </w:divBdr>
          <w:divsChild>
            <w:div w:id="1799832814">
              <w:marLeft w:val="0"/>
              <w:marRight w:val="0"/>
              <w:marTop w:val="0"/>
              <w:marBottom w:val="0"/>
              <w:divBdr>
                <w:top w:val="single" w:sz="2" w:space="0" w:color="FFFFFF"/>
                <w:left w:val="single" w:sz="4" w:space="0" w:color="FFFFFF"/>
                <w:bottom w:val="single" w:sz="4" w:space="0" w:color="FFFFFF"/>
                <w:right w:val="single" w:sz="4" w:space="0" w:color="FFFFFF"/>
              </w:divBdr>
              <w:divsChild>
                <w:div w:id="1371759906">
                  <w:marLeft w:val="0"/>
                  <w:marRight w:val="0"/>
                  <w:marTop w:val="0"/>
                  <w:marBottom w:val="0"/>
                  <w:divBdr>
                    <w:top w:val="single" w:sz="4" w:space="1" w:color="D3D3D3"/>
                    <w:left w:val="none" w:sz="0" w:space="0" w:color="auto"/>
                    <w:bottom w:val="none" w:sz="0" w:space="0" w:color="auto"/>
                    <w:right w:val="none" w:sz="0" w:space="0" w:color="auto"/>
                  </w:divBdr>
                  <w:divsChild>
                    <w:div w:id="294720102">
                      <w:marLeft w:val="0"/>
                      <w:marRight w:val="0"/>
                      <w:marTop w:val="0"/>
                      <w:marBottom w:val="0"/>
                      <w:divBdr>
                        <w:top w:val="none" w:sz="0" w:space="0" w:color="auto"/>
                        <w:left w:val="none" w:sz="0" w:space="0" w:color="auto"/>
                        <w:bottom w:val="none" w:sz="0" w:space="0" w:color="auto"/>
                        <w:right w:val="none" w:sz="0" w:space="0" w:color="auto"/>
                      </w:divBdr>
                      <w:divsChild>
                        <w:div w:id="14203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354178">
      <w:bodyDiv w:val="1"/>
      <w:marLeft w:val="0"/>
      <w:marRight w:val="0"/>
      <w:marTop w:val="0"/>
      <w:marBottom w:val="0"/>
      <w:divBdr>
        <w:top w:val="none" w:sz="0" w:space="0" w:color="auto"/>
        <w:left w:val="none" w:sz="0" w:space="0" w:color="auto"/>
        <w:bottom w:val="none" w:sz="0" w:space="0" w:color="auto"/>
        <w:right w:val="none" w:sz="0" w:space="0" w:color="auto"/>
      </w:divBdr>
    </w:div>
    <w:div w:id="886647892">
      <w:bodyDiv w:val="1"/>
      <w:marLeft w:val="0"/>
      <w:marRight w:val="0"/>
      <w:marTop w:val="0"/>
      <w:marBottom w:val="0"/>
      <w:divBdr>
        <w:top w:val="none" w:sz="0" w:space="0" w:color="auto"/>
        <w:left w:val="none" w:sz="0" w:space="0" w:color="auto"/>
        <w:bottom w:val="none" w:sz="0" w:space="0" w:color="auto"/>
        <w:right w:val="none" w:sz="0" w:space="0" w:color="auto"/>
      </w:divBdr>
      <w:divsChild>
        <w:div w:id="107236152">
          <w:marLeft w:val="0"/>
          <w:marRight w:val="0"/>
          <w:marTop w:val="0"/>
          <w:marBottom w:val="0"/>
          <w:divBdr>
            <w:top w:val="none" w:sz="0" w:space="0" w:color="auto"/>
            <w:left w:val="none" w:sz="0" w:space="0" w:color="auto"/>
            <w:bottom w:val="none" w:sz="0" w:space="0" w:color="auto"/>
            <w:right w:val="none" w:sz="0" w:space="0" w:color="auto"/>
          </w:divBdr>
          <w:divsChild>
            <w:div w:id="88163967">
              <w:marLeft w:val="0"/>
              <w:marRight w:val="0"/>
              <w:marTop w:val="0"/>
              <w:marBottom w:val="0"/>
              <w:divBdr>
                <w:top w:val="single" w:sz="2" w:space="0" w:color="FFFFFF"/>
                <w:left w:val="single" w:sz="4" w:space="0" w:color="FFFFFF"/>
                <w:bottom w:val="single" w:sz="4" w:space="0" w:color="FFFFFF"/>
                <w:right w:val="single" w:sz="4" w:space="0" w:color="FFFFFF"/>
              </w:divBdr>
              <w:divsChild>
                <w:div w:id="690689109">
                  <w:marLeft w:val="0"/>
                  <w:marRight w:val="0"/>
                  <w:marTop w:val="0"/>
                  <w:marBottom w:val="0"/>
                  <w:divBdr>
                    <w:top w:val="single" w:sz="4" w:space="1" w:color="D3D3D3"/>
                    <w:left w:val="none" w:sz="0" w:space="0" w:color="auto"/>
                    <w:bottom w:val="none" w:sz="0" w:space="0" w:color="auto"/>
                    <w:right w:val="none" w:sz="0" w:space="0" w:color="auto"/>
                  </w:divBdr>
                  <w:divsChild>
                    <w:div w:id="130026951">
                      <w:marLeft w:val="0"/>
                      <w:marRight w:val="0"/>
                      <w:marTop w:val="0"/>
                      <w:marBottom w:val="0"/>
                      <w:divBdr>
                        <w:top w:val="none" w:sz="0" w:space="0" w:color="auto"/>
                        <w:left w:val="none" w:sz="0" w:space="0" w:color="auto"/>
                        <w:bottom w:val="none" w:sz="0" w:space="0" w:color="auto"/>
                        <w:right w:val="none" w:sz="0" w:space="0" w:color="auto"/>
                      </w:divBdr>
                      <w:divsChild>
                        <w:div w:id="202127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538278">
      <w:bodyDiv w:val="1"/>
      <w:marLeft w:val="0"/>
      <w:marRight w:val="0"/>
      <w:marTop w:val="0"/>
      <w:marBottom w:val="0"/>
      <w:divBdr>
        <w:top w:val="none" w:sz="0" w:space="0" w:color="auto"/>
        <w:left w:val="none" w:sz="0" w:space="0" w:color="auto"/>
        <w:bottom w:val="none" w:sz="0" w:space="0" w:color="auto"/>
        <w:right w:val="none" w:sz="0" w:space="0" w:color="auto"/>
      </w:divBdr>
      <w:divsChild>
        <w:div w:id="1089615777">
          <w:marLeft w:val="0"/>
          <w:marRight w:val="0"/>
          <w:marTop w:val="0"/>
          <w:marBottom w:val="0"/>
          <w:divBdr>
            <w:top w:val="none" w:sz="0" w:space="0" w:color="auto"/>
            <w:left w:val="none" w:sz="0" w:space="0" w:color="auto"/>
            <w:bottom w:val="none" w:sz="0" w:space="0" w:color="auto"/>
            <w:right w:val="none" w:sz="0" w:space="0" w:color="auto"/>
          </w:divBdr>
          <w:divsChild>
            <w:div w:id="1144658260">
              <w:marLeft w:val="0"/>
              <w:marRight w:val="0"/>
              <w:marTop w:val="0"/>
              <w:marBottom w:val="0"/>
              <w:divBdr>
                <w:top w:val="single" w:sz="2" w:space="0" w:color="FFFFFF"/>
                <w:left w:val="single" w:sz="4" w:space="0" w:color="FFFFFF"/>
                <w:bottom w:val="single" w:sz="4" w:space="0" w:color="FFFFFF"/>
                <w:right w:val="single" w:sz="4" w:space="0" w:color="FFFFFF"/>
              </w:divBdr>
              <w:divsChild>
                <w:div w:id="1541169327">
                  <w:marLeft w:val="0"/>
                  <w:marRight w:val="0"/>
                  <w:marTop w:val="0"/>
                  <w:marBottom w:val="0"/>
                  <w:divBdr>
                    <w:top w:val="single" w:sz="4" w:space="1" w:color="D3D3D3"/>
                    <w:left w:val="none" w:sz="0" w:space="0" w:color="auto"/>
                    <w:bottom w:val="none" w:sz="0" w:space="0" w:color="auto"/>
                    <w:right w:val="none" w:sz="0" w:space="0" w:color="auto"/>
                  </w:divBdr>
                  <w:divsChild>
                    <w:div w:id="780033336">
                      <w:marLeft w:val="0"/>
                      <w:marRight w:val="0"/>
                      <w:marTop w:val="0"/>
                      <w:marBottom w:val="0"/>
                      <w:divBdr>
                        <w:top w:val="none" w:sz="0" w:space="0" w:color="auto"/>
                        <w:left w:val="none" w:sz="0" w:space="0" w:color="auto"/>
                        <w:bottom w:val="none" w:sz="0" w:space="0" w:color="auto"/>
                        <w:right w:val="none" w:sz="0" w:space="0" w:color="auto"/>
                      </w:divBdr>
                      <w:divsChild>
                        <w:div w:id="1129779246">
                          <w:marLeft w:val="0"/>
                          <w:marRight w:val="0"/>
                          <w:marTop w:val="0"/>
                          <w:marBottom w:val="0"/>
                          <w:divBdr>
                            <w:top w:val="none" w:sz="0" w:space="0" w:color="auto"/>
                            <w:left w:val="none" w:sz="0" w:space="0" w:color="auto"/>
                            <w:bottom w:val="none" w:sz="0" w:space="0" w:color="auto"/>
                            <w:right w:val="none" w:sz="0" w:space="0" w:color="auto"/>
                          </w:divBdr>
                          <w:divsChild>
                            <w:div w:id="2985385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742213">
      <w:bodyDiv w:val="1"/>
      <w:marLeft w:val="0"/>
      <w:marRight w:val="0"/>
      <w:marTop w:val="0"/>
      <w:marBottom w:val="0"/>
      <w:divBdr>
        <w:top w:val="none" w:sz="0" w:space="0" w:color="auto"/>
        <w:left w:val="none" w:sz="0" w:space="0" w:color="auto"/>
        <w:bottom w:val="none" w:sz="0" w:space="0" w:color="auto"/>
        <w:right w:val="none" w:sz="0" w:space="0" w:color="auto"/>
      </w:divBdr>
      <w:divsChild>
        <w:div w:id="305816771">
          <w:marLeft w:val="0"/>
          <w:marRight w:val="0"/>
          <w:marTop w:val="0"/>
          <w:marBottom w:val="0"/>
          <w:divBdr>
            <w:top w:val="none" w:sz="0" w:space="0" w:color="auto"/>
            <w:left w:val="none" w:sz="0" w:space="0" w:color="auto"/>
            <w:bottom w:val="none" w:sz="0" w:space="0" w:color="auto"/>
            <w:right w:val="none" w:sz="0" w:space="0" w:color="auto"/>
          </w:divBdr>
          <w:divsChild>
            <w:div w:id="2138374765">
              <w:marLeft w:val="0"/>
              <w:marRight w:val="0"/>
              <w:marTop w:val="0"/>
              <w:marBottom w:val="0"/>
              <w:divBdr>
                <w:top w:val="none" w:sz="0" w:space="0" w:color="auto"/>
                <w:left w:val="none" w:sz="0" w:space="0" w:color="auto"/>
                <w:bottom w:val="none" w:sz="0" w:space="0" w:color="auto"/>
                <w:right w:val="none" w:sz="0" w:space="0" w:color="auto"/>
              </w:divBdr>
              <w:divsChild>
                <w:div w:id="731735557">
                  <w:marLeft w:val="-300"/>
                  <w:marRight w:val="-300"/>
                  <w:marTop w:val="0"/>
                  <w:marBottom w:val="0"/>
                  <w:divBdr>
                    <w:top w:val="none" w:sz="0" w:space="0" w:color="auto"/>
                    <w:left w:val="none" w:sz="0" w:space="0" w:color="auto"/>
                    <w:bottom w:val="none" w:sz="0" w:space="0" w:color="auto"/>
                    <w:right w:val="none" w:sz="0" w:space="0" w:color="auto"/>
                  </w:divBdr>
                  <w:divsChild>
                    <w:div w:id="2002351624">
                      <w:marLeft w:val="0"/>
                      <w:marRight w:val="0"/>
                      <w:marTop w:val="0"/>
                      <w:marBottom w:val="0"/>
                      <w:divBdr>
                        <w:top w:val="none" w:sz="0" w:space="0" w:color="auto"/>
                        <w:left w:val="none" w:sz="0" w:space="0" w:color="auto"/>
                        <w:bottom w:val="none" w:sz="0" w:space="0" w:color="auto"/>
                        <w:right w:val="none" w:sz="0" w:space="0" w:color="auto"/>
                      </w:divBdr>
                      <w:divsChild>
                        <w:div w:id="455638408">
                          <w:marLeft w:val="0"/>
                          <w:marRight w:val="0"/>
                          <w:marTop w:val="0"/>
                          <w:marBottom w:val="600"/>
                          <w:divBdr>
                            <w:top w:val="none" w:sz="0" w:space="0" w:color="auto"/>
                            <w:left w:val="none" w:sz="0" w:space="0" w:color="auto"/>
                            <w:bottom w:val="none" w:sz="0" w:space="0" w:color="auto"/>
                            <w:right w:val="none" w:sz="0" w:space="0" w:color="auto"/>
                          </w:divBdr>
                          <w:divsChild>
                            <w:div w:id="1897357186">
                              <w:marLeft w:val="0"/>
                              <w:marRight w:val="0"/>
                              <w:marTop w:val="0"/>
                              <w:marBottom w:val="0"/>
                              <w:divBdr>
                                <w:top w:val="none" w:sz="0" w:space="0" w:color="auto"/>
                                <w:left w:val="none" w:sz="0" w:space="0" w:color="auto"/>
                                <w:bottom w:val="none" w:sz="0" w:space="0" w:color="auto"/>
                                <w:right w:val="none" w:sz="0" w:space="0" w:color="auto"/>
                              </w:divBdr>
                              <w:divsChild>
                                <w:div w:id="1054814958">
                                  <w:marLeft w:val="0"/>
                                  <w:marRight w:val="0"/>
                                  <w:marTop w:val="0"/>
                                  <w:marBottom w:val="0"/>
                                  <w:divBdr>
                                    <w:top w:val="none" w:sz="0" w:space="0" w:color="auto"/>
                                    <w:left w:val="none" w:sz="0" w:space="0" w:color="auto"/>
                                    <w:bottom w:val="none" w:sz="0" w:space="0" w:color="auto"/>
                                    <w:right w:val="none" w:sz="0" w:space="0" w:color="auto"/>
                                  </w:divBdr>
                                </w:div>
                                <w:div w:id="1883983184">
                                  <w:marLeft w:val="0"/>
                                  <w:marRight w:val="0"/>
                                  <w:marTop w:val="0"/>
                                  <w:marBottom w:val="0"/>
                                  <w:divBdr>
                                    <w:top w:val="none" w:sz="0" w:space="0" w:color="auto"/>
                                    <w:left w:val="none" w:sz="0" w:space="0" w:color="auto"/>
                                    <w:bottom w:val="none" w:sz="0" w:space="0" w:color="auto"/>
                                    <w:right w:val="none" w:sz="0" w:space="0" w:color="auto"/>
                                  </w:divBdr>
                                </w:div>
                                <w:div w:id="485783338">
                                  <w:marLeft w:val="0"/>
                                  <w:marRight w:val="0"/>
                                  <w:marTop w:val="0"/>
                                  <w:marBottom w:val="0"/>
                                  <w:divBdr>
                                    <w:top w:val="none" w:sz="0" w:space="0" w:color="auto"/>
                                    <w:left w:val="none" w:sz="0" w:space="0" w:color="auto"/>
                                    <w:bottom w:val="none" w:sz="0" w:space="0" w:color="auto"/>
                                    <w:right w:val="none" w:sz="0" w:space="0" w:color="auto"/>
                                  </w:divBdr>
                                </w:div>
                                <w:div w:id="690765804">
                                  <w:marLeft w:val="0"/>
                                  <w:marRight w:val="0"/>
                                  <w:marTop w:val="0"/>
                                  <w:marBottom w:val="0"/>
                                  <w:divBdr>
                                    <w:top w:val="none" w:sz="0" w:space="0" w:color="auto"/>
                                    <w:left w:val="none" w:sz="0" w:space="0" w:color="auto"/>
                                    <w:bottom w:val="none" w:sz="0" w:space="0" w:color="auto"/>
                                    <w:right w:val="none" w:sz="0" w:space="0" w:color="auto"/>
                                  </w:divBdr>
                                </w:div>
                                <w:div w:id="1308240722">
                                  <w:marLeft w:val="0"/>
                                  <w:marRight w:val="0"/>
                                  <w:marTop w:val="0"/>
                                  <w:marBottom w:val="0"/>
                                  <w:divBdr>
                                    <w:top w:val="none" w:sz="0" w:space="0" w:color="auto"/>
                                    <w:left w:val="none" w:sz="0" w:space="0" w:color="auto"/>
                                    <w:bottom w:val="none" w:sz="0" w:space="0" w:color="auto"/>
                                    <w:right w:val="none" w:sz="0" w:space="0" w:color="auto"/>
                                  </w:divBdr>
                                </w:div>
                                <w:div w:id="138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373570">
      <w:bodyDiv w:val="1"/>
      <w:marLeft w:val="0"/>
      <w:marRight w:val="0"/>
      <w:marTop w:val="0"/>
      <w:marBottom w:val="0"/>
      <w:divBdr>
        <w:top w:val="none" w:sz="0" w:space="0" w:color="auto"/>
        <w:left w:val="none" w:sz="0" w:space="0" w:color="auto"/>
        <w:bottom w:val="none" w:sz="0" w:space="0" w:color="auto"/>
        <w:right w:val="none" w:sz="0" w:space="0" w:color="auto"/>
      </w:divBdr>
      <w:divsChild>
        <w:div w:id="628707475">
          <w:marLeft w:val="0"/>
          <w:marRight w:val="0"/>
          <w:marTop w:val="0"/>
          <w:marBottom w:val="0"/>
          <w:divBdr>
            <w:top w:val="none" w:sz="0" w:space="0" w:color="auto"/>
            <w:left w:val="none" w:sz="0" w:space="0" w:color="auto"/>
            <w:bottom w:val="none" w:sz="0" w:space="0" w:color="auto"/>
            <w:right w:val="none" w:sz="0" w:space="0" w:color="auto"/>
          </w:divBdr>
          <w:divsChild>
            <w:div w:id="1825664779">
              <w:marLeft w:val="0"/>
              <w:marRight w:val="0"/>
              <w:marTop w:val="0"/>
              <w:marBottom w:val="0"/>
              <w:divBdr>
                <w:top w:val="single" w:sz="2" w:space="0" w:color="FFFFFF"/>
                <w:left w:val="single" w:sz="4" w:space="0" w:color="FFFFFF"/>
                <w:bottom w:val="single" w:sz="4" w:space="0" w:color="FFFFFF"/>
                <w:right w:val="single" w:sz="4" w:space="0" w:color="FFFFFF"/>
              </w:divBdr>
              <w:divsChild>
                <w:div w:id="123735187">
                  <w:marLeft w:val="0"/>
                  <w:marRight w:val="0"/>
                  <w:marTop w:val="0"/>
                  <w:marBottom w:val="0"/>
                  <w:divBdr>
                    <w:top w:val="single" w:sz="4" w:space="1" w:color="D3D3D3"/>
                    <w:left w:val="none" w:sz="0" w:space="0" w:color="auto"/>
                    <w:bottom w:val="none" w:sz="0" w:space="0" w:color="auto"/>
                    <w:right w:val="none" w:sz="0" w:space="0" w:color="auto"/>
                  </w:divBdr>
                  <w:divsChild>
                    <w:div w:id="1178082977">
                      <w:marLeft w:val="0"/>
                      <w:marRight w:val="0"/>
                      <w:marTop w:val="0"/>
                      <w:marBottom w:val="0"/>
                      <w:divBdr>
                        <w:top w:val="none" w:sz="0" w:space="0" w:color="auto"/>
                        <w:left w:val="none" w:sz="0" w:space="0" w:color="auto"/>
                        <w:bottom w:val="none" w:sz="0" w:space="0" w:color="auto"/>
                        <w:right w:val="none" w:sz="0" w:space="0" w:color="auto"/>
                      </w:divBdr>
                      <w:divsChild>
                        <w:div w:id="5872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253913">
      <w:bodyDiv w:val="1"/>
      <w:marLeft w:val="0"/>
      <w:marRight w:val="0"/>
      <w:marTop w:val="0"/>
      <w:marBottom w:val="0"/>
      <w:divBdr>
        <w:top w:val="none" w:sz="0" w:space="0" w:color="auto"/>
        <w:left w:val="none" w:sz="0" w:space="0" w:color="auto"/>
        <w:bottom w:val="none" w:sz="0" w:space="0" w:color="auto"/>
        <w:right w:val="none" w:sz="0" w:space="0" w:color="auto"/>
      </w:divBdr>
      <w:divsChild>
        <w:div w:id="222570510">
          <w:marLeft w:val="0"/>
          <w:marRight w:val="0"/>
          <w:marTop w:val="0"/>
          <w:marBottom w:val="0"/>
          <w:divBdr>
            <w:top w:val="none" w:sz="0" w:space="0" w:color="auto"/>
            <w:left w:val="none" w:sz="0" w:space="0" w:color="auto"/>
            <w:bottom w:val="none" w:sz="0" w:space="0" w:color="auto"/>
            <w:right w:val="none" w:sz="0" w:space="0" w:color="auto"/>
          </w:divBdr>
          <w:divsChild>
            <w:div w:id="113597687">
              <w:marLeft w:val="0"/>
              <w:marRight w:val="0"/>
              <w:marTop w:val="100"/>
              <w:marBottom w:val="100"/>
              <w:divBdr>
                <w:top w:val="none" w:sz="0" w:space="0" w:color="auto"/>
                <w:left w:val="none" w:sz="0" w:space="0" w:color="auto"/>
                <w:bottom w:val="none" w:sz="0" w:space="0" w:color="auto"/>
                <w:right w:val="none" w:sz="0" w:space="0" w:color="auto"/>
              </w:divBdr>
              <w:divsChild>
                <w:div w:id="367796613">
                  <w:marLeft w:val="375"/>
                  <w:marRight w:val="375"/>
                  <w:marTop w:val="0"/>
                  <w:marBottom w:val="0"/>
                  <w:divBdr>
                    <w:top w:val="none" w:sz="0" w:space="0" w:color="auto"/>
                    <w:left w:val="none" w:sz="0" w:space="0" w:color="auto"/>
                    <w:bottom w:val="none" w:sz="0" w:space="0" w:color="auto"/>
                    <w:right w:val="none" w:sz="0" w:space="0" w:color="auto"/>
                  </w:divBdr>
                  <w:divsChild>
                    <w:div w:id="1385375434">
                      <w:marLeft w:val="0"/>
                      <w:marRight w:val="0"/>
                      <w:marTop w:val="525"/>
                      <w:marBottom w:val="0"/>
                      <w:divBdr>
                        <w:top w:val="none" w:sz="0" w:space="0" w:color="auto"/>
                        <w:left w:val="none" w:sz="0" w:space="0" w:color="auto"/>
                        <w:bottom w:val="none" w:sz="0" w:space="0" w:color="auto"/>
                        <w:right w:val="none" w:sz="0" w:space="0" w:color="auto"/>
                      </w:divBdr>
                      <w:divsChild>
                        <w:div w:id="1322345588">
                          <w:marLeft w:val="0"/>
                          <w:marRight w:val="-100"/>
                          <w:marTop w:val="0"/>
                          <w:marBottom w:val="525"/>
                          <w:divBdr>
                            <w:top w:val="none" w:sz="0" w:space="0" w:color="auto"/>
                            <w:left w:val="none" w:sz="0" w:space="0" w:color="auto"/>
                            <w:bottom w:val="none" w:sz="0" w:space="0" w:color="auto"/>
                            <w:right w:val="none" w:sz="0" w:space="0" w:color="auto"/>
                          </w:divBdr>
                          <w:divsChild>
                            <w:div w:id="589586768">
                              <w:marLeft w:val="0"/>
                              <w:marRight w:val="0"/>
                              <w:marTop w:val="0"/>
                              <w:marBottom w:val="0"/>
                              <w:divBdr>
                                <w:top w:val="none" w:sz="0" w:space="0" w:color="auto"/>
                                <w:left w:val="none" w:sz="0" w:space="0" w:color="auto"/>
                                <w:bottom w:val="none" w:sz="0" w:space="0" w:color="auto"/>
                                <w:right w:val="none" w:sz="0" w:space="0" w:color="auto"/>
                              </w:divBdr>
                              <w:divsChild>
                                <w:div w:id="1856142956">
                                  <w:marLeft w:val="0"/>
                                  <w:marRight w:val="0"/>
                                  <w:marTop w:val="0"/>
                                  <w:marBottom w:val="0"/>
                                  <w:divBdr>
                                    <w:top w:val="none" w:sz="0" w:space="0" w:color="auto"/>
                                    <w:left w:val="none" w:sz="0" w:space="0" w:color="auto"/>
                                    <w:bottom w:val="none" w:sz="0" w:space="0" w:color="auto"/>
                                    <w:right w:val="none" w:sz="0" w:space="0" w:color="auto"/>
                                  </w:divBdr>
                                  <w:divsChild>
                                    <w:div w:id="117460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255884">
      <w:bodyDiv w:val="1"/>
      <w:marLeft w:val="0"/>
      <w:marRight w:val="0"/>
      <w:marTop w:val="0"/>
      <w:marBottom w:val="0"/>
      <w:divBdr>
        <w:top w:val="none" w:sz="0" w:space="0" w:color="auto"/>
        <w:left w:val="none" w:sz="0" w:space="0" w:color="auto"/>
        <w:bottom w:val="none" w:sz="0" w:space="0" w:color="auto"/>
        <w:right w:val="none" w:sz="0" w:space="0" w:color="auto"/>
      </w:divBdr>
      <w:divsChild>
        <w:div w:id="1017121217">
          <w:marLeft w:val="0"/>
          <w:marRight w:val="0"/>
          <w:marTop w:val="0"/>
          <w:marBottom w:val="0"/>
          <w:divBdr>
            <w:top w:val="none" w:sz="0" w:space="0" w:color="auto"/>
            <w:left w:val="none" w:sz="0" w:space="0" w:color="auto"/>
            <w:bottom w:val="none" w:sz="0" w:space="0" w:color="auto"/>
            <w:right w:val="none" w:sz="0" w:space="0" w:color="auto"/>
          </w:divBdr>
          <w:divsChild>
            <w:div w:id="915169535">
              <w:marLeft w:val="0"/>
              <w:marRight w:val="0"/>
              <w:marTop w:val="0"/>
              <w:marBottom w:val="0"/>
              <w:divBdr>
                <w:top w:val="none" w:sz="0" w:space="0" w:color="auto"/>
                <w:left w:val="none" w:sz="0" w:space="0" w:color="auto"/>
                <w:bottom w:val="none" w:sz="0" w:space="0" w:color="auto"/>
                <w:right w:val="none" w:sz="0" w:space="0" w:color="auto"/>
              </w:divBdr>
              <w:divsChild>
                <w:div w:id="173153597">
                  <w:marLeft w:val="0"/>
                  <w:marRight w:val="0"/>
                  <w:marTop w:val="0"/>
                  <w:marBottom w:val="0"/>
                  <w:divBdr>
                    <w:top w:val="none" w:sz="0" w:space="0" w:color="auto"/>
                    <w:left w:val="none" w:sz="0" w:space="0" w:color="auto"/>
                    <w:bottom w:val="none" w:sz="0" w:space="0" w:color="auto"/>
                    <w:right w:val="none" w:sz="0" w:space="0" w:color="auto"/>
                  </w:divBdr>
                  <w:divsChild>
                    <w:div w:id="2115782998">
                      <w:marLeft w:val="1786"/>
                      <w:marRight w:val="0"/>
                      <w:marTop w:val="0"/>
                      <w:marBottom w:val="0"/>
                      <w:divBdr>
                        <w:top w:val="none" w:sz="0" w:space="0" w:color="auto"/>
                        <w:left w:val="none" w:sz="0" w:space="0" w:color="auto"/>
                        <w:bottom w:val="none" w:sz="0" w:space="0" w:color="auto"/>
                        <w:right w:val="none" w:sz="0" w:space="0" w:color="auto"/>
                      </w:divBdr>
                      <w:divsChild>
                        <w:div w:id="1357972850">
                          <w:marLeft w:val="0"/>
                          <w:marRight w:val="0"/>
                          <w:marTop w:val="0"/>
                          <w:marBottom w:val="0"/>
                          <w:divBdr>
                            <w:top w:val="none" w:sz="0" w:space="0" w:color="auto"/>
                            <w:left w:val="none" w:sz="0" w:space="0" w:color="auto"/>
                            <w:bottom w:val="none" w:sz="0" w:space="0" w:color="auto"/>
                            <w:right w:val="none" w:sz="0" w:space="0" w:color="auto"/>
                          </w:divBdr>
                          <w:divsChild>
                            <w:div w:id="1474517250">
                              <w:marLeft w:val="0"/>
                              <w:marRight w:val="0"/>
                              <w:marTop w:val="0"/>
                              <w:marBottom w:val="0"/>
                              <w:divBdr>
                                <w:top w:val="none" w:sz="0" w:space="0" w:color="auto"/>
                                <w:left w:val="none" w:sz="0" w:space="0" w:color="auto"/>
                                <w:bottom w:val="none" w:sz="0" w:space="0" w:color="auto"/>
                                <w:right w:val="none" w:sz="0" w:space="0" w:color="auto"/>
                              </w:divBdr>
                              <w:divsChild>
                                <w:div w:id="930628652">
                                  <w:marLeft w:val="0"/>
                                  <w:marRight w:val="0"/>
                                  <w:marTop w:val="0"/>
                                  <w:marBottom w:val="0"/>
                                  <w:divBdr>
                                    <w:top w:val="none" w:sz="0" w:space="0" w:color="auto"/>
                                    <w:left w:val="none" w:sz="0" w:space="0" w:color="auto"/>
                                    <w:bottom w:val="none" w:sz="0" w:space="0" w:color="auto"/>
                                    <w:right w:val="none" w:sz="0" w:space="0" w:color="auto"/>
                                  </w:divBdr>
                                  <w:divsChild>
                                    <w:div w:id="58871284">
                                      <w:marLeft w:val="0"/>
                                      <w:marRight w:val="0"/>
                                      <w:marTop w:val="0"/>
                                      <w:marBottom w:val="0"/>
                                      <w:divBdr>
                                        <w:top w:val="none" w:sz="0" w:space="0" w:color="auto"/>
                                        <w:left w:val="none" w:sz="0" w:space="0" w:color="auto"/>
                                        <w:bottom w:val="none" w:sz="0" w:space="0" w:color="auto"/>
                                        <w:right w:val="none" w:sz="0" w:space="0" w:color="auto"/>
                                      </w:divBdr>
                                      <w:divsChild>
                                        <w:div w:id="2408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897313">
      <w:bodyDiv w:val="1"/>
      <w:marLeft w:val="0"/>
      <w:marRight w:val="0"/>
      <w:marTop w:val="0"/>
      <w:marBottom w:val="0"/>
      <w:divBdr>
        <w:top w:val="none" w:sz="0" w:space="0" w:color="auto"/>
        <w:left w:val="none" w:sz="0" w:space="0" w:color="auto"/>
        <w:bottom w:val="none" w:sz="0" w:space="0" w:color="auto"/>
        <w:right w:val="none" w:sz="0" w:space="0" w:color="auto"/>
      </w:divBdr>
      <w:divsChild>
        <w:div w:id="1041592706">
          <w:marLeft w:val="0"/>
          <w:marRight w:val="0"/>
          <w:marTop w:val="0"/>
          <w:marBottom w:val="0"/>
          <w:divBdr>
            <w:top w:val="none" w:sz="0" w:space="0" w:color="auto"/>
            <w:left w:val="none" w:sz="0" w:space="0" w:color="auto"/>
            <w:bottom w:val="none" w:sz="0" w:space="0" w:color="auto"/>
            <w:right w:val="none" w:sz="0" w:space="0" w:color="auto"/>
          </w:divBdr>
          <w:divsChild>
            <w:div w:id="63846489">
              <w:marLeft w:val="0"/>
              <w:marRight w:val="0"/>
              <w:marTop w:val="0"/>
              <w:marBottom w:val="0"/>
              <w:divBdr>
                <w:top w:val="single" w:sz="2" w:space="0" w:color="FFFFFF"/>
                <w:left w:val="single" w:sz="4" w:space="0" w:color="FFFFFF"/>
                <w:bottom w:val="single" w:sz="4" w:space="0" w:color="FFFFFF"/>
                <w:right w:val="single" w:sz="4" w:space="0" w:color="FFFFFF"/>
              </w:divBdr>
              <w:divsChild>
                <w:div w:id="1685286102">
                  <w:marLeft w:val="0"/>
                  <w:marRight w:val="0"/>
                  <w:marTop w:val="0"/>
                  <w:marBottom w:val="0"/>
                  <w:divBdr>
                    <w:top w:val="single" w:sz="4" w:space="1" w:color="D3D3D3"/>
                    <w:left w:val="none" w:sz="0" w:space="0" w:color="auto"/>
                    <w:bottom w:val="none" w:sz="0" w:space="0" w:color="auto"/>
                    <w:right w:val="none" w:sz="0" w:space="0" w:color="auto"/>
                  </w:divBdr>
                  <w:divsChild>
                    <w:div w:id="124156549">
                      <w:marLeft w:val="0"/>
                      <w:marRight w:val="0"/>
                      <w:marTop w:val="0"/>
                      <w:marBottom w:val="0"/>
                      <w:divBdr>
                        <w:top w:val="none" w:sz="0" w:space="0" w:color="auto"/>
                        <w:left w:val="none" w:sz="0" w:space="0" w:color="auto"/>
                        <w:bottom w:val="none" w:sz="0" w:space="0" w:color="auto"/>
                        <w:right w:val="none" w:sz="0" w:space="0" w:color="auto"/>
                      </w:divBdr>
                      <w:divsChild>
                        <w:div w:id="201518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64318">
      <w:bodyDiv w:val="1"/>
      <w:marLeft w:val="0"/>
      <w:marRight w:val="0"/>
      <w:marTop w:val="0"/>
      <w:marBottom w:val="0"/>
      <w:divBdr>
        <w:top w:val="none" w:sz="0" w:space="0" w:color="auto"/>
        <w:left w:val="none" w:sz="0" w:space="0" w:color="auto"/>
        <w:bottom w:val="none" w:sz="0" w:space="0" w:color="auto"/>
        <w:right w:val="none" w:sz="0" w:space="0" w:color="auto"/>
      </w:divBdr>
      <w:divsChild>
        <w:div w:id="942495148">
          <w:marLeft w:val="0"/>
          <w:marRight w:val="0"/>
          <w:marTop w:val="0"/>
          <w:marBottom w:val="0"/>
          <w:divBdr>
            <w:top w:val="none" w:sz="0" w:space="0" w:color="auto"/>
            <w:left w:val="none" w:sz="0" w:space="0" w:color="auto"/>
            <w:bottom w:val="none" w:sz="0" w:space="0" w:color="auto"/>
            <w:right w:val="none" w:sz="0" w:space="0" w:color="auto"/>
          </w:divBdr>
          <w:divsChild>
            <w:div w:id="519701686">
              <w:marLeft w:val="0"/>
              <w:marRight w:val="0"/>
              <w:marTop w:val="0"/>
              <w:marBottom w:val="0"/>
              <w:divBdr>
                <w:top w:val="single" w:sz="2" w:space="0" w:color="FFFFFF"/>
                <w:left w:val="single" w:sz="6" w:space="0" w:color="FFFFFF"/>
                <w:bottom w:val="single" w:sz="6" w:space="0" w:color="FFFFFF"/>
                <w:right w:val="single" w:sz="6" w:space="0" w:color="FFFFFF"/>
              </w:divBdr>
              <w:divsChild>
                <w:div w:id="51779066">
                  <w:marLeft w:val="0"/>
                  <w:marRight w:val="0"/>
                  <w:marTop w:val="0"/>
                  <w:marBottom w:val="0"/>
                  <w:divBdr>
                    <w:top w:val="single" w:sz="6" w:space="1" w:color="D3D3D3"/>
                    <w:left w:val="none" w:sz="0" w:space="0" w:color="auto"/>
                    <w:bottom w:val="none" w:sz="0" w:space="0" w:color="auto"/>
                    <w:right w:val="none" w:sz="0" w:space="0" w:color="auto"/>
                  </w:divBdr>
                  <w:divsChild>
                    <w:div w:id="1661039134">
                      <w:marLeft w:val="0"/>
                      <w:marRight w:val="0"/>
                      <w:marTop w:val="0"/>
                      <w:marBottom w:val="0"/>
                      <w:divBdr>
                        <w:top w:val="none" w:sz="0" w:space="0" w:color="auto"/>
                        <w:left w:val="none" w:sz="0" w:space="0" w:color="auto"/>
                        <w:bottom w:val="none" w:sz="0" w:space="0" w:color="auto"/>
                        <w:right w:val="none" w:sz="0" w:space="0" w:color="auto"/>
                      </w:divBdr>
                      <w:divsChild>
                        <w:div w:id="10483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952396">
      <w:bodyDiv w:val="1"/>
      <w:marLeft w:val="0"/>
      <w:marRight w:val="0"/>
      <w:marTop w:val="0"/>
      <w:marBottom w:val="0"/>
      <w:divBdr>
        <w:top w:val="none" w:sz="0" w:space="0" w:color="auto"/>
        <w:left w:val="none" w:sz="0" w:space="0" w:color="auto"/>
        <w:bottom w:val="none" w:sz="0" w:space="0" w:color="auto"/>
        <w:right w:val="none" w:sz="0" w:space="0" w:color="auto"/>
      </w:divBdr>
      <w:divsChild>
        <w:div w:id="304744620">
          <w:marLeft w:val="0"/>
          <w:marRight w:val="0"/>
          <w:marTop w:val="0"/>
          <w:marBottom w:val="0"/>
          <w:divBdr>
            <w:top w:val="none" w:sz="0" w:space="0" w:color="auto"/>
            <w:left w:val="none" w:sz="0" w:space="0" w:color="auto"/>
            <w:bottom w:val="none" w:sz="0" w:space="0" w:color="auto"/>
            <w:right w:val="none" w:sz="0" w:space="0" w:color="auto"/>
          </w:divBdr>
          <w:divsChild>
            <w:div w:id="1264462918">
              <w:marLeft w:val="0"/>
              <w:marRight w:val="0"/>
              <w:marTop w:val="0"/>
              <w:marBottom w:val="0"/>
              <w:divBdr>
                <w:top w:val="single" w:sz="2" w:space="0" w:color="FFFFFF"/>
                <w:left w:val="single" w:sz="4" w:space="0" w:color="FFFFFF"/>
                <w:bottom w:val="single" w:sz="4" w:space="0" w:color="FFFFFF"/>
                <w:right w:val="single" w:sz="4" w:space="0" w:color="FFFFFF"/>
              </w:divBdr>
              <w:divsChild>
                <w:div w:id="113602626">
                  <w:marLeft w:val="0"/>
                  <w:marRight w:val="0"/>
                  <w:marTop w:val="0"/>
                  <w:marBottom w:val="0"/>
                  <w:divBdr>
                    <w:top w:val="single" w:sz="4" w:space="1" w:color="D3D3D3"/>
                    <w:left w:val="none" w:sz="0" w:space="0" w:color="auto"/>
                    <w:bottom w:val="none" w:sz="0" w:space="0" w:color="auto"/>
                    <w:right w:val="none" w:sz="0" w:space="0" w:color="auto"/>
                  </w:divBdr>
                  <w:divsChild>
                    <w:div w:id="367292077">
                      <w:marLeft w:val="0"/>
                      <w:marRight w:val="0"/>
                      <w:marTop w:val="0"/>
                      <w:marBottom w:val="0"/>
                      <w:divBdr>
                        <w:top w:val="none" w:sz="0" w:space="0" w:color="auto"/>
                        <w:left w:val="none" w:sz="0" w:space="0" w:color="auto"/>
                        <w:bottom w:val="none" w:sz="0" w:space="0" w:color="auto"/>
                        <w:right w:val="none" w:sz="0" w:space="0" w:color="auto"/>
                      </w:divBdr>
                      <w:divsChild>
                        <w:div w:id="10464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962246">
      <w:bodyDiv w:val="1"/>
      <w:marLeft w:val="0"/>
      <w:marRight w:val="0"/>
      <w:marTop w:val="0"/>
      <w:marBottom w:val="0"/>
      <w:divBdr>
        <w:top w:val="none" w:sz="0" w:space="0" w:color="auto"/>
        <w:left w:val="none" w:sz="0" w:space="0" w:color="auto"/>
        <w:bottom w:val="none" w:sz="0" w:space="0" w:color="auto"/>
        <w:right w:val="none" w:sz="0" w:space="0" w:color="auto"/>
      </w:divBdr>
      <w:divsChild>
        <w:div w:id="1804543931">
          <w:marLeft w:val="0"/>
          <w:marRight w:val="0"/>
          <w:marTop w:val="0"/>
          <w:marBottom w:val="0"/>
          <w:divBdr>
            <w:top w:val="none" w:sz="0" w:space="0" w:color="auto"/>
            <w:left w:val="none" w:sz="0" w:space="0" w:color="auto"/>
            <w:bottom w:val="none" w:sz="0" w:space="0" w:color="auto"/>
            <w:right w:val="none" w:sz="0" w:space="0" w:color="auto"/>
          </w:divBdr>
          <w:divsChild>
            <w:div w:id="1610702801">
              <w:marLeft w:val="0"/>
              <w:marRight w:val="0"/>
              <w:marTop w:val="0"/>
              <w:marBottom w:val="0"/>
              <w:divBdr>
                <w:top w:val="single" w:sz="2" w:space="0" w:color="FFFFFF"/>
                <w:left w:val="single" w:sz="4" w:space="0" w:color="FFFFFF"/>
                <w:bottom w:val="single" w:sz="4" w:space="0" w:color="FFFFFF"/>
                <w:right w:val="single" w:sz="4" w:space="0" w:color="FFFFFF"/>
              </w:divBdr>
              <w:divsChild>
                <w:div w:id="945503052">
                  <w:marLeft w:val="0"/>
                  <w:marRight w:val="0"/>
                  <w:marTop w:val="0"/>
                  <w:marBottom w:val="0"/>
                  <w:divBdr>
                    <w:top w:val="single" w:sz="4" w:space="1" w:color="D3D3D3"/>
                    <w:left w:val="none" w:sz="0" w:space="0" w:color="auto"/>
                    <w:bottom w:val="none" w:sz="0" w:space="0" w:color="auto"/>
                    <w:right w:val="none" w:sz="0" w:space="0" w:color="auto"/>
                  </w:divBdr>
                  <w:divsChild>
                    <w:div w:id="2008705269">
                      <w:marLeft w:val="0"/>
                      <w:marRight w:val="0"/>
                      <w:marTop w:val="0"/>
                      <w:marBottom w:val="0"/>
                      <w:divBdr>
                        <w:top w:val="none" w:sz="0" w:space="0" w:color="auto"/>
                        <w:left w:val="none" w:sz="0" w:space="0" w:color="auto"/>
                        <w:bottom w:val="none" w:sz="0" w:space="0" w:color="auto"/>
                        <w:right w:val="none" w:sz="0" w:space="0" w:color="auto"/>
                      </w:divBdr>
                      <w:divsChild>
                        <w:div w:id="350574241">
                          <w:marLeft w:val="0"/>
                          <w:marRight w:val="0"/>
                          <w:marTop w:val="0"/>
                          <w:marBottom w:val="0"/>
                          <w:divBdr>
                            <w:top w:val="none" w:sz="0" w:space="0" w:color="auto"/>
                            <w:left w:val="none" w:sz="0" w:space="0" w:color="auto"/>
                            <w:bottom w:val="none" w:sz="0" w:space="0" w:color="auto"/>
                            <w:right w:val="none" w:sz="0" w:space="0" w:color="auto"/>
                          </w:divBdr>
                          <w:divsChild>
                            <w:div w:id="17148826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486407">
      <w:bodyDiv w:val="1"/>
      <w:marLeft w:val="0"/>
      <w:marRight w:val="0"/>
      <w:marTop w:val="0"/>
      <w:marBottom w:val="0"/>
      <w:divBdr>
        <w:top w:val="none" w:sz="0" w:space="0" w:color="auto"/>
        <w:left w:val="none" w:sz="0" w:space="0" w:color="auto"/>
        <w:bottom w:val="none" w:sz="0" w:space="0" w:color="auto"/>
        <w:right w:val="none" w:sz="0" w:space="0" w:color="auto"/>
      </w:divBdr>
    </w:div>
    <w:div w:id="1030640806">
      <w:bodyDiv w:val="1"/>
      <w:marLeft w:val="0"/>
      <w:marRight w:val="0"/>
      <w:marTop w:val="0"/>
      <w:marBottom w:val="0"/>
      <w:divBdr>
        <w:top w:val="none" w:sz="0" w:space="0" w:color="auto"/>
        <w:left w:val="none" w:sz="0" w:space="0" w:color="auto"/>
        <w:bottom w:val="none" w:sz="0" w:space="0" w:color="auto"/>
        <w:right w:val="none" w:sz="0" w:space="0" w:color="auto"/>
      </w:divBdr>
      <w:divsChild>
        <w:div w:id="2086487336">
          <w:marLeft w:val="0"/>
          <w:marRight w:val="0"/>
          <w:marTop w:val="0"/>
          <w:marBottom w:val="0"/>
          <w:divBdr>
            <w:top w:val="none" w:sz="0" w:space="0" w:color="auto"/>
            <w:left w:val="none" w:sz="0" w:space="0" w:color="auto"/>
            <w:bottom w:val="none" w:sz="0" w:space="0" w:color="auto"/>
            <w:right w:val="none" w:sz="0" w:space="0" w:color="auto"/>
          </w:divBdr>
          <w:divsChild>
            <w:div w:id="565074383">
              <w:marLeft w:val="0"/>
              <w:marRight w:val="0"/>
              <w:marTop w:val="100"/>
              <w:marBottom w:val="100"/>
              <w:divBdr>
                <w:top w:val="none" w:sz="0" w:space="0" w:color="auto"/>
                <w:left w:val="none" w:sz="0" w:space="0" w:color="auto"/>
                <w:bottom w:val="none" w:sz="0" w:space="0" w:color="auto"/>
                <w:right w:val="none" w:sz="0" w:space="0" w:color="auto"/>
              </w:divBdr>
              <w:divsChild>
                <w:div w:id="799956399">
                  <w:marLeft w:val="375"/>
                  <w:marRight w:val="375"/>
                  <w:marTop w:val="0"/>
                  <w:marBottom w:val="0"/>
                  <w:divBdr>
                    <w:top w:val="none" w:sz="0" w:space="0" w:color="auto"/>
                    <w:left w:val="none" w:sz="0" w:space="0" w:color="auto"/>
                    <w:bottom w:val="none" w:sz="0" w:space="0" w:color="auto"/>
                    <w:right w:val="none" w:sz="0" w:space="0" w:color="auto"/>
                  </w:divBdr>
                  <w:divsChild>
                    <w:div w:id="2130708121">
                      <w:marLeft w:val="0"/>
                      <w:marRight w:val="0"/>
                      <w:marTop w:val="525"/>
                      <w:marBottom w:val="0"/>
                      <w:divBdr>
                        <w:top w:val="none" w:sz="0" w:space="0" w:color="auto"/>
                        <w:left w:val="none" w:sz="0" w:space="0" w:color="auto"/>
                        <w:bottom w:val="none" w:sz="0" w:space="0" w:color="auto"/>
                        <w:right w:val="none" w:sz="0" w:space="0" w:color="auto"/>
                      </w:divBdr>
                      <w:divsChild>
                        <w:div w:id="1015886444">
                          <w:marLeft w:val="0"/>
                          <w:marRight w:val="-100"/>
                          <w:marTop w:val="0"/>
                          <w:marBottom w:val="525"/>
                          <w:divBdr>
                            <w:top w:val="none" w:sz="0" w:space="0" w:color="auto"/>
                            <w:left w:val="none" w:sz="0" w:space="0" w:color="auto"/>
                            <w:bottom w:val="none" w:sz="0" w:space="0" w:color="auto"/>
                            <w:right w:val="none" w:sz="0" w:space="0" w:color="auto"/>
                          </w:divBdr>
                          <w:divsChild>
                            <w:div w:id="1026952344">
                              <w:marLeft w:val="0"/>
                              <w:marRight w:val="0"/>
                              <w:marTop w:val="0"/>
                              <w:marBottom w:val="0"/>
                              <w:divBdr>
                                <w:top w:val="none" w:sz="0" w:space="0" w:color="auto"/>
                                <w:left w:val="none" w:sz="0" w:space="0" w:color="auto"/>
                                <w:bottom w:val="none" w:sz="0" w:space="0" w:color="auto"/>
                                <w:right w:val="none" w:sz="0" w:space="0" w:color="auto"/>
                              </w:divBdr>
                              <w:divsChild>
                                <w:div w:id="1573269259">
                                  <w:marLeft w:val="0"/>
                                  <w:marRight w:val="0"/>
                                  <w:marTop w:val="0"/>
                                  <w:marBottom w:val="0"/>
                                  <w:divBdr>
                                    <w:top w:val="none" w:sz="0" w:space="0" w:color="auto"/>
                                    <w:left w:val="none" w:sz="0" w:space="0" w:color="auto"/>
                                    <w:bottom w:val="none" w:sz="0" w:space="0" w:color="auto"/>
                                    <w:right w:val="none" w:sz="0" w:space="0" w:color="auto"/>
                                  </w:divBdr>
                                  <w:divsChild>
                                    <w:div w:id="11961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195644">
      <w:bodyDiv w:val="1"/>
      <w:marLeft w:val="0"/>
      <w:marRight w:val="0"/>
      <w:marTop w:val="0"/>
      <w:marBottom w:val="0"/>
      <w:divBdr>
        <w:top w:val="none" w:sz="0" w:space="0" w:color="auto"/>
        <w:left w:val="none" w:sz="0" w:space="0" w:color="auto"/>
        <w:bottom w:val="none" w:sz="0" w:space="0" w:color="auto"/>
        <w:right w:val="none" w:sz="0" w:space="0" w:color="auto"/>
      </w:divBdr>
      <w:divsChild>
        <w:div w:id="286393376">
          <w:marLeft w:val="0"/>
          <w:marRight w:val="0"/>
          <w:marTop w:val="0"/>
          <w:marBottom w:val="0"/>
          <w:divBdr>
            <w:top w:val="none" w:sz="0" w:space="0" w:color="auto"/>
            <w:left w:val="none" w:sz="0" w:space="0" w:color="auto"/>
            <w:bottom w:val="none" w:sz="0" w:space="0" w:color="auto"/>
            <w:right w:val="none" w:sz="0" w:space="0" w:color="auto"/>
          </w:divBdr>
          <w:divsChild>
            <w:div w:id="2066681083">
              <w:marLeft w:val="0"/>
              <w:marRight w:val="0"/>
              <w:marTop w:val="0"/>
              <w:marBottom w:val="0"/>
              <w:divBdr>
                <w:top w:val="single" w:sz="2" w:space="0" w:color="FFFFFF"/>
                <w:left w:val="single" w:sz="4" w:space="0" w:color="FFFFFF"/>
                <w:bottom w:val="single" w:sz="4" w:space="0" w:color="FFFFFF"/>
                <w:right w:val="single" w:sz="4" w:space="0" w:color="FFFFFF"/>
              </w:divBdr>
              <w:divsChild>
                <w:div w:id="1318529957">
                  <w:marLeft w:val="0"/>
                  <w:marRight w:val="0"/>
                  <w:marTop w:val="0"/>
                  <w:marBottom w:val="0"/>
                  <w:divBdr>
                    <w:top w:val="single" w:sz="4" w:space="1" w:color="D3D3D3"/>
                    <w:left w:val="none" w:sz="0" w:space="0" w:color="auto"/>
                    <w:bottom w:val="none" w:sz="0" w:space="0" w:color="auto"/>
                    <w:right w:val="none" w:sz="0" w:space="0" w:color="auto"/>
                  </w:divBdr>
                  <w:divsChild>
                    <w:div w:id="538279830">
                      <w:marLeft w:val="0"/>
                      <w:marRight w:val="0"/>
                      <w:marTop w:val="0"/>
                      <w:marBottom w:val="0"/>
                      <w:divBdr>
                        <w:top w:val="none" w:sz="0" w:space="0" w:color="auto"/>
                        <w:left w:val="none" w:sz="0" w:space="0" w:color="auto"/>
                        <w:bottom w:val="none" w:sz="0" w:space="0" w:color="auto"/>
                        <w:right w:val="none" w:sz="0" w:space="0" w:color="auto"/>
                      </w:divBdr>
                      <w:divsChild>
                        <w:div w:id="20777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443175">
      <w:bodyDiv w:val="1"/>
      <w:marLeft w:val="0"/>
      <w:marRight w:val="0"/>
      <w:marTop w:val="0"/>
      <w:marBottom w:val="0"/>
      <w:divBdr>
        <w:top w:val="none" w:sz="0" w:space="0" w:color="auto"/>
        <w:left w:val="none" w:sz="0" w:space="0" w:color="auto"/>
        <w:bottom w:val="none" w:sz="0" w:space="0" w:color="auto"/>
        <w:right w:val="none" w:sz="0" w:space="0" w:color="auto"/>
      </w:divBdr>
      <w:divsChild>
        <w:div w:id="2145732187">
          <w:marLeft w:val="0"/>
          <w:marRight w:val="0"/>
          <w:marTop w:val="0"/>
          <w:marBottom w:val="0"/>
          <w:divBdr>
            <w:top w:val="none" w:sz="0" w:space="0" w:color="auto"/>
            <w:left w:val="none" w:sz="0" w:space="0" w:color="auto"/>
            <w:bottom w:val="none" w:sz="0" w:space="0" w:color="auto"/>
            <w:right w:val="none" w:sz="0" w:space="0" w:color="auto"/>
          </w:divBdr>
          <w:divsChild>
            <w:div w:id="1396397969">
              <w:marLeft w:val="0"/>
              <w:marRight w:val="0"/>
              <w:marTop w:val="0"/>
              <w:marBottom w:val="0"/>
              <w:divBdr>
                <w:top w:val="none" w:sz="0" w:space="0" w:color="auto"/>
                <w:left w:val="none" w:sz="0" w:space="0" w:color="auto"/>
                <w:bottom w:val="none" w:sz="0" w:space="0" w:color="auto"/>
                <w:right w:val="none" w:sz="0" w:space="0" w:color="auto"/>
              </w:divBdr>
              <w:divsChild>
                <w:div w:id="139882459">
                  <w:marLeft w:val="0"/>
                  <w:marRight w:val="0"/>
                  <w:marTop w:val="0"/>
                  <w:marBottom w:val="0"/>
                  <w:divBdr>
                    <w:top w:val="none" w:sz="0" w:space="0" w:color="auto"/>
                    <w:left w:val="none" w:sz="0" w:space="0" w:color="auto"/>
                    <w:bottom w:val="none" w:sz="0" w:space="0" w:color="auto"/>
                    <w:right w:val="none" w:sz="0" w:space="0" w:color="auto"/>
                  </w:divBdr>
                  <w:divsChild>
                    <w:div w:id="20662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528876">
      <w:bodyDiv w:val="1"/>
      <w:marLeft w:val="0"/>
      <w:marRight w:val="0"/>
      <w:marTop w:val="0"/>
      <w:marBottom w:val="0"/>
      <w:divBdr>
        <w:top w:val="none" w:sz="0" w:space="0" w:color="auto"/>
        <w:left w:val="none" w:sz="0" w:space="0" w:color="auto"/>
        <w:bottom w:val="none" w:sz="0" w:space="0" w:color="auto"/>
        <w:right w:val="none" w:sz="0" w:space="0" w:color="auto"/>
      </w:divBdr>
      <w:divsChild>
        <w:div w:id="1437212656">
          <w:marLeft w:val="0"/>
          <w:marRight w:val="0"/>
          <w:marTop w:val="0"/>
          <w:marBottom w:val="0"/>
          <w:divBdr>
            <w:top w:val="none" w:sz="0" w:space="0" w:color="auto"/>
            <w:left w:val="none" w:sz="0" w:space="0" w:color="auto"/>
            <w:bottom w:val="none" w:sz="0" w:space="0" w:color="auto"/>
            <w:right w:val="none" w:sz="0" w:space="0" w:color="auto"/>
          </w:divBdr>
          <w:divsChild>
            <w:div w:id="1810782653">
              <w:marLeft w:val="0"/>
              <w:marRight w:val="0"/>
              <w:marTop w:val="0"/>
              <w:marBottom w:val="0"/>
              <w:divBdr>
                <w:top w:val="none" w:sz="0" w:space="0" w:color="auto"/>
                <w:left w:val="none" w:sz="0" w:space="0" w:color="auto"/>
                <w:bottom w:val="none" w:sz="0" w:space="0" w:color="auto"/>
                <w:right w:val="none" w:sz="0" w:space="0" w:color="auto"/>
              </w:divBdr>
              <w:divsChild>
                <w:div w:id="1567179286">
                  <w:marLeft w:val="0"/>
                  <w:marRight w:val="0"/>
                  <w:marTop w:val="0"/>
                  <w:marBottom w:val="0"/>
                  <w:divBdr>
                    <w:top w:val="none" w:sz="0" w:space="0" w:color="auto"/>
                    <w:left w:val="none" w:sz="0" w:space="0" w:color="auto"/>
                    <w:bottom w:val="none" w:sz="0" w:space="0" w:color="auto"/>
                    <w:right w:val="none" w:sz="0" w:space="0" w:color="auto"/>
                  </w:divBdr>
                  <w:divsChild>
                    <w:div w:id="1707481856">
                      <w:marLeft w:val="0"/>
                      <w:marRight w:val="0"/>
                      <w:marTop w:val="0"/>
                      <w:marBottom w:val="0"/>
                      <w:divBdr>
                        <w:top w:val="none" w:sz="0" w:space="0" w:color="auto"/>
                        <w:left w:val="none" w:sz="0" w:space="0" w:color="auto"/>
                        <w:bottom w:val="none" w:sz="0" w:space="0" w:color="auto"/>
                        <w:right w:val="none" w:sz="0" w:space="0" w:color="auto"/>
                      </w:divBdr>
                      <w:divsChild>
                        <w:div w:id="1598830488">
                          <w:marLeft w:val="0"/>
                          <w:marRight w:val="0"/>
                          <w:marTop w:val="0"/>
                          <w:marBottom w:val="0"/>
                          <w:divBdr>
                            <w:top w:val="none" w:sz="0" w:space="0" w:color="auto"/>
                            <w:left w:val="none" w:sz="0" w:space="0" w:color="auto"/>
                            <w:bottom w:val="none" w:sz="0" w:space="0" w:color="auto"/>
                            <w:right w:val="none" w:sz="0" w:space="0" w:color="auto"/>
                          </w:divBdr>
                          <w:divsChild>
                            <w:div w:id="913588588">
                              <w:marLeft w:val="0"/>
                              <w:marRight w:val="0"/>
                              <w:marTop w:val="0"/>
                              <w:marBottom w:val="0"/>
                              <w:divBdr>
                                <w:top w:val="none" w:sz="0" w:space="0" w:color="auto"/>
                                <w:left w:val="none" w:sz="0" w:space="0" w:color="auto"/>
                                <w:bottom w:val="none" w:sz="0" w:space="0" w:color="auto"/>
                                <w:right w:val="none" w:sz="0" w:space="0" w:color="auto"/>
                              </w:divBdr>
                              <w:divsChild>
                                <w:div w:id="1057123277">
                                  <w:marLeft w:val="0"/>
                                  <w:marRight w:val="0"/>
                                  <w:marTop w:val="0"/>
                                  <w:marBottom w:val="0"/>
                                  <w:divBdr>
                                    <w:top w:val="none" w:sz="0" w:space="0" w:color="auto"/>
                                    <w:left w:val="none" w:sz="0" w:space="0" w:color="auto"/>
                                    <w:bottom w:val="none" w:sz="0" w:space="0" w:color="auto"/>
                                    <w:right w:val="none" w:sz="0" w:space="0" w:color="auto"/>
                                  </w:divBdr>
                                  <w:divsChild>
                                    <w:div w:id="1550149190">
                                      <w:marLeft w:val="0"/>
                                      <w:marRight w:val="0"/>
                                      <w:marTop w:val="0"/>
                                      <w:marBottom w:val="0"/>
                                      <w:divBdr>
                                        <w:top w:val="none" w:sz="0" w:space="0" w:color="auto"/>
                                        <w:left w:val="none" w:sz="0" w:space="0" w:color="auto"/>
                                        <w:bottom w:val="none" w:sz="0" w:space="0" w:color="auto"/>
                                        <w:right w:val="none" w:sz="0" w:space="0" w:color="auto"/>
                                      </w:divBdr>
                                      <w:divsChild>
                                        <w:div w:id="20545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353596">
      <w:bodyDiv w:val="1"/>
      <w:marLeft w:val="0"/>
      <w:marRight w:val="0"/>
      <w:marTop w:val="0"/>
      <w:marBottom w:val="0"/>
      <w:divBdr>
        <w:top w:val="none" w:sz="0" w:space="0" w:color="auto"/>
        <w:left w:val="none" w:sz="0" w:space="0" w:color="auto"/>
        <w:bottom w:val="none" w:sz="0" w:space="0" w:color="auto"/>
        <w:right w:val="none" w:sz="0" w:space="0" w:color="auto"/>
      </w:divBdr>
      <w:divsChild>
        <w:div w:id="46757324">
          <w:marLeft w:val="0"/>
          <w:marRight w:val="0"/>
          <w:marTop w:val="0"/>
          <w:marBottom w:val="0"/>
          <w:divBdr>
            <w:top w:val="none" w:sz="0" w:space="0" w:color="auto"/>
            <w:left w:val="none" w:sz="0" w:space="0" w:color="auto"/>
            <w:bottom w:val="none" w:sz="0" w:space="0" w:color="auto"/>
            <w:right w:val="none" w:sz="0" w:space="0" w:color="auto"/>
          </w:divBdr>
          <w:divsChild>
            <w:div w:id="463889889">
              <w:marLeft w:val="0"/>
              <w:marRight w:val="0"/>
              <w:marTop w:val="0"/>
              <w:marBottom w:val="0"/>
              <w:divBdr>
                <w:top w:val="none" w:sz="0" w:space="0" w:color="auto"/>
                <w:left w:val="none" w:sz="0" w:space="0" w:color="auto"/>
                <w:bottom w:val="none" w:sz="0" w:space="0" w:color="auto"/>
                <w:right w:val="none" w:sz="0" w:space="0" w:color="auto"/>
              </w:divBdr>
              <w:divsChild>
                <w:div w:id="809175922">
                  <w:marLeft w:val="0"/>
                  <w:marRight w:val="0"/>
                  <w:marTop w:val="0"/>
                  <w:marBottom w:val="0"/>
                  <w:divBdr>
                    <w:top w:val="none" w:sz="0" w:space="0" w:color="auto"/>
                    <w:left w:val="none" w:sz="0" w:space="0" w:color="auto"/>
                    <w:bottom w:val="none" w:sz="0" w:space="0" w:color="auto"/>
                    <w:right w:val="none" w:sz="0" w:space="0" w:color="auto"/>
                  </w:divBdr>
                  <w:divsChild>
                    <w:div w:id="1591624810">
                      <w:marLeft w:val="0"/>
                      <w:marRight w:val="0"/>
                      <w:marTop w:val="0"/>
                      <w:marBottom w:val="0"/>
                      <w:divBdr>
                        <w:top w:val="none" w:sz="0" w:space="0" w:color="auto"/>
                        <w:left w:val="none" w:sz="0" w:space="0" w:color="auto"/>
                        <w:bottom w:val="none" w:sz="0" w:space="0" w:color="auto"/>
                        <w:right w:val="none" w:sz="0" w:space="0" w:color="auto"/>
                      </w:divBdr>
                      <w:divsChild>
                        <w:div w:id="1355689956">
                          <w:marLeft w:val="0"/>
                          <w:marRight w:val="0"/>
                          <w:marTop w:val="0"/>
                          <w:marBottom w:val="0"/>
                          <w:divBdr>
                            <w:top w:val="none" w:sz="0" w:space="0" w:color="auto"/>
                            <w:left w:val="none" w:sz="0" w:space="0" w:color="auto"/>
                            <w:bottom w:val="none" w:sz="0" w:space="0" w:color="auto"/>
                            <w:right w:val="none" w:sz="0" w:space="0" w:color="auto"/>
                          </w:divBdr>
                          <w:divsChild>
                            <w:div w:id="3187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044909">
      <w:bodyDiv w:val="1"/>
      <w:marLeft w:val="0"/>
      <w:marRight w:val="0"/>
      <w:marTop w:val="0"/>
      <w:marBottom w:val="0"/>
      <w:divBdr>
        <w:top w:val="none" w:sz="0" w:space="0" w:color="auto"/>
        <w:left w:val="none" w:sz="0" w:space="0" w:color="auto"/>
        <w:bottom w:val="none" w:sz="0" w:space="0" w:color="auto"/>
        <w:right w:val="none" w:sz="0" w:space="0" w:color="auto"/>
      </w:divBdr>
      <w:divsChild>
        <w:div w:id="340742768">
          <w:marLeft w:val="0"/>
          <w:marRight w:val="0"/>
          <w:marTop w:val="0"/>
          <w:marBottom w:val="0"/>
          <w:divBdr>
            <w:top w:val="none" w:sz="0" w:space="0" w:color="auto"/>
            <w:left w:val="none" w:sz="0" w:space="0" w:color="auto"/>
            <w:bottom w:val="none" w:sz="0" w:space="0" w:color="auto"/>
            <w:right w:val="none" w:sz="0" w:space="0" w:color="auto"/>
          </w:divBdr>
          <w:divsChild>
            <w:div w:id="593711330">
              <w:marLeft w:val="0"/>
              <w:marRight w:val="0"/>
              <w:marTop w:val="0"/>
              <w:marBottom w:val="0"/>
              <w:divBdr>
                <w:top w:val="single" w:sz="2" w:space="0" w:color="FFFFFF"/>
                <w:left w:val="single" w:sz="4" w:space="0" w:color="FFFFFF"/>
                <w:bottom w:val="single" w:sz="4" w:space="0" w:color="FFFFFF"/>
                <w:right w:val="single" w:sz="4" w:space="0" w:color="FFFFFF"/>
              </w:divBdr>
              <w:divsChild>
                <w:div w:id="1566338373">
                  <w:marLeft w:val="0"/>
                  <w:marRight w:val="0"/>
                  <w:marTop w:val="0"/>
                  <w:marBottom w:val="0"/>
                  <w:divBdr>
                    <w:top w:val="single" w:sz="4" w:space="1" w:color="D3D3D3"/>
                    <w:left w:val="none" w:sz="0" w:space="0" w:color="auto"/>
                    <w:bottom w:val="none" w:sz="0" w:space="0" w:color="auto"/>
                    <w:right w:val="none" w:sz="0" w:space="0" w:color="auto"/>
                  </w:divBdr>
                  <w:divsChild>
                    <w:div w:id="954822793">
                      <w:marLeft w:val="0"/>
                      <w:marRight w:val="0"/>
                      <w:marTop w:val="0"/>
                      <w:marBottom w:val="0"/>
                      <w:divBdr>
                        <w:top w:val="none" w:sz="0" w:space="0" w:color="auto"/>
                        <w:left w:val="none" w:sz="0" w:space="0" w:color="auto"/>
                        <w:bottom w:val="none" w:sz="0" w:space="0" w:color="auto"/>
                        <w:right w:val="none" w:sz="0" w:space="0" w:color="auto"/>
                      </w:divBdr>
                      <w:divsChild>
                        <w:div w:id="23501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399259">
      <w:bodyDiv w:val="1"/>
      <w:marLeft w:val="0"/>
      <w:marRight w:val="0"/>
      <w:marTop w:val="0"/>
      <w:marBottom w:val="0"/>
      <w:divBdr>
        <w:top w:val="none" w:sz="0" w:space="0" w:color="auto"/>
        <w:left w:val="none" w:sz="0" w:space="0" w:color="auto"/>
        <w:bottom w:val="none" w:sz="0" w:space="0" w:color="auto"/>
        <w:right w:val="none" w:sz="0" w:space="0" w:color="auto"/>
      </w:divBdr>
      <w:divsChild>
        <w:div w:id="550851712">
          <w:marLeft w:val="0"/>
          <w:marRight w:val="0"/>
          <w:marTop w:val="0"/>
          <w:marBottom w:val="0"/>
          <w:divBdr>
            <w:top w:val="none" w:sz="0" w:space="0" w:color="auto"/>
            <w:left w:val="none" w:sz="0" w:space="0" w:color="auto"/>
            <w:bottom w:val="none" w:sz="0" w:space="0" w:color="auto"/>
            <w:right w:val="none" w:sz="0" w:space="0" w:color="auto"/>
          </w:divBdr>
          <w:divsChild>
            <w:div w:id="1323004326">
              <w:marLeft w:val="0"/>
              <w:marRight w:val="0"/>
              <w:marTop w:val="0"/>
              <w:marBottom w:val="0"/>
              <w:divBdr>
                <w:top w:val="none" w:sz="0" w:space="0" w:color="auto"/>
                <w:left w:val="none" w:sz="0" w:space="0" w:color="auto"/>
                <w:bottom w:val="none" w:sz="0" w:space="0" w:color="auto"/>
                <w:right w:val="none" w:sz="0" w:space="0" w:color="auto"/>
              </w:divBdr>
              <w:divsChild>
                <w:div w:id="1605771945">
                  <w:marLeft w:val="0"/>
                  <w:marRight w:val="0"/>
                  <w:marTop w:val="0"/>
                  <w:marBottom w:val="0"/>
                  <w:divBdr>
                    <w:top w:val="none" w:sz="0" w:space="0" w:color="auto"/>
                    <w:left w:val="none" w:sz="0" w:space="0" w:color="auto"/>
                    <w:bottom w:val="none" w:sz="0" w:space="0" w:color="auto"/>
                    <w:right w:val="none" w:sz="0" w:space="0" w:color="auto"/>
                  </w:divBdr>
                  <w:divsChild>
                    <w:div w:id="915016384">
                      <w:marLeft w:val="0"/>
                      <w:marRight w:val="2"/>
                      <w:marTop w:val="0"/>
                      <w:marBottom w:val="0"/>
                      <w:divBdr>
                        <w:top w:val="none" w:sz="0" w:space="0" w:color="auto"/>
                        <w:left w:val="none" w:sz="0" w:space="0" w:color="auto"/>
                        <w:bottom w:val="none" w:sz="0" w:space="0" w:color="auto"/>
                        <w:right w:val="none" w:sz="0" w:space="0" w:color="auto"/>
                      </w:divBdr>
                      <w:divsChild>
                        <w:div w:id="2106923965">
                          <w:marLeft w:val="0"/>
                          <w:marRight w:val="0"/>
                          <w:marTop w:val="0"/>
                          <w:marBottom w:val="0"/>
                          <w:divBdr>
                            <w:top w:val="none" w:sz="0" w:space="0" w:color="auto"/>
                            <w:left w:val="none" w:sz="0" w:space="0" w:color="auto"/>
                            <w:bottom w:val="none" w:sz="0" w:space="0" w:color="auto"/>
                            <w:right w:val="none" w:sz="0" w:space="0" w:color="auto"/>
                          </w:divBdr>
                          <w:divsChild>
                            <w:div w:id="1358700289">
                              <w:marLeft w:val="0"/>
                              <w:marRight w:val="0"/>
                              <w:marTop w:val="0"/>
                              <w:marBottom w:val="0"/>
                              <w:divBdr>
                                <w:top w:val="none" w:sz="0" w:space="0" w:color="auto"/>
                                <w:left w:val="none" w:sz="0" w:space="0" w:color="auto"/>
                                <w:bottom w:val="none" w:sz="0" w:space="0" w:color="auto"/>
                                <w:right w:val="none" w:sz="0" w:space="0" w:color="auto"/>
                              </w:divBdr>
                              <w:divsChild>
                                <w:div w:id="1618486053">
                                  <w:marLeft w:val="0"/>
                                  <w:marRight w:val="0"/>
                                  <w:marTop w:val="0"/>
                                  <w:marBottom w:val="0"/>
                                  <w:divBdr>
                                    <w:top w:val="none" w:sz="0" w:space="0" w:color="auto"/>
                                    <w:left w:val="none" w:sz="0" w:space="0" w:color="auto"/>
                                    <w:bottom w:val="none" w:sz="0" w:space="0" w:color="auto"/>
                                    <w:right w:val="none" w:sz="0" w:space="0" w:color="auto"/>
                                  </w:divBdr>
                                  <w:divsChild>
                                    <w:div w:id="1812017521">
                                      <w:marLeft w:val="0"/>
                                      <w:marRight w:val="0"/>
                                      <w:marTop w:val="0"/>
                                      <w:marBottom w:val="0"/>
                                      <w:divBdr>
                                        <w:top w:val="none" w:sz="0" w:space="0" w:color="auto"/>
                                        <w:left w:val="none" w:sz="0" w:space="0" w:color="auto"/>
                                        <w:bottom w:val="none" w:sz="0" w:space="0" w:color="auto"/>
                                        <w:right w:val="none" w:sz="0" w:space="0" w:color="auto"/>
                                      </w:divBdr>
                                      <w:divsChild>
                                        <w:div w:id="98077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894666">
      <w:bodyDiv w:val="1"/>
      <w:marLeft w:val="0"/>
      <w:marRight w:val="0"/>
      <w:marTop w:val="0"/>
      <w:marBottom w:val="0"/>
      <w:divBdr>
        <w:top w:val="none" w:sz="0" w:space="0" w:color="auto"/>
        <w:left w:val="none" w:sz="0" w:space="0" w:color="auto"/>
        <w:bottom w:val="none" w:sz="0" w:space="0" w:color="auto"/>
        <w:right w:val="none" w:sz="0" w:space="0" w:color="auto"/>
      </w:divBdr>
      <w:divsChild>
        <w:div w:id="1654868652">
          <w:marLeft w:val="0"/>
          <w:marRight w:val="0"/>
          <w:marTop w:val="0"/>
          <w:marBottom w:val="0"/>
          <w:divBdr>
            <w:top w:val="none" w:sz="0" w:space="0" w:color="auto"/>
            <w:left w:val="none" w:sz="0" w:space="0" w:color="auto"/>
            <w:bottom w:val="none" w:sz="0" w:space="0" w:color="auto"/>
            <w:right w:val="none" w:sz="0" w:space="0" w:color="auto"/>
          </w:divBdr>
          <w:divsChild>
            <w:div w:id="554051115">
              <w:marLeft w:val="0"/>
              <w:marRight w:val="0"/>
              <w:marTop w:val="100"/>
              <w:marBottom w:val="100"/>
              <w:divBdr>
                <w:top w:val="none" w:sz="0" w:space="0" w:color="auto"/>
                <w:left w:val="none" w:sz="0" w:space="0" w:color="auto"/>
                <w:bottom w:val="none" w:sz="0" w:space="0" w:color="auto"/>
                <w:right w:val="none" w:sz="0" w:space="0" w:color="auto"/>
              </w:divBdr>
              <w:divsChild>
                <w:div w:id="97141612">
                  <w:marLeft w:val="375"/>
                  <w:marRight w:val="375"/>
                  <w:marTop w:val="0"/>
                  <w:marBottom w:val="0"/>
                  <w:divBdr>
                    <w:top w:val="none" w:sz="0" w:space="0" w:color="auto"/>
                    <w:left w:val="none" w:sz="0" w:space="0" w:color="auto"/>
                    <w:bottom w:val="none" w:sz="0" w:space="0" w:color="auto"/>
                    <w:right w:val="none" w:sz="0" w:space="0" w:color="auto"/>
                  </w:divBdr>
                  <w:divsChild>
                    <w:div w:id="1997562557">
                      <w:marLeft w:val="0"/>
                      <w:marRight w:val="0"/>
                      <w:marTop w:val="525"/>
                      <w:marBottom w:val="0"/>
                      <w:divBdr>
                        <w:top w:val="none" w:sz="0" w:space="0" w:color="auto"/>
                        <w:left w:val="none" w:sz="0" w:space="0" w:color="auto"/>
                        <w:bottom w:val="none" w:sz="0" w:space="0" w:color="auto"/>
                        <w:right w:val="none" w:sz="0" w:space="0" w:color="auto"/>
                      </w:divBdr>
                      <w:divsChild>
                        <w:div w:id="1495217295">
                          <w:marLeft w:val="0"/>
                          <w:marRight w:val="-100"/>
                          <w:marTop w:val="0"/>
                          <w:marBottom w:val="525"/>
                          <w:divBdr>
                            <w:top w:val="none" w:sz="0" w:space="0" w:color="auto"/>
                            <w:left w:val="none" w:sz="0" w:space="0" w:color="auto"/>
                            <w:bottom w:val="none" w:sz="0" w:space="0" w:color="auto"/>
                            <w:right w:val="none" w:sz="0" w:space="0" w:color="auto"/>
                          </w:divBdr>
                          <w:divsChild>
                            <w:div w:id="705954565">
                              <w:marLeft w:val="0"/>
                              <w:marRight w:val="0"/>
                              <w:marTop w:val="0"/>
                              <w:marBottom w:val="0"/>
                              <w:divBdr>
                                <w:top w:val="none" w:sz="0" w:space="0" w:color="auto"/>
                                <w:left w:val="none" w:sz="0" w:space="0" w:color="auto"/>
                                <w:bottom w:val="none" w:sz="0" w:space="0" w:color="auto"/>
                                <w:right w:val="none" w:sz="0" w:space="0" w:color="auto"/>
                              </w:divBdr>
                              <w:divsChild>
                                <w:div w:id="1456216157">
                                  <w:marLeft w:val="0"/>
                                  <w:marRight w:val="0"/>
                                  <w:marTop w:val="0"/>
                                  <w:marBottom w:val="0"/>
                                  <w:divBdr>
                                    <w:top w:val="none" w:sz="0" w:space="0" w:color="auto"/>
                                    <w:left w:val="none" w:sz="0" w:space="0" w:color="auto"/>
                                    <w:bottom w:val="none" w:sz="0" w:space="0" w:color="auto"/>
                                    <w:right w:val="none" w:sz="0" w:space="0" w:color="auto"/>
                                  </w:divBdr>
                                  <w:divsChild>
                                    <w:div w:id="92415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402515">
      <w:bodyDiv w:val="1"/>
      <w:marLeft w:val="0"/>
      <w:marRight w:val="0"/>
      <w:marTop w:val="0"/>
      <w:marBottom w:val="0"/>
      <w:divBdr>
        <w:top w:val="none" w:sz="0" w:space="0" w:color="auto"/>
        <w:left w:val="none" w:sz="0" w:space="0" w:color="auto"/>
        <w:bottom w:val="none" w:sz="0" w:space="0" w:color="auto"/>
        <w:right w:val="none" w:sz="0" w:space="0" w:color="auto"/>
      </w:divBdr>
      <w:divsChild>
        <w:div w:id="1704598388">
          <w:marLeft w:val="0"/>
          <w:marRight w:val="0"/>
          <w:marTop w:val="0"/>
          <w:marBottom w:val="0"/>
          <w:divBdr>
            <w:top w:val="none" w:sz="0" w:space="0" w:color="auto"/>
            <w:left w:val="none" w:sz="0" w:space="0" w:color="auto"/>
            <w:bottom w:val="none" w:sz="0" w:space="0" w:color="auto"/>
            <w:right w:val="none" w:sz="0" w:space="0" w:color="auto"/>
          </w:divBdr>
          <w:divsChild>
            <w:div w:id="897739966">
              <w:marLeft w:val="0"/>
              <w:marRight w:val="0"/>
              <w:marTop w:val="100"/>
              <w:marBottom w:val="100"/>
              <w:divBdr>
                <w:top w:val="none" w:sz="0" w:space="0" w:color="auto"/>
                <w:left w:val="none" w:sz="0" w:space="0" w:color="auto"/>
                <w:bottom w:val="none" w:sz="0" w:space="0" w:color="auto"/>
                <w:right w:val="none" w:sz="0" w:space="0" w:color="auto"/>
              </w:divBdr>
              <w:divsChild>
                <w:div w:id="935941824">
                  <w:marLeft w:val="375"/>
                  <w:marRight w:val="375"/>
                  <w:marTop w:val="0"/>
                  <w:marBottom w:val="0"/>
                  <w:divBdr>
                    <w:top w:val="none" w:sz="0" w:space="0" w:color="auto"/>
                    <w:left w:val="none" w:sz="0" w:space="0" w:color="auto"/>
                    <w:bottom w:val="none" w:sz="0" w:space="0" w:color="auto"/>
                    <w:right w:val="none" w:sz="0" w:space="0" w:color="auto"/>
                  </w:divBdr>
                  <w:divsChild>
                    <w:div w:id="334649028">
                      <w:marLeft w:val="0"/>
                      <w:marRight w:val="0"/>
                      <w:marTop w:val="525"/>
                      <w:marBottom w:val="0"/>
                      <w:divBdr>
                        <w:top w:val="none" w:sz="0" w:space="0" w:color="auto"/>
                        <w:left w:val="none" w:sz="0" w:space="0" w:color="auto"/>
                        <w:bottom w:val="none" w:sz="0" w:space="0" w:color="auto"/>
                        <w:right w:val="none" w:sz="0" w:space="0" w:color="auto"/>
                      </w:divBdr>
                      <w:divsChild>
                        <w:div w:id="1723745492">
                          <w:marLeft w:val="0"/>
                          <w:marRight w:val="-100"/>
                          <w:marTop w:val="0"/>
                          <w:marBottom w:val="525"/>
                          <w:divBdr>
                            <w:top w:val="none" w:sz="0" w:space="0" w:color="auto"/>
                            <w:left w:val="none" w:sz="0" w:space="0" w:color="auto"/>
                            <w:bottom w:val="none" w:sz="0" w:space="0" w:color="auto"/>
                            <w:right w:val="none" w:sz="0" w:space="0" w:color="auto"/>
                          </w:divBdr>
                          <w:divsChild>
                            <w:div w:id="1789229708">
                              <w:marLeft w:val="0"/>
                              <w:marRight w:val="0"/>
                              <w:marTop w:val="0"/>
                              <w:marBottom w:val="0"/>
                              <w:divBdr>
                                <w:top w:val="none" w:sz="0" w:space="0" w:color="auto"/>
                                <w:left w:val="none" w:sz="0" w:space="0" w:color="auto"/>
                                <w:bottom w:val="none" w:sz="0" w:space="0" w:color="auto"/>
                                <w:right w:val="none" w:sz="0" w:space="0" w:color="auto"/>
                              </w:divBdr>
                              <w:divsChild>
                                <w:div w:id="360403259">
                                  <w:marLeft w:val="0"/>
                                  <w:marRight w:val="0"/>
                                  <w:marTop w:val="0"/>
                                  <w:marBottom w:val="0"/>
                                  <w:divBdr>
                                    <w:top w:val="none" w:sz="0" w:space="0" w:color="auto"/>
                                    <w:left w:val="none" w:sz="0" w:space="0" w:color="auto"/>
                                    <w:bottom w:val="none" w:sz="0" w:space="0" w:color="auto"/>
                                    <w:right w:val="none" w:sz="0" w:space="0" w:color="auto"/>
                                  </w:divBdr>
                                  <w:divsChild>
                                    <w:div w:id="17483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7112685">
      <w:bodyDiv w:val="1"/>
      <w:marLeft w:val="0"/>
      <w:marRight w:val="0"/>
      <w:marTop w:val="0"/>
      <w:marBottom w:val="0"/>
      <w:divBdr>
        <w:top w:val="none" w:sz="0" w:space="0" w:color="auto"/>
        <w:left w:val="none" w:sz="0" w:space="0" w:color="auto"/>
        <w:bottom w:val="none" w:sz="0" w:space="0" w:color="auto"/>
        <w:right w:val="none" w:sz="0" w:space="0" w:color="auto"/>
      </w:divBdr>
      <w:divsChild>
        <w:div w:id="559563028">
          <w:marLeft w:val="0"/>
          <w:marRight w:val="0"/>
          <w:marTop w:val="0"/>
          <w:marBottom w:val="0"/>
          <w:divBdr>
            <w:top w:val="none" w:sz="0" w:space="0" w:color="auto"/>
            <w:left w:val="none" w:sz="0" w:space="0" w:color="auto"/>
            <w:bottom w:val="none" w:sz="0" w:space="0" w:color="auto"/>
            <w:right w:val="none" w:sz="0" w:space="0" w:color="auto"/>
          </w:divBdr>
          <w:divsChild>
            <w:div w:id="1660887780">
              <w:marLeft w:val="0"/>
              <w:marRight w:val="0"/>
              <w:marTop w:val="0"/>
              <w:marBottom w:val="0"/>
              <w:divBdr>
                <w:top w:val="single" w:sz="2" w:space="0" w:color="FFFFFF"/>
                <w:left w:val="single" w:sz="6" w:space="0" w:color="FFFFFF"/>
                <w:bottom w:val="single" w:sz="6" w:space="0" w:color="FFFFFF"/>
                <w:right w:val="single" w:sz="6" w:space="0" w:color="FFFFFF"/>
              </w:divBdr>
              <w:divsChild>
                <w:div w:id="503596563">
                  <w:marLeft w:val="0"/>
                  <w:marRight w:val="0"/>
                  <w:marTop w:val="0"/>
                  <w:marBottom w:val="0"/>
                  <w:divBdr>
                    <w:top w:val="single" w:sz="6" w:space="1" w:color="D3D3D3"/>
                    <w:left w:val="none" w:sz="0" w:space="0" w:color="auto"/>
                    <w:bottom w:val="none" w:sz="0" w:space="0" w:color="auto"/>
                    <w:right w:val="none" w:sz="0" w:space="0" w:color="auto"/>
                  </w:divBdr>
                  <w:divsChild>
                    <w:div w:id="1889099143">
                      <w:marLeft w:val="0"/>
                      <w:marRight w:val="0"/>
                      <w:marTop w:val="0"/>
                      <w:marBottom w:val="0"/>
                      <w:divBdr>
                        <w:top w:val="none" w:sz="0" w:space="0" w:color="auto"/>
                        <w:left w:val="none" w:sz="0" w:space="0" w:color="auto"/>
                        <w:bottom w:val="none" w:sz="0" w:space="0" w:color="auto"/>
                        <w:right w:val="none" w:sz="0" w:space="0" w:color="auto"/>
                      </w:divBdr>
                      <w:divsChild>
                        <w:div w:id="140726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782719279">
          <w:marLeft w:val="0"/>
          <w:marRight w:val="0"/>
          <w:marTop w:val="0"/>
          <w:marBottom w:val="0"/>
          <w:divBdr>
            <w:top w:val="none" w:sz="0" w:space="0" w:color="auto"/>
            <w:left w:val="none" w:sz="0" w:space="0" w:color="auto"/>
            <w:bottom w:val="none" w:sz="0" w:space="0" w:color="auto"/>
            <w:right w:val="none" w:sz="0" w:space="0" w:color="auto"/>
          </w:divBdr>
          <w:divsChild>
            <w:div w:id="1127049199">
              <w:marLeft w:val="0"/>
              <w:marRight w:val="0"/>
              <w:marTop w:val="375"/>
              <w:marBottom w:val="0"/>
              <w:divBdr>
                <w:top w:val="none" w:sz="0" w:space="0" w:color="auto"/>
                <w:left w:val="none" w:sz="0" w:space="0" w:color="auto"/>
                <w:bottom w:val="none" w:sz="0" w:space="0" w:color="auto"/>
                <w:right w:val="none" w:sz="0" w:space="0" w:color="auto"/>
              </w:divBdr>
              <w:divsChild>
                <w:div w:id="19969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003104">
      <w:bodyDiv w:val="1"/>
      <w:marLeft w:val="0"/>
      <w:marRight w:val="0"/>
      <w:marTop w:val="0"/>
      <w:marBottom w:val="0"/>
      <w:divBdr>
        <w:top w:val="none" w:sz="0" w:space="0" w:color="auto"/>
        <w:left w:val="none" w:sz="0" w:space="0" w:color="auto"/>
        <w:bottom w:val="none" w:sz="0" w:space="0" w:color="auto"/>
        <w:right w:val="none" w:sz="0" w:space="0" w:color="auto"/>
      </w:divBdr>
      <w:divsChild>
        <w:div w:id="1614092188">
          <w:marLeft w:val="0"/>
          <w:marRight w:val="0"/>
          <w:marTop w:val="0"/>
          <w:marBottom w:val="0"/>
          <w:divBdr>
            <w:top w:val="none" w:sz="0" w:space="0" w:color="auto"/>
            <w:left w:val="none" w:sz="0" w:space="0" w:color="auto"/>
            <w:bottom w:val="none" w:sz="0" w:space="0" w:color="auto"/>
            <w:right w:val="none" w:sz="0" w:space="0" w:color="auto"/>
          </w:divBdr>
          <w:divsChild>
            <w:div w:id="267003028">
              <w:marLeft w:val="0"/>
              <w:marRight w:val="0"/>
              <w:marTop w:val="0"/>
              <w:marBottom w:val="0"/>
              <w:divBdr>
                <w:top w:val="single" w:sz="2" w:space="0" w:color="FFFFFF"/>
                <w:left w:val="single" w:sz="6" w:space="0" w:color="FFFFFF"/>
                <w:bottom w:val="single" w:sz="6" w:space="0" w:color="FFFFFF"/>
                <w:right w:val="single" w:sz="6" w:space="0" w:color="FFFFFF"/>
              </w:divBdr>
              <w:divsChild>
                <w:div w:id="559169527">
                  <w:marLeft w:val="0"/>
                  <w:marRight w:val="0"/>
                  <w:marTop w:val="0"/>
                  <w:marBottom w:val="0"/>
                  <w:divBdr>
                    <w:top w:val="single" w:sz="6" w:space="1" w:color="D3D3D3"/>
                    <w:left w:val="none" w:sz="0" w:space="0" w:color="auto"/>
                    <w:bottom w:val="none" w:sz="0" w:space="0" w:color="auto"/>
                    <w:right w:val="none" w:sz="0" w:space="0" w:color="auto"/>
                  </w:divBdr>
                  <w:divsChild>
                    <w:div w:id="839197813">
                      <w:marLeft w:val="0"/>
                      <w:marRight w:val="0"/>
                      <w:marTop w:val="0"/>
                      <w:marBottom w:val="0"/>
                      <w:divBdr>
                        <w:top w:val="none" w:sz="0" w:space="0" w:color="auto"/>
                        <w:left w:val="none" w:sz="0" w:space="0" w:color="auto"/>
                        <w:bottom w:val="none" w:sz="0" w:space="0" w:color="auto"/>
                        <w:right w:val="none" w:sz="0" w:space="0" w:color="auto"/>
                      </w:divBdr>
                      <w:divsChild>
                        <w:div w:id="17550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194">
      <w:bodyDiv w:val="1"/>
      <w:marLeft w:val="0"/>
      <w:marRight w:val="0"/>
      <w:marTop w:val="0"/>
      <w:marBottom w:val="0"/>
      <w:divBdr>
        <w:top w:val="none" w:sz="0" w:space="0" w:color="auto"/>
        <w:left w:val="none" w:sz="0" w:space="0" w:color="auto"/>
        <w:bottom w:val="none" w:sz="0" w:space="0" w:color="auto"/>
        <w:right w:val="none" w:sz="0" w:space="0" w:color="auto"/>
      </w:divBdr>
      <w:divsChild>
        <w:div w:id="1557818287">
          <w:marLeft w:val="0"/>
          <w:marRight w:val="0"/>
          <w:marTop w:val="0"/>
          <w:marBottom w:val="0"/>
          <w:divBdr>
            <w:top w:val="none" w:sz="0" w:space="0" w:color="auto"/>
            <w:left w:val="none" w:sz="0" w:space="0" w:color="auto"/>
            <w:bottom w:val="none" w:sz="0" w:space="0" w:color="auto"/>
            <w:right w:val="none" w:sz="0" w:space="0" w:color="auto"/>
          </w:divBdr>
          <w:divsChild>
            <w:div w:id="1077480278">
              <w:marLeft w:val="0"/>
              <w:marRight w:val="0"/>
              <w:marTop w:val="0"/>
              <w:marBottom w:val="0"/>
              <w:divBdr>
                <w:top w:val="single" w:sz="2" w:space="0" w:color="FFFFFF"/>
                <w:left w:val="single" w:sz="4" w:space="0" w:color="FFFFFF"/>
                <w:bottom w:val="single" w:sz="4" w:space="0" w:color="FFFFFF"/>
                <w:right w:val="single" w:sz="4" w:space="0" w:color="FFFFFF"/>
              </w:divBdr>
              <w:divsChild>
                <w:div w:id="121929228">
                  <w:marLeft w:val="0"/>
                  <w:marRight w:val="0"/>
                  <w:marTop w:val="0"/>
                  <w:marBottom w:val="0"/>
                  <w:divBdr>
                    <w:top w:val="single" w:sz="4" w:space="1" w:color="D3D3D3"/>
                    <w:left w:val="none" w:sz="0" w:space="0" w:color="auto"/>
                    <w:bottom w:val="none" w:sz="0" w:space="0" w:color="auto"/>
                    <w:right w:val="none" w:sz="0" w:space="0" w:color="auto"/>
                  </w:divBdr>
                  <w:divsChild>
                    <w:div w:id="662002481">
                      <w:marLeft w:val="0"/>
                      <w:marRight w:val="0"/>
                      <w:marTop w:val="0"/>
                      <w:marBottom w:val="0"/>
                      <w:divBdr>
                        <w:top w:val="none" w:sz="0" w:space="0" w:color="auto"/>
                        <w:left w:val="none" w:sz="0" w:space="0" w:color="auto"/>
                        <w:bottom w:val="none" w:sz="0" w:space="0" w:color="auto"/>
                        <w:right w:val="none" w:sz="0" w:space="0" w:color="auto"/>
                      </w:divBdr>
                      <w:divsChild>
                        <w:div w:id="119153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904345">
      <w:bodyDiv w:val="1"/>
      <w:marLeft w:val="0"/>
      <w:marRight w:val="0"/>
      <w:marTop w:val="0"/>
      <w:marBottom w:val="0"/>
      <w:divBdr>
        <w:top w:val="none" w:sz="0" w:space="0" w:color="auto"/>
        <w:left w:val="none" w:sz="0" w:space="0" w:color="auto"/>
        <w:bottom w:val="none" w:sz="0" w:space="0" w:color="auto"/>
        <w:right w:val="none" w:sz="0" w:space="0" w:color="auto"/>
      </w:divBdr>
    </w:div>
    <w:div w:id="1267693021">
      <w:bodyDiv w:val="1"/>
      <w:marLeft w:val="0"/>
      <w:marRight w:val="0"/>
      <w:marTop w:val="0"/>
      <w:marBottom w:val="0"/>
      <w:divBdr>
        <w:top w:val="none" w:sz="0" w:space="0" w:color="auto"/>
        <w:left w:val="none" w:sz="0" w:space="0" w:color="auto"/>
        <w:bottom w:val="none" w:sz="0" w:space="0" w:color="auto"/>
        <w:right w:val="none" w:sz="0" w:space="0" w:color="auto"/>
      </w:divBdr>
      <w:divsChild>
        <w:div w:id="354235591">
          <w:marLeft w:val="0"/>
          <w:marRight w:val="0"/>
          <w:marTop w:val="0"/>
          <w:marBottom w:val="0"/>
          <w:divBdr>
            <w:top w:val="none" w:sz="0" w:space="0" w:color="auto"/>
            <w:left w:val="none" w:sz="0" w:space="0" w:color="auto"/>
            <w:bottom w:val="none" w:sz="0" w:space="0" w:color="auto"/>
            <w:right w:val="none" w:sz="0" w:space="0" w:color="auto"/>
          </w:divBdr>
          <w:divsChild>
            <w:div w:id="1388800388">
              <w:marLeft w:val="0"/>
              <w:marRight w:val="0"/>
              <w:marTop w:val="0"/>
              <w:marBottom w:val="0"/>
              <w:divBdr>
                <w:top w:val="none" w:sz="0" w:space="0" w:color="auto"/>
                <w:left w:val="none" w:sz="0" w:space="0" w:color="auto"/>
                <w:bottom w:val="none" w:sz="0" w:space="0" w:color="auto"/>
                <w:right w:val="none" w:sz="0" w:space="0" w:color="auto"/>
              </w:divBdr>
              <w:divsChild>
                <w:div w:id="1483540626">
                  <w:marLeft w:val="0"/>
                  <w:marRight w:val="0"/>
                  <w:marTop w:val="0"/>
                  <w:marBottom w:val="0"/>
                  <w:divBdr>
                    <w:top w:val="none" w:sz="0" w:space="0" w:color="auto"/>
                    <w:left w:val="none" w:sz="0" w:space="0" w:color="auto"/>
                    <w:bottom w:val="none" w:sz="0" w:space="0" w:color="auto"/>
                    <w:right w:val="none" w:sz="0" w:space="0" w:color="auto"/>
                  </w:divBdr>
                  <w:divsChild>
                    <w:div w:id="1482043931">
                      <w:marLeft w:val="0"/>
                      <w:marRight w:val="0"/>
                      <w:marTop w:val="0"/>
                      <w:marBottom w:val="0"/>
                      <w:divBdr>
                        <w:top w:val="none" w:sz="0" w:space="0" w:color="auto"/>
                        <w:left w:val="none" w:sz="0" w:space="0" w:color="auto"/>
                        <w:bottom w:val="none" w:sz="0" w:space="0" w:color="auto"/>
                        <w:right w:val="none" w:sz="0" w:space="0" w:color="auto"/>
                      </w:divBdr>
                      <w:divsChild>
                        <w:div w:id="340592860">
                          <w:marLeft w:val="0"/>
                          <w:marRight w:val="0"/>
                          <w:marTop w:val="0"/>
                          <w:marBottom w:val="0"/>
                          <w:divBdr>
                            <w:top w:val="none" w:sz="0" w:space="0" w:color="auto"/>
                            <w:left w:val="none" w:sz="0" w:space="0" w:color="auto"/>
                            <w:bottom w:val="none" w:sz="0" w:space="0" w:color="auto"/>
                            <w:right w:val="none" w:sz="0" w:space="0" w:color="auto"/>
                          </w:divBdr>
                          <w:divsChild>
                            <w:div w:id="1060592694">
                              <w:marLeft w:val="0"/>
                              <w:marRight w:val="0"/>
                              <w:marTop w:val="0"/>
                              <w:marBottom w:val="0"/>
                              <w:divBdr>
                                <w:top w:val="none" w:sz="0" w:space="0" w:color="auto"/>
                                <w:left w:val="none" w:sz="0" w:space="0" w:color="auto"/>
                                <w:bottom w:val="none" w:sz="0" w:space="0" w:color="auto"/>
                                <w:right w:val="none" w:sz="0" w:space="0" w:color="auto"/>
                              </w:divBdr>
                              <w:divsChild>
                                <w:div w:id="206262352">
                                  <w:marLeft w:val="0"/>
                                  <w:marRight w:val="0"/>
                                  <w:marTop w:val="0"/>
                                  <w:marBottom w:val="240"/>
                                  <w:divBdr>
                                    <w:top w:val="none" w:sz="0" w:space="0" w:color="auto"/>
                                    <w:left w:val="none" w:sz="0" w:space="0" w:color="auto"/>
                                    <w:bottom w:val="none" w:sz="0" w:space="0" w:color="auto"/>
                                    <w:right w:val="none" w:sz="0" w:space="0" w:color="auto"/>
                                  </w:divBdr>
                                </w:div>
                                <w:div w:id="585696866">
                                  <w:marLeft w:val="0"/>
                                  <w:marRight w:val="0"/>
                                  <w:marTop w:val="0"/>
                                  <w:marBottom w:val="240"/>
                                  <w:divBdr>
                                    <w:top w:val="none" w:sz="0" w:space="0" w:color="auto"/>
                                    <w:left w:val="none" w:sz="0" w:space="0" w:color="auto"/>
                                    <w:bottom w:val="none" w:sz="0" w:space="0" w:color="auto"/>
                                    <w:right w:val="none" w:sz="0" w:space="0" w:color="auto"/>
                                  </w:divBdr>
                                </w:div>
                                <w:div w:id="1717268409">
                                  <w:marLeft w:val="0"/>
                                  <w:marRight w:val="0"/>
                                  <w:marTop w:val="0"/>
                                  <w:marBottom w:val="240"/>
                                  <w:divBdr>
                                    <w:top w:val="none" w:sz="0" w:space="0" w:color="auto"/>
                                    <w:left w:val="none" w:sz="0" w:space="0" w:color="auto"/>
                                    <w:bottom w:val="none" w:sz="0" w:space="0" w:color="auto"/>
                                    <w:right w:val="none" w:sz="0" w:space="0" w:color="auto"/>
                                  </w:divBdr>
                                </w:div>
                                <w:div w:id="1024092659">
                                  <w:marLeft w:val="0"/>
                                  <w:marRight w:val="0"/>
                                  <w:marTop w:val="0"/>
                                  <w:marBottom w:val="240"/>
                                  <w:divBdr>
                                    <w:top w:val="none" w:sz="0" w:space="0" w:color="auto"/>
                                    <w:left w:val="none" w:sz="0" w:space="0" w:color="auto"/>
                                    <w:bottom w:val="none" w:sz="0" w:space="0" w:color="auto"/>
                                    <w:right w:val="none" w:sz="0" w:space="0" w:color="auto"/>
                                  </w:divBdr>
                                </w:div>
                                <w:div w:id="1128625374">
                                  <w:marLeft w:val="0"/>
                                  <w:marRight w:val="0"/>
                                  <w:marTop w:val="0"/>
                                  <w:marBottom w:val="240"/>
                                  <w:divBdr>
                                    <w:top w:val="none" w:sz="0" w:space="0" w:color="auto"/>
                                    <w:left w:val="none" w:sz="0" w:space="0" w:color="auto"/>
                                    <w:bottom w:val="none" w:sz="0" w:space="0" w:color="auto"/>
                                    <w:right w:val="none" w:sz="0" w:space="0" w:color="auto"/>
                                  </w:divBdr>
                                </w:div>
                                <w:div w:id="1958177819">
                                  <w:marLeft w:val="0"/>
                                  <w:marRight w:val="0"/>
                                  <w:marTop w:val="0"/>
                                  <w:marBottom w:val="240"/>
                                  <w:divBdr>
                                    <w:top w:val="none" w:sz="0" w:space="0" w:color="auto"/>
                                    <w:left w:val="none" w:sz="0" w:space="0" w:color="auto"/>
                                    <w:bottom w:val="none" w:sz="0" w:space="0" w:color="auto"/>
                                    <w:right w:val="none" w:sz="0" w:space="0" w:color="auto"/>
                                  </w:divBdr>
                                </w:div>
                                <w:div w:id="16188325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544015">
      <w:bodyDiv w:val="1"/>
      <w:marLeft w:val="0"/>
      <w:marRight w:val="0"/>
      <w:marTop w:val="0"/>
      <w:marBottom w:val="0"/>
      <w:divBdr>
        <w:top w:val="none" w:sz="0" w:space="0" w:color="auto"/>
        <w:left w:val="none" w:sz="0" w:space="0" w:color="auto"/>
        <w:bottom w:val="none" w:sz="0" w:space="0" w:color="auto"/>
        <w:right w:val="none" w:sz="0" w:space="0" w:color="auto"/>
      </w:divBdr>
      <w:divsChild>
        <w:div w:id="845166401">
          <w:marLeft w:val="0"/>
          <w:marRight w:val="0"/>
          <w:marTop w:val="0"/>
          <w:marBottom w:val="0"/>
          <w:divBdr>
            <w:top w:val="none" w:sz="0" w:space="0" w:color="auto"/>
            <w:left w:val="none" w:sz="0" w:space="0" w:color="auto"/>
            <w:bottom w:val="none" w:sz="0" w:space="0" w:color="auto"/>
            <w:right w:val="none" w:sz="0" w:space="0" w:color="auto"/>
          </w:divBdr>
          <w:divsChild>
            <w:div w:id="248277951">
              <w:marLeft w:val="0"/>
              <w:marRight w:val="0"/>
              <w:marTop w:val="0"/>
              <w:marBottom w:val="0"/>
              <w:divBdr>
                <w:top w:val="single" w:sz="2" w:space="0" w:color="FFFFFF"/>
                <w:left w:val="single" w:sz="6" w:space="0" w:color="FFFFFF"/>
                <w:bottom w:val="single" w:sz="6" w:space="0" w:color="FFFFFF"/>
                <w:right w:val="single" w:sz="6" w:space="0" w:color="FFFFFF"/>
              </w:divBdr>
              <w:divsChild>
                <w:div w:id="1309482780">
                  <w:marLeft w:val="0"/>
                  <w:marRight w:val="0"/>
                  <w:marTop w:val="0"/>
                  <w:marBottom w:val="0"/>
                  <w:divBdr>
                    <w:top w:val="single" w:sz="6" w:space="1" w:color="D3D3D3"/>
                    <w:left w:val="none" w:sz="0" w:space="0" w:color="auto"/>
                    <w:bottom w:val="none" w:sz="0" w:space="0" w:color="auto"/>
                    <w:right w:val="none" w:sz="0" w:space="0" w:color="auto"/>
                  </w:divBdr>
                  <w:divsChild>
                    <w:div w:id="378018109">
                      <w:marLeft w:val="0"/>
                      <w:marRight w:val="0"/>
                      <w:marTop w:val="0"/>
                      <w:marBottom w:val="0"/>
                      <w:divBdr>
                        <w:top w:val="none" w:sz="0" w:space="0" w:color="auto"/>
                        <w:left w:val="none" w:sz="0" w:space="0" w:color="auto"/>
                        <w:bottom w:val="none" w:sz="0" w:space="0" w:color="auto"/>
                        <w:right w:val="none" w:sz="0" w:space="0" w:color="auto"/>
                      </w:divBdr>
                      <w:divsChild>
                        <w:div w:id="132535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403198">
      <w:bodyDiv w:val="1"/>
      <w:marLeft w:val="0"/>
      <w:marRight w:val="0"/>
      <w:marTop w:val="0"/>
      <w:marBottom w:val="0"/>
      <w:divBdr>
        <w:top w:val="none" w:sz="0" w:space="0" w:color="auto"/>
        <w:left w:val="none" w:sz="0" w:space="0" w:color="auto"/>
        <w:bottom w:val="none" w:sz="0" w:space="0" w:color="auto"/>
        <w:right w:val="none" w:sz="0" w:space="0" w:color="auto"/>
      </w:divBdr>
    </w:div>
    <w:div w:id="1279413158">
      <w:bodyDiv w:val="1"/>
      <w:marLeft w:val="0"/>
      <w:marRight w:val="0"/>
      <w:marTop w:val="0"/>
      <w:marBottom w:val="0"/>
      <w:divBdr>
        <w:top w:val="none" w:sz="0" w:space="0" w:color="auto"/>
        <w:left w:val="none" w:sz="0" w:space="0" w:color="auto"/>
        <w:bottom w:val="none" w:sz="0" w:space="0" w:color="auto"/>
        <w:right w:val="none" w:sz="0" w:space="0" w:color="auto"/>
      </w:divBdr>
    </w:div>
    <w:div w:id="1285193435">
      <w:bodyDiv w:val="1"/>
      <w:marLeft w:val="0"/>
      <w:marRight w:val="0"/>
      <w:marTop w:val="0"/>
      <w:marBottom w:val="0"/>
      <w:divBdr>
        <w:top w:val="none" w:sz="0" w:space="0" w:color="auto"/>
        <w:left w:val="none" w:sz="0" w:space="0" w:color="auto"/>
        <w:bottom w:val="none" w:sz="0" w:space="0" w:color="auto"/>
        <w:right w:val="none" w:sz="0" w:space="0" w:color="auto"/>
      </w:divBdr>
      <w:divsChild>
        <w:div w:id="718355732">
          <w:marLeft w:val="0"/>
          <w:marRight w:val="0"/>
          <w:marTop w:val="0"/>
          <w:marBottom w:val="0"/>
          <w:divBdr>
            <w:top w:val="none" w:sz="0" w:space="0" w:color="auto"/>
            <w:left w:val="none" w:sz="0" w:space="0" w:color="auto"/>
            <w:bottom w:val="none" w:sz="0" w:space="0" w:color="auto"/>
            <w:right w:val="none" w:sz="0" w:space="0" w:color="auto"/>
          </w:divBdr>
          <w:divsChild>
            <w:div w:id="586698745">
              <w:marLeft w:val="0"/>
              <w:marRight w:val="0"/>
              <w:marTop w:val="0"/>
              <w:marBottom w:val="0"/>
              <w:divBdr>
                <w:top w:val="none" w:sz="0" w:space="0" w:color="auto"/>
                <w:left w:val="none" w:sz="0" w:space="0" w:color="auto"/>
                <w:bottom w:val="none" w:sz="0" w:space="0" w:color="auto"/>
                <w:right w:val="none" w:sz="0" w:space="0" w:color="auto"/>
              </w:divBdr>
              <w:divsChild>
                <w:div w:id="16814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2160">
      <w:bodyDiv w:val="1"/>
      <w:marLeft w:val="0"/>
      <w:marRight w:val="0"/>
      <w:marTop w:val="0"/>
      <w:marBottom w:val="0"/>
      <w:divBdr>
        <w:top w:val="none" w:sz="0" w:space="0" w:color="auto"/>
        <w:left w:val="none" w:sz="0" w:space="0" w:color="auto"/>
        <w:bottom w:val="none" w:sz="0" w:space="0" w:color="auto"/>
        <w:right w:val="none" w:sz="0" w:space="0" w:color="auto"/>
      </w:divBdr>
      <w:divsChild>
        <w:div w:id="682974663">
          <w:marLeft w:val="0"/>
          <w:marRight w:val="0"/>
          <w:marTop w:val="0"/>
          <w:marBottom w:val="0"/>
          <w:divBdr>
            <w:top w:val="none" w:sz="0" w:space="0" w:color="auto"/>
            <w:left w:val="none" w:sz="0" w:space="0" w:color="auto"/>
            <w:bottom w:val="none" w:sz="0" w:space="0" w:color="auto"/>
            <w:right w:val="none" w:sz="0" w:space="0" w:color="auto"/>
          </w:divBdr>
          <w:divsChild>
            <w:div w:id="252520008">
              <w:marLeft w:val="0"/>
              <w:marRight w:val="0"/>
              <w:marTop w:val="0"/>
              <w:marBottom w:val="0"/>
              <w:divBdr>
                <w:top w:val="single" w:sz="2" w:space="0" w:color="FFFFFF"/>
                <w:left w:val="single" w:sz="6" w:space="0" w:color="FFFFFF"/>
                <w:bottom w:val="single" w:sz="6" w:space="0" w:color="FFFFFF"/>
                <w:right w:val="single" w:sz="6" w:space="0" w:color="FFFFFF"/>
              </w:divBdr>
              <w:divsChild>
                <w:div w:id="512570075">
                  <w:marLeft w:val="0"/>
                  <w:marRight w:val="0"/>
                  <w:marTop w:val="0"/>
                  <w:marBottom w:val="0"/>
                  <w:divBdr>
                    <w:top w:val="single" w:sz="6" w:space="1" w:color="D3D3D3"/>
                    <w:left w:val="none" w:sz="0" w:space="0" w:color="auto"/>
                    <w:bottom w:val="none" w:sz="0" w:space="0" w:color="auto"/>
                    <w:right w:val="none" w:sz="0" w:space="0" w:color="auto"/>
                  </w:divBdr>
                  <w:divsChild>
                    <w:div w:id="1555772851">
                      <w:marLeft w:val="0"/>
                      <w:marRight w:val="0"/>
                      <w:marTop w:val="0"/>
                      <w:marBottom w:val="0"/>
                      <w:divBdr>
                        <w:top w:val="none" w:sz="0" w:space="0" w:color="auto"/>
                        <w:left w:val="none" w:sz="0" w:space="0" w:color="auto"/>
                        <w:bottom w:val="none" w:sz="0" w:space="0" w:color="auto"/>
                        <w:right w:val="none" w:sz="0" w:space="0" w:color="auto"/>
                      </w:divBdr>
                      <w:divsChild>
                        <w:div w:id="15726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911889">
      <w:bodyDiv w:val="1"/>
      <w:marLeft w:val="0"/>
      <w:marRight w:val="0"/>
      <w:marTop w:val="0"/>
      <w:marBottom w:val="0"/>
      <w:divBdr>
        <w:top w:val="none" w:sz="0" w:space="0" w:color="auto"/>
        <w:left w:val="none" w:sz="0" w:space="0" w:color="auto"/>
        <w:bottom w:val="none" w:sz="0" w:space="0" w:color="auto"/>
        <w:right w:val="none" w:sz="0" w:space="0" w:color="auto"/>
      </w:divBdr>
      <w:divsChild>
        <w:div w:id="1703703138">
          <w:marLeft w:val="0"/>
          <w:marRight w:val="0"/>
          <w:marTop w:val="0"/>
          <w:marBottom w:val="0"/>
          <w:divBdr>
            <w:top w:val="none" w:sz="0" w:space="0" w:color="auto"/>
            <w:left w:val="none" w:sz="0" w:space="0" w:color="auto"/>
            <w:bottom w:val="none" w:sz="0" w:space="0" w:color="auto"/>
            <w:right w:val="none" w:sz="0" w:space="0" w:color="auto"/>
          </w:divBdr>
          <w:divsChild>
            <w:div w:id="1003050456">
              <w:marLeft w:val="0"/>
              <w:marRight w:val="0"/>
              <w:marTop w:val="0"/>
              <w:marBottom w:val="0"/>
              <w:divBdr>
                <w:top w:val="none" w:sz="0" w:space="0" w:color="auto"/>
                <w:left w:val="none" w:sz="0" w:space="0" w:color="auto"/>
                <w:bottom w:val="none" w:sz="0" w:space="0" w:color="auto"/>
                <w:right w:val="none" w:sz="0" w:space="0" w:color="auto"/>
              </w:divBdr>
              <w:divsChild>
                <w:div w:id="1345742563">
                  <w:marLeft w:val="0"/>
                  <w:marRight w:val="0"/>
                  <w:marTop w:val="0"/>
                  <w:marBottom w:val="0"/>
                  <w:divBdr>
                    <w:top w:val="none" w:sz="0" w:space="0" w:color="auto"/>
                    <w:left w:val="none" w:sz="0" w:space="0" w:color="auto"/>
                    <w:bottom w:val="none" w:sz="0" w:space="0" w:color="auto"/>
                    <w:right w:val="none" w:sz="0" w:space="0" w:color="auto"/>
                  </w:divBdr>
                  <w:divsChild>
                    <w:div w:id="2064254938">
                      <w:marLeft w:val="0"/>
                      <w:marRight w:val="0"/>
                      <w:marTop w:val="0"/>
                      <w:marBottom w:val="0"/>
                      <w:divBdr>
                        <w:top w:val="none" w:sz="0" w:space="0" w:color="auto"/>
                        <w:left w:val="none" w:sz="0" w:space="0" w:color="auto"/>
                        <w:bottom w:val="none" w:sz="0" w:space="0" w:color="auto"/>
                        <w:right w:val="none" w:sz="0" w:space="0" w:color="auto"/>
                      </w:divBdr>
                      <w:divsChild>
                        <w:div w:id="16085680">
                          <w:marLeft w:val="0"/>
                          <w:marRight w:val="0"/>
                          <w:marTop w:val="0"/>
                          <w:marBottom w:val="0"/>
                          <w:divBdr>
                            <w:top w:val="none" w:sz="0" w:space="0" w:color="auto"/>
                            <w:left w:val="none" w:sz="0" w:space="0" w:color="auto"/>
                            <w:bottom w:val="none" w:sz="0" w:space="0" w:color="auto"/>
                            <w:right w:val="none" w:sz="0" w:space="0" w:color="auto"/>
                          </w:divBdr>
                          <w:divsChild>
                            <w:div w:id="8067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381622">
      <w:bodyDiv w:val="1"/>
      <w:marLeft w:val="0"/>
      <w:marRight w:val="0"/>
      <w:marTop w:val="0"/>
      <w:marBottom w:val="0"/>
      <w:divBdr>
        <w:top w:val="none" w:sz="0" w:space="0" w:color="auto"/>
        <w:left w:val="none" w:sz="0" w:space="0" w:color="auto"/>
        <w:bottom w:val="none" w:sz="0" w:space="0" w:color="auto"/>
        <w:right w:val="none" w:sz="0" w:space="0" w:color="auto"/>
      </w:divBdr>
      <w:divsChild>
        <w:div w:id="1820027330">
          <w:marLeft w:val="0"/>
          <w:marRight w:val="0"/>
          <w:marTop w:val="0"/>
          <w:marBottom w:val="0"/>
          <w:divBdr>
            <w:top w:val="none" w:sz="0" w:space="0" w:color="auto"/>
            <w:left w:val="none" w:sz="0" w:space="0" w:color="auto"/>
            <w:bottom w:val="none" w:sz="0" w:space="0" w:color="auto"/>
            <w:right w:val="none" w:sz="0" w:space="0" w:color="auto"/>
          </w:divBdr>
          <w:divsChild>
            <w:div w:id="1395079775">
              <w:marLeft w:val="0"/>
              <w:marRight w:val="0"/>
              <w:marTop w:val="0"/>
              <w:marBottom w:val="0"/>
              <w:divBdr>
                <w:top w:val="none" w:sz="0" w:space="0" w:color="auto"/>
                <w:left w:val="none" w:sz="0" w:space="0" w:color="auto"/>
                <w:bottom w:val="none" w:sz="0" w:space="0" w:color="auto"/>
                <w:right w:val="none" w:sz="0" w:space="0" w:color="auto"/>
              </w:divBdr>
              <w:divsChild>
                <w:div w:id="1015111565">
                  <w:marLeft w:val="0"/>
                  <w:marRight w:val="0"/>
                  <w:marTop w:val="0"/>
                  <w:marBottom w:val="0"/>
                  <w:divBdr>
                    <w:top w:val="none" w:sz="0" w:space="0" w:color="auto"/>
                    <w:left w:val="none" w:sz="0" w:space="0" w:color="auto"/>
                    <w:bottom w:val="none" w:sz="0" w:space="0" w:color="auto"/>
                    <w:right w:val="none" w:sz="0" w:space="0" w:color="auto"/>
                  </w:divBdr>
                  <w:divsChild>
                    <w:div w:id="215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760544">
      <w:bodyDiv w:val="1"/>
      <w:marLeft w:val="0"/>
      <w:marRight w:val="0"/>
      <w:marTop w:val="0"/>
      <w:marBottom w:val="0"/>
      <w:divBdr>
        <w:top w:val="none" w:sz="0" w:space="0" w:color="auto"/>
        <w:left w:val="none" w:sz="0" w:space="0" w:color="auto"/>
        <w:bottom w:val="none" w:sz="0" w:space="0" w:color="auto"/>
        <w:right w:val="none" w:sz="0" w:space="0" w:color="auto"/>
      </w:divBdr>
      <w:divsChild>
        <w:div w:id="98570377">
          <w:marLeft w:val="0"/>
          <w:marRight w:val="0"/>
          <w:marTop w:val="0"/>
          <w:marBottom w:val="0"/>
          <w:divBdr>
            <w:top w:val="none" w:sz="0" w:space="0" w:color="auto"/>
            <w:left w:val="none" w:sz="0" w:space="0" w:color="auto"/>
            <w:bottom w:val="none" w:sz="0" w:space="0" w:color="auto"/>
            <w:right w:val="none" w:sz="0" w:space="0" w:color="auto"/>
          </w:divBdr>
          <w:divsChild>
            <w:div w:id="231280097">
              <w:marLeft w:val="0"/>
              <w:marRight w:val="0"/>
              <w:marTop w:val="0"/>
              <w:marBottom w:val="0"/>
              <w:divBdr>
                <w:top w:val="single" w:sz="2" w:space="0" w:color="FFFFFF"/>
                <w:left w:val="single" w:sz="4" w:space="0" w:color="FFFFFF"/>
                <w:bottom w:val="single" w:sz="4" w:space="0" w:color="FFFFFF"/>
                <w:right w:val="single" w:sz="4" w:space="0" w:color="FFFFFF"/>
              </w:divBdr>
              <w:divsChild>
                <w:div w:id="1878659834">
                  <w:marLeft w:val="0"/>
                  <w:marRight w:val="0"/>
                  <w:marTop w:val="0"/>
                  <w:marBottom w:val="0"/>
                  <w:divBdr>
                    <w:top w:val="single" w:sz="4" w:space="1" w:color="D3D3D3"/>
                    <w:left w:val="none" w:sz="0" w:space="0" w:color="auto"/>
                    <w:bottom w:val="none" w:sz="0" w:space="0" w:color="auto"/>
                    <w:right w:val="none" w:sz="0" w:space="0" w:color="auto"/>
                  </w:divBdr>
                  <w:divsChild>
                    <w:div w:id="1261841220">
                      <w:marLeft w:val="0"/>
                      <w:marRight w:val="0"/>
                      <w:marTop w:val="0"/>
                      <w:marBottom w:val="0"/>
                      <w:divBdr>
                        <w:top w:val="none" w:sz="0" w:space="0" w:color="auto"/>
                        <w:left w:val="none" w:sz="0" w:space="0" w:color="auto"/>
                        <w:bottom w:val="none" w:sz="0" w:space="0" w:color="auto"/>
                        <w:right w:val="none" w:sz="0" w:space="0" w:color="auto"/>
                      </w:divBdr>
                      <w:divsChild>
                        <w:div w:id="204663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843218">
      <w:bodyDiv w:val="1"/>
      <w:marLeft w:val="0"/>
      <w:marRight w:val="0"/>
      <w:marTop w:val="0"/>
      <w:marBottom w:val="0"/>
      <w:divBdr>
        <w:top w:val="none" w:sz="0" w:space="0" w:color="auto"/>
        <w:left w:val="none" w:sz="0" w:space="0" w:color="auto"/>
        <w:bottom w:val="none" w:sz="0" w:space="0" w:color="auto"/>
        <w:right w:val="none" w:sz="0" w:space="0" w:color="auto"/>
      </w:divBdr>
    </w:div>
    <w:div w:id="1392382947">
      <w:bodyDiv w:val="1"/>
      <w:marLeft w:val="0"/>
      <w:marRight w:val="0"/>
      <w:marTop w:val="0"/>
      <w:marBottom w:val="0"/>
      <w:divBdr>
        <w:top w:val="none" w:sz="0" w:space="0" w:color="auto"/>
        <w:left w:val="none" w:sz="0" w:space="0" w:color="auto"/>
        <w:bottom w:val="none" w:sz="0" w:space="0" w:color="auto"/>
        <w:right w:val="none" w:sz="0" w:space="0" w:color="auto"/>
      </w:divBdr>
      <w:divsChild>
        <w:div w:id="576717062">
          <w:marLeft w:val="0"/>
          <w:marRight w:val="0"/>
          <w:marTop w:val="0"/>
          <w:marBottom w:val="0"/>
          <w:divBdr>
            <w:top w:val="none" w:sz="0" w:space="0" w:color="auto"/>
            <w:left w:val="none" w:sz="0" w:space="0" w:color="auto"/>
            <w:bottom w:val="none" w:sz="0" w:space="0" w:color="auto"/>
            <w:right w:val="none" w:sz="0" w:space="0" w:color="auto"/>
          </w:divBdr>
          <w:divsChild>
            <w:div w:id="1923179074">
              <w:marLeft w:val="0"/>
              <w:marRight w:val="0"/>
              <w:marTop w:val="0"/>
              <w:marBottom w:val="0"/>
              <w:divBdr>
                <w:top w:val="none" w:sz="0" w:space="0" w:color="auto"/>
                <w:left w:val="none" w:sz="0" w:space="0" w:color="auto"/>
                <w:bottom w:val="none" w:sz="0" w:space="0" w:color="auto"/>
                <w:right w:val="none" w:sz="0" w:space="0" w:color="auto"/>
              </w:divBdr>
              <w:divsChild>
                <w:div w:id="1737314242">
                  <w:marLeft w:val="-300"/>
                  <w:marRight w:val="-300"/>
                  <w:marTop w:val="0"/>
                  <w:marBottom w:val="0"/>
                  <w:divBdr>
                    <w:top w:val="none" w:sz="0" w:space="0" w:color="auto"/>
                    <w:left w:val="none" w:sz="0" w:space="0" w:color="auto"/>
                    <w:bottom w:val="none" w:sz="0" w:space="0" w:color="auto"/>
                    <w:right w:val="none" w:sz="0" w:space="0" w:color="auto"/>
                  </w:divBdr>
                  <w:divsChild>
                    <w:div w:id="1343704993">
                      <w:marLeft w:val="0"/>
                      <w:marRight w:val="0"/>
                      <w:marTop w:val="0"/>
                      <w:marBottom w:val="0"/>
                      <w:divBdr>
                        <w:top w:val="none" w:sz="0" w:space="0" w:color="auto"/>
                        <w:left w:val="none" w:sz="0" w:space="0" w:color="auto"/>
                        <w:bottom w:val="none" w:sz="0" w:space="0" w:color="auto"/>
                        <w:right w:val="none" w:sz="0" w:space="0" w:color="auto"/>
                      </w:divBdr>
                      <w:divsChild>
                        <w:div w:id="723677311">
                          <w:marLeft w:val="0"/>
                          <w:marRight w:val="0"/>
                          <w:marTop w:val="0"/>
                          <w:marBottom w:val="600"/>
                          <w:divBdr>
                            <w:top w:val="none" w:sz="0" w:space="0" w:color="auto"/>
                            <w:left w:val="none" w:sz="0" w:space="0" w:color="auto"/>
                            <w:bottom w:val="none" w:sz="0" w:space="0" w:color="auto"/>
                            <w:right w:val="none" w:sz="0" w:space="0" w:color="auto"/>
                          </w:divBdr>
                          <w:divsChild>
                            <w:div w:id="1068118313">
                              <w:marLeft w:val="0"/>
                              <w:marRight w:val="0"/>
                              <w:marTop w:val="0"/>
                              <w:marBottom w:val="0"/>
                              <w:divBdr>
                                <w:top w:val="none" w:sz="0" w:space="0" w:color="auto"/>
                                <w:left w:val="none" w:sz="0" w:space="0" w:color="auto"/>
                                <w:bottom w:val="none" w:sz="0" w:space="0" w:color="auto"/>
                                <w:right w:val="none" w:sz="0" w:space="0" w:color="auto"/>
                              </w:divBdr>
                            </w:div>
                            <w:div w:id="15277151">
                              <w:marLeft w:val="0"/>
                              <w:marRight w:val="0"/>
                              <w:marTop w:val="0"/>
                              <w:marBottom w:val="0"/>
                              <w:divBdr>
                                <w:top w:val="none" w:sz="0" w:space="0" w:color="auto"/>
                                <w:left w:val="none" w:sz="0" w:space="0" w:color="auto"/>
                                <w:bottom w:val="none" w:sz="0" w:space="0" w:color="auto"/>
                                <w:right w:val="none" w:sz="0" w:space="0" w:color="auto"/>
                              </w:divBdr>
                            </w:div>
                            <w:div w:id="189137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095682">
      <w:bodyDiv w:val="1"/>
      <w:marLeft w:val="0"/>
      <w:marRight w:val="0"/>
      <w:marTop w:val="0"/>
      <w:marBottom w:val="0"/>
      <w:divBdr>
        <w:top w:val="none" w:sz="0" w:space="0" w:color="auto"/>
        <w:left w:val="none" w:sz="0" w:space="0" w:color="auto"/>
        <w:bottom w:val="none" w:sz="0" w:space="0" w:color="auto"/>
        <w:right w:val="none" w:sz="0" w:space="0" w:color="auto"/>
      </w:divBdr>
      <w:divsChild>
        <w:div w:id="556547222">
          <w:marLeft w:val="0"/>
          <w:marRight w:val="0"/>
          <w:marTop w:val="0"/>
          <w:marBottom w:val="0"/>
          <w:divBdr>
            <w:top w:val="none" w:sz="0" w:space="0" w:color="auto"/>
            <w:left w:val="none" w:sz="0" w:space="0" w:color="auto"/>
            <w:bottom w:val="none" w:sz="0" w:space="0" w:color="auto"/>
            <w:right w:val="none" w:sz="0" w:space="0" w:color="auto"/>
          </w:divBdr>
          <w:divsChild>
            <w:div w:id="876505406">
              <w:marLeft w:val="0"/>
              <w:marRight w:val="0"/>
              <w:marTop w:val="0"/>
              <w:marBottom w:val="0"/>
              <w:divBdr>
                <w:top w:val="none" w:sz="0" w:space="0" w:color="auto"/>
                <w:left w:val="none" w:sz="0" w:space="0" w:color="auto"/>
                <w:bottom w:val="none" w:sz="0" w:space="0" w:color="auto"/>
                <w:right w:val="none" w:sz="0" w:space="0" w:color="auto"/>
              </w:divBdr>
              <w:divsChild>
                <w:div w:id="1052192155">
                  <w:marLeft w:val="0"/>
                  <w:marRight w:val="0"/>
                  <w:marTop w:val="0"/>
                  <w:marBottom w:val="0"/>
                  <w:divBdr>
                    <w:top w:val="none" w:sz="0" w:space="0" w:color="auto"/>
                    <w:left w:val="none" w:sz="0" w:space="0" w:color="auto"/>
                    <w:bottom w:val="none" w:sz="0" w:space="0" w:color="auto"/>
                    <w:right w:val="none" w:sz="0" w:space="0" w:color="auto"/>
                  </w:divBdr>
                  <w:divsChild>
                    <w:div w:id="225993883">
                      <w:marLeft w:val="0"/>
                      <w:marRight w:val="0"/>
                      <w:marTop w:val="0"/>
                      <w:marBottom w:val="0"/>
                      <w:divBdr>
                        <w:top w:val="none" w:sz="0" w:space="0" w:color="auto"/>
                        <w:left w:val="none" w:sz="0" w:space="0" w:color="auto"/>
                        <w:bottom w:val="none" w:sz="0" w:space="0" w:color="auto"/>
                        <w:right w:val="none" w:sz="0" w:space="0" w:color="auto"/>
                      </w:divBdr>
                      <w:divsChild>
                        <w:div w:id="1870795217">
                          <w:marLeft w:val="0"/>
                          <w:marRight w:val="0"/>
                          <w:marTop w:val="0"/>
                          <w:marBottom w:val="0"/>
                          <w:divBdr>
                            <w:top w:val="none" w:sz="0" w:space="0" w:color="auto"/>
                            <w:left w:val="none" w:sz="0" w:space="0" w:color="auto"/>
                            <w:bottom w:val="none" w:sz="0" w:space="0" w:color="auto"/>
                            <w:right w:val="none" w:sz="0" w:space="0" w:color="auto"/>
                          </w:divBdr>
                          <w:divsChild>
                            <w:div w:id="597107183">
                              <w:marLeft w:val="0"/>
                              <w:marRight w:val="0"/>
                              <w:marTop w:val="0"/>
                              <w:marBottom w:val="0"/>
                              <w:divBdr>
                                <w:top w:val="none" w:sz="0" w:space="0" w:color="auto"/>
                                <w:left w:val="none" w:sz="0" w:space="0" w:color="auto"/>
                                <w:bottom w:val="none" w:sz="0" w:space="0" w:color="auto"/>
                                <w:right w:val="none" w:sz="0" w:space="0" w:color="auto"/>
                              </w:divBdr>
                              <w:divsChild>
                                <w:div w:id="14873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988777">
      <w:bodyDiv w:val="1"/>
      <w:marLeft w:val="0"/>
      <w:marRight w:val="0"/>
      <w:marTop w:val="0"/>
      <w:marBottom w:val="0"/>
      <w:divBdr>
        <w:top w:val="none" w:sz="0" w:space="0" w:color="auto"/>
        <w:left w:val="none" w:sz="0" w:space="0" w:color="auto"/>
        <w:bottom w:val="none" w:sz="0" w:space="0" w:color="auto"/>
        <w:right w:val="none" w:sz="0" w:space="0" w:color="auto"/>
      </w:divBdr>
    </w:div>
    <w:div w:id="1474518143">
      <w:bodyDiv w:val="1"/>
      <w:marLeft w:val="0"/>
      <w:marRight w:val="0"/>
      <w:marTop w:val="0"/>
      <w:marBottom w:val="0"/>
      <w:divBdr>
        <w:top w:val="none" w:sz="0" w:space="0" w:color="auto"/>
        <w:left w:val="none" w:sz="0" w:space="0" w:color="auto"/>
        <w:bottom w:val="none" w:sz="0" w:space="0" w:color="auto"/>
        <w:right w:val="none" w:sz="0" w:space="0" w:color="auto"/>
      </w:divBdr>
      <w:divsChild>
        <w:div w:id="1046951889">
          <w:marLeft w:val="0"/>
          <w:marRight w:val="0"/>
          <w:marTop w:val="0"/>
          <w:marBottom w:val="0"/>
          <w:divBdr>
            <w:top w:val="none" w:sz="0" w:space="0" w:color="auto"/>
            <w:left w:val="none" w:sz="0" w:space="0" w:color="auto"/>
            <w:bottom w:val="none" w:sz="0" w:space="0" w:color="auto"/>
            <w:right w:val="none" w:sz="0" w:space="0" w:color="auto"/>
          </w:divBdr>
          <w:divsChild>
            <w:div w:id="1819111110">
              <w:marLeft w:val="0"/>
              <w:marRight w:val="0"/>
              <w:marTop w:val="0"/>
              <w:marBottom w:val="0"/>
              <w:divBdr>
                <w:top w:val="none" w:sz="0" w:space="0" w:color="auto"/>
                <w:left w:val="none" w:sz="0" w:space="0" w:color="auto"/>
                <w:bottom w:val="none" w:sz="0" w:space="0" w:color="auto"/>
                <w:right w:val="none" w:sz="0" w:space="0" w:color="auto"/>
              </w:divBdr>
              <w:divsChild>
                <w:div w:id="567805461">
                  <w:marLeft w:val="0"/>
                  <w:marRight w:val="0"/>
                  <w:marTop w:val="0"/>
                  <w:marBottom w:val="0"/>
                  <w:divBdr>
                    <w:top w:val="none" w:sz="0" w:space="0" w:color="auto"/>
                    <w:left w:val="none" w:sz="0" w:space="0" w:color="auto"/>
                    <w:bottom w:val="none" w:sz="0" w:space="0" w:color="auto"/>
                    <w:right w:val="none" w:sz="0" w:space="0" w:color="auto"/>
                  </w:divBdr>
                  <w:divsChild>
                    <w:div w:id="275334663">
                      <w:marLeft w:val="0"/>
                      <w:marRight w:val="0"/>
                      <w:marTop w:val="0"/>
                      <w:marBottom w:val="0"/>
                      <w:divBdr>
                        <w:top w:val="none" w:sz="0" w:space="0" w:color="auto"/>
                        <w:left w:val="none" w:sz="0" w:space="0" w:color="auto"/>
                        <w:bottom w:val="none" w:sz="0" w:space="0" w:color="auto"/>
                        <w:right w:val="none" w:sz="0" w:space="0" w:color="auto"/>
                      </w:divBdr>
                      <w:divsChild>
                        <w:div w:id="1947615787">
                          <w:marLeft w:val="0"/>
                          <w:marRight w:val="-14400"/>
                          <w:marTop w:val="450"/>
                          <w:marBottom w:val="0"/>
                          <w:divBdr>
                            <w:top w:val="none" w:sz="0" w:space="0" w:color="auto"/>
                            <w:left w:val="none" w:sz="0" w:space="0" w:color="auto"/>
                            <w:bottom w:val="none" w:sz="0" w:space="0" w:color="auto"/>
                            <w:right w:val="none" w:sz="0" w:space="0" w:color="auto"/>
                          </w:divBdr>
                          <w:divsChild>
                            <w:div w:id="391583145">
                              <w:marLeft w:val="0"/>
                              <w:marRight w:val="0"/>
                              <w:marTop w:val="750"/>
                              <w:marBottom w:val="0"/>
                              <w:divBdr>
                                <w:top w:val="none" w:sz="0" w:space="0" w:color="auto"/>
                                <w:left w:val="none" w:sz="0" w:space="0" w:color="auto"/>
                                <w:bottom w:val="none" w:sz="0" w:space="0" w:color="auto"/>
                                <w:right w:val="none" w:sz="0" w:space="0" w:color="auto"/>
                              </w:divBdr>
                              <w:divsChild>
                                <w:div w:id="74330079">
                                  <w:marLeft w:val="0"/>
                                  <w:marRight w:val="0"/>
                                  <w:marTop w:val="225"/>
                                  <w:marBottom w:val="0"/>
                                  <w:divBdr>
                                    <w:top w:val="none" w:sz="0" w:space="0" w:color="auto"/>
                                    <w:left w:val="none" w:sz="0" w:space="0" w:color="auto"/>
                                    <w:bottom w:val="none" w:sz="0" w:space="0" w:color="auto"/>
                                    <w:right w:val="none" w:sz="0" w:space="0" w:color="auto"/>
                                  </w:divBdr>
                                  <w:divsChild>
                                    <w:div w:id="2017418537">
                                      <w:marLeft w:val="0"/>
                                      <w:marRight w:val="0"/>
                                      <w:marTop w:val="150"/>
                                      <w:marBottom w:val="100"/>
                                      <w:divBdr>
                                        <w:top w:val="none" w:sz="0" w:space="0" w:color="auto"/>
                                        <w:left w:val="none" w:sz="0" w:space="0" w:color="auto"/>
                                        <w:bottom w:val="none" w:sz="0" w:space="0" w:color="auto"/>
                                        <w:right w:val="none" w:sz="0" w:space="0" w:color="auto"/>
                                      </w:divBdr>
                                      <w:divsChild>
                                        <w:div w:id="1400011724">
                                          <w:marLeft w:val="0"/>
                                          <w:marRight w:val="0"/>
                                          <w:marTop w:val="0"/>
                                          <w:marBottom w:val="0"/>
                                          <w:divBdr>
                                            <w:top w:val="none" w:sz="0" w:space="0" w:color="auto"/>
                                            <w:left w:val="none" w:sz="0" w:space="0" w:color="auto"/>
                                            <w:bottom w:val="none" w:sz="0" w:space="0" w:color="auto"/>
                                            <w:right w:val="none" w:sz="0" w:space="0" w:color="auto"/>
                                          </w:divBdr>
                                          <w:divsChild>
                                            <w:div w:id="379594406">
                                              <w:marLeft w:val="0"/>
                                              <w:marRight w:val="0"/>
                                              <w:marTop w:val="0"/>
                                              <w:marBottom w:val="0"/>
                                              <w:divBdr>
                                                <w:top w:val="none" w:sz="0" w:space="0" w:color="auto"/>
                                                <w:left w:val="none" w:sz="0" w:space="0" w:color="auto"/>
                                                <w:bottom w:val="none" w:sz="0" w:space="0" w:color="auto"/>
                                                <w:right w:val="none" w:sz="0" w:space="0" w:color="auto"/>
                                              </w:divBdr>
                                              <w:divsChild>
                                                <w:div w:id="20482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7014434">
      <w:bodyDiv w:val="1"/>
      <w:marLeft w:val="0"/>
      <w:marRight w:val="0"/>
      <w:marTop w:val="0"/>
      <w:marBottom w:val="0"/>
      <w:divBdr>
        <w:top w:val="none" w:sz="0" w:space="0" w:color="auto"/>
        <w:left w:val="none" w:sz="0" w:space="0" w:color="auto"/>
        <w:bottom w:val="none" w:sz="0" w:space="0" w:color="auto"/>
        <w:right w:val="none" w:sz="0" w:space="0" w:color="auto"/>
      </w:divBdr>
    </w:div>
    <w:div w:id="1521509138">
      <w:bodyDiv w:val="1"/>
      <w:marLeft w:val="0"/>
      <w:marRight w:val="0"/>
      <w:marTop w:val="0"/>
      <w:marBottom w:val="0"/>
      <w:divBdr>
        <w:top w:val="none" w:sz="0" w:space="0" w:color="auto"/>
        <w:left w:val="none" w:sz="0" w:space="0" w:color="auto"/>
        <w:bottom w:val="none" w:sz="0" w:space="0" w:color="auto"/>
        <w:right w:val="none" w:sz="0" w:space="0" w:color="auto"/>
      </w:divBdr>
      <w:divsChild>
        <w:div w:id="920942996">
          <w:marLeft w:val="0"/>
          <w:marRight w:val="0"/>
          <w:marTop w:val="0"/>
          <w:marBottom w:val="0"/>
          <w:divBdr>
            <w:top w:val="none" w:sz="0" w:space="0" w:color="auto"/>
            <w:left w:val="none" w:sz="0" w:space="0" w:color="auto"/>
            <w:bottom w:val="none" w:sz="0" w:space="0" w:color="auto"/>
            <w:right w:val="none" w:sz="0" w:space="0" w:color="auto"/>
          </w:divBdr>
          <w:divsChild>
            <w:div w:id="1270355384">
              <w:marLeft w:val="0"/>
              <w:marRight w:val="0"/>
              <w:marTop w:val="0"/>
              <w:marBottom w:val="0"/>
              <w:divBdr>
                <w:top w:val="none" w:sz="0" w:space="0" w:color="auto"/>
                <w:left w:val="none" w:sz="0" w:space="0" w:color="auto"/>
                <w:bottom w:val="none" w:sz="0" w:space="0" w:color="auto"/>
                <w:right w:val="none" w:sz="0" w:space="0" w:color="auto"/>
              </w:divBdr>
              <w:divsChild>
                <w:div w:id="8316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701191">
      <w:bodyDiv w:val="1"/>
      <w:marLeft w:val="0"/>
      <w:marRight w:val="0"/>
      <w:marTop w:val="0"/>
      <w:marBottom w:val="0"/>
      <w:divBdr>
        <w:top w:val="none" w:sz="0" w:space="0" w:color="auto"/>
        <w:left w:val="none" w:sz="0" w:space="0" w:color="auto"/>
        <w:bottom w:val="none" w:sz="0" w:space="0" w:color="auto"/>
        <w:right w:val="none" w:sz="0" w:space="0" w:color="auto"/>
      </w:divBdr>
      <w:divsChild>
        <w:div w:id="830607520">
          <w:marLeft w:val="0"/>
          <w:marRight w:val="0"/>
          <w:marTop w:val="0"/>
          <w:marBottom w:val="0"/>
          <w:divBdr>
            <w:top w:val="none" w:sz="0" w:space="0" w:color="auto"/>
            <w:left w:val="none" w:sz="0" w:space="0" w:color="auto"/>
            <w:bottom w:val="none" w:sz="0" w:space="0" w:color="auto"/>
            <w:right w:val="none" w:sz="0" w:space="0" w:color="auto"/>
          </w:divBdr>
          <w:divsChild>
            <w:div w:id="483083160">
              <w:marLeft w:val="0"/>
              <w:marRight w:val="0"/>
              <w:marTop w:val="0"/>
              <w:marBottom w:val="0"/>
              <w:divBdr>
                <w:top w:val="single" w:sz="2" w:space="0" w:color="FFFFFF"/>
                <w:left w:val="single" w:sz="4" w:space="0" w:color="FFFFFF"/>
                <w:bottom w:val="single" w:sz="4" w:space="0" w:color="FFFFFF"/>
                <w:right w:val="single" w:sz="4" w:space="0" w:color="FFFFFF"/>
              </w:divBdr>
              <w:divsChild>
                <w:div w:id="1074860381">
                  <w:marLeft w:val="0"/>
                  <w:marRight w:val="0"/>
                  <w:marTop w:val="0"/>
                  <w:marBottom w:val="0"/>
                  <w:divBdr>
                    <w:top w:val="single" w:sz="4" w:space="1" w:color="D3D3D3"/>
                    <w:left w:val="none" w:sz="0" w:space="0" w:color="auto"/>
                    <w:bottom w:val="none" w:sz="0" w:space="0" w:color="auto"/>
                    <w:right w:val="none" w:sz="0" w:space="0" w:color="auto"/>
                  </w:divBdr>
                  <w:divsChild>
                    <w:div w:id="819003564">
                      <w:marLeft w:val="0"/>
                      <w:marRight w:val="0"/>
                      <w:marTop w:val="0"/>
                      <w:marBottom w:val="0"/>
                      <w:divBdr>
                        <w:top w:val="none" w:sz="0" w:space="0" w:color="auto"/>
                        <w:left w:val="none" w:sz="0" w:space="0" w:color="auto"/>
                        <w:bottom w:val="none" w:sz="0" w:space="0" w:color="auto"/>
                        <w:right w:val="none" w:sz="0" w:space="0" w:color="auto"/>
                      </w:divBdr>
                      <w:divsChild>
                        <w:div w:id="2104565780">
                          <w:marLeft w:val="0"/>
                          <w:marRight w:val="0"/>
                          <w:marTop w:val="0"/>
                          <w:marBottom w:val="0"/>
                          <w:divBdr>
                            <w:top w:val="none" w:sz="0" w:space="0" w:color="auto"/>
                            <w:left w:val="none" w:sz="0" w:space="0" w:color="auto"/>
                            <w:bottom w:val="none" w:sz="0" w:space="0" w:color="auto"/>
                            <w:right w:val="none" w:sz="0" w:space="0" w:color="auto"/>
                          </w:divBdr>
                          <w:divsChild>
                            <w:div w:id="15243174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133986">
      <w:bodyDiv w:val="1"/>
      <w:marLeft w:val="0"/>
      <w:marRight w:val="0"/>
      <w:marTop w:val="0"/>
      <w:marBottom w:val="0"/>
      <w:divBdr>
        <w:top w:val="none" w:sz="0" w:space="0" w:color="auto"/>
        <w:left w:val="none" w:sz="0" w:space="0" w:color="auto"/>
        <w:bottom w:val="none" w:sz="0" w:space="0" w:color="auto"/>
        <w:right w:val="none" w:sz="0" w:space="0" w:color="auto"/>
      </w:divBdr>
      <w:divsChild>
        <w:div w:id="990596487">
          <w:marLeft w:val="0"/>
          <w:marRight w:val="0"/>
          <w:marTop w:val="0"/>
          <w:marBottom w:val="0"/>
          <w:divBdr>
            <w:top w:val="none" w:sz="0" w:space="0" w:color="auto"/>
            <w:left w:val="none" w:sz="0" w:space="0" w:color="auto"/>
            <w:bottom w:val="none" w:sz="0" w:space="0" w:color="auto"/>
            <w:right w:val="none" w:sz="0" w:space="0" w:color="auto"/>
          </w:divBdr>
          <w:divsChild>
            <w:div w:id="1867208258">
              <w:marLeft w:val="0"/>
              <w:marRight w:val="0"/>
              <w:marTop w:val="0"/>
              <w:marBottom w:val="0"/>
              <w:divBdr>
                <w:top w:val="single" w:sz="2" w:space="0" w:color="FFFFFF"/>
                <w:left w:val="single" w:sz="4" w:space="0" w:color="FFFFFF"/>
                <w:bottom w:val="single" w:sz="4" w:space="0" w:color="FFFFFF"/>
                <w:right w:val="single" w:sz="4" w:space="0" w:color="FFFFFF"/>
              </w:divBdr>
              <w:divsChild>
                <w:div w:id="298850735">
                  <w:marLeft w:val="0"/>
                  <w:marRight w:val="0"/>
                  <w:marTop w:val="0"/>
                  <w:marBottom w:val="0"/>
                  <w:divBdr>
                    <w:top w:val="single" w:sz="4" w:space="1" w:color="D3D3D3"/>
                    <w:left w:val="none" w:sz="0" w:space="0" w:color="auto"/>
                    <w:bottom w:val="none" w:sz="0" w:space="0" w:color="auto"/>
                    <w:right w:val="none" w:sz="0" w:space="0" w:color="auto"/>
                  </w:divBdr>
                  <w:divsChild>
                    <w:div w:id="413280763">
                      <w:marLeft w:val="0"/>
                      <w:marRight w:val="0"/>
                      <w:marTop w:val="0"/>
                      <w:marBottom w:val="0"/>
                      <w:divBdr>
                        <w:top w:val="none" w:sz="0" w:space="0" w:color="auto"/>
                        <w:left w:val="none" w:sz="0" w:space="0" w:color="auto"/>
                        <w:bottom w:val="none" w:sz="0" w:space="0" w:color="auto"/>
                        <w:right w:val="none" w:sz="0" w:space="0" w:color="auto"/>
                      </w:divBdr>
                      <w:divsChild>
                        <w:div w:id="139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138458">
      <w:bodyDiv w:val="1"/>
      <w:marLeft w:val="0"/>
      <w:marRight w:val="0"/>
      <w:marTop w:val="0"/>
      <w:marBottom w:val="0"/>
      <w:divBdr>
        <w:top w:val="none" w:sz="0" w:space="0" w:color="auto"/>
        <w:left w:val="none" w:sz="0" w:space="0" w:color="auto"/>
        <w:bottom w:val="none" w:sz="0" w:space="0" w:color="auto"/>
        <w:right w:val="none" w:sz="0" w:space="0" w:color="auto"/>
      </w:divBdr>
      <w:divsChild>
        <w:div w:id="685060095">
          <w:marLeft w:val="0"/>
          <w:marRight w:val="0"/>
          <w:marTop w:val="0"/>
          <w:marBottom w:val="0"/>
          <w:divBdr>
            <w:top w:val="none" w:sz="0" w:space="0" w:color="auto"/>
            <w:left w:val="none" w:sz="0" w:space="0" w:color="auto"/>
            <w:bottom w:val="none" w:sz="0" w:space="0" w:color="auto"/>
            <w:right w:val="none" w:sz="0" w:space="0" w:color="auto"/>
          </w:divBdr>
          <w:divsChild>
            <w:div w:id="677006743">
              <w:marLeft w:val="0"/>
              <w:marRight w:val="0"/>
              <w:marTop w:val="0"/>
              <w:marBottom w:val="0"/>
              <w:divBdr>
                <w:top w:val="none" w:sz="0" w:space="0" w:color="auto"/>
                <w:left w:val="none" w:sz="0" w:space="0" w:color="auto"/>
                <w:bottom w:val="none" w:sz="0" w:space="0" w:color="auto"/>
                <w:right w:val="none" w:sz="0" w:space="0" w:color="auto"/>
              </w:divBdr>
              <w:divsChild>
                <w:div w:id="1132791352">
                  <w:marLeft w:val="0"/>
                  <w:marRight w:val="0"/>
                  <w:marTop w:val="0"/>
                  <w:marBottom w:val="0"/>
                  <w:divBdr>
                    <w:top w:val="none" w:sz="0" w:space="0" w:color="auto"/>
                    <w:left w:val="none" w:sz="0" w:space="0" w:color="auto"/>
                    <w:bottom w:val="none" w:sz="0" w:space="0" w:color="auto"/>
                    <w:right w:val="none" w:sz="0" w:space="0" w:color="auto"/>
                  </w:divBdr>
                  <w:divsChild>
                    <w:div w:id="142552165">
                      <w:marLeft w:val="0"/>
                      <w:marRight w:val="2"/>
                      <w:marTop w:val="0"/>
                      <w:marBottom w:val="0"/>
                      <w:divBdr>
                        <w:top w:val="none" w:sz="0" w:space="0" w:color="auto"/>
                        <w:left w:val="none" w:sz="0" w:space="0" w:color="auto"/>
                        <w:bottom w:val="none" w:sz="0" w:space="0" w:color="auto"/>
                        <w:right w:val="none" w:sz="0" w:space="0" w:color="auto"/>
                      </w:divBdr>
                      <w:divsChild>
                        <w:div w:id="339312172">
                          <w:marLeft w:val="0"/>
                          <w:marRight w:val="0"/>
                          <w:marTop w:val="0"/>
                          <w:marBottom w:val="0"/>
                          <w:divBdr>
                            <w:top w:val="none" w:sz="0" w:space="0" w:color="auto"/>
                            <w:left w:val="none" w:sz="0" w:space="0" w:color="auto"/>
                            <w:bottom w:val="none" w:sz="0" w:space="0" w:color="auto"/>
                            <w:right w:val="none" w:sz="0" w:space="0" w:color="auto"/>
                          </w:divBdr>
                          <w:divsChild>
                            <w:div w:id="1993829447">
                              <w:marLeft w:val="0"/>
                              <w:marRight w:val="0"/>
                              <w:marTop w:val="0"/>
                              <w:marBottom w:val="0"/>
                              <w:divBdr>
                                <w:top w:val="none" w:sz="0" w:space="0" w:color="auto"/>
                                <w:left w:val="none" w:sz="0" w:space="0" w:color="auto"/>
                                <w:bottom w:val="none" w:sz="0" w:space="0" w:color="auto"/>
                                <w:right w:val="none" w:sz="0" w:space="0" w:color="auto"/>
                              </w:divBdr>
                              <w:divsChild>
                                <w:div w:id="858351449">
                                  <w:marLeft w:val="0"/>
                                  <w:marRight w:val="0"/>
                                  <w:marTop w:val="0"/>
                                  <w:marBottom w:val="0"/>
                                  <w:divBdr>
                                    <w:top w:val="none" w:sz="0" w:space="0" w:color="auto"/>
                                    <w:left w:val="none" w:sz="0" w:space="0" w:color="auto"/>
                                    <w:bottom w:val="none" w:sz="0" w:space="0" w:color="auto"/>
                                    <w:right w:val="none" w:sz="0" w:space="0" w:color="auto"/>
                                  </w:divBdr>
                                  <w:divsChild>
                                    <w:div w:id="1678190589">
                                      <w:marLeft w:val="0"/>
                                      <w:marRight w:val="0"/>
                                      <w:marTop w:val="0"/>
                                      <w:marBottom w:val="0"/>
                                      <w:divBdr>
                                        <w:top w:val="none" w:sz="0" w:space="0" w:color="auto"/>
                                        <w:left w:val="none" w:sz="0" w:space="0" w:color="auto"/>
                                        <w:bottom w:val="none" w:sz="0" w:space="0" w:color="auto"/>
                                        <w:right w:val="none" w:sz="0" w:space="0" w:color="auto"/>
                                      </w:divBdr>
                                      <w:divsChild>
                                        <w:div w:id="38260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449919">
      <w:bodyDiv w:val="1"/>
      <w:marLeft w:val="0"/>
      <w:marRight w:val="0"/>
      <w:marTop w:val="0"/>
      <w:marBottom w:val="0"/>
      <w:divBdr>
        <w:top w:val="none" w:sz="0" w:space="0" w:color="auto"/>
        <w:left w:val="none" w:sz="0" w:space="0" w:color="auto"/>
        <w:bottom w:val="none" w:sz="0" w:space="0" w:color="auto"/>
        <w:right w:val="none" w:sz="0" w:space="0" w:color="auto"/>
      </w:divBdr>
      <w:divsChild>
        <w:div w:id="413822479">
          <w:marLeft w:val="0"/>
          <w:marRight w:val="0"/>
          <w:marTop w:val="0"/>
          <w:marBottom w:val="0"/>
          <w:divBdr>
            <w:top w:val="none" w:sz="0" w:space="0" w:color="auto"/>
            <w:left w:val="none" w:sz="0" w:space="0" w:color="auto"/>
            <w:bottom w:val="none" w:sz="0" w:space="0" w:color="auto"/>
            <w:right w:val="none" w:sz="0" w:space="0" w:color="auto"/>
          </w:divBdr>
          <w:divsChild>
            <w:div w:id="539630971">
              <w:marLeft w:val="0"/>
              <w:marRight w:val="0"/>
              <w:marTop w:val="100"/>
              <w:marBottom w:val="100"/>
              <w:divBdr>
                <w:top w:val="none" w:sz="0" w:space="0" w:color="auto"/>
                <w:left w:val="none" w:sz="0" w:space="0" w:color="auto"/>
                <w:bottom w:val="none" w:sz="0" w:space="0" w:color="auto"/>
                <w:right w:val="none" w:sz="0" w:space="0" w:color="auto"/>
              </w:divBdr>
              <w:divsChild>
                <w:div w:id="64300005">
                  <w:marLeft w:val="375"/>
                  <w:marRight w:val="375"/>
                  <w:marTop w:val="0"/>
                  <w:marBottom w:val="0"/>
                  <w:divBdr>
                    <w:top w:val="none" w:sz="0" w:space="0" w:color="auto"/>
                    <w:left w:val="none" w:sz="0" w:space="0" w:color="auto"/>
                    <w:bottom w:val="none" w:sz="0" w:space="0" w:color="auto"/>
                    <w:right w:val="none" w:sz="0" w:space="0" w:color="auto"/>
                  </w:divBdr>
                  <w:divsChild>
                    <w:div w:id="39865289">
                      <w:marLeft w:val="0"/>
                      <w:marRight w:val="0"/>
                      <w:marTop w:val="525"/>
                      <w:marBottom w:val="0"/>
                      <w:divBdr>
                        <w:top w:val="none" w:sz="0" w:space="0" w:color="auto"/>
                        <w:left w:val="none" w:sz="0" w:space="0" w:color="auto"/>
                        <w:bottom w:val="none" w:sz="0" w:space="0" w:color="auto"/>
                        <w:right w:val="none" w:sz="0" w:space="0" w:color="auto"/>
                      </w:divBdr>
                      <w:divsChild>
                        <w:div w:id="1499073687">
                          <w:marLeft w:val="0"/>
                          <w:marRight w:val="-100"/>
                          <w:marTop w:val="0"/>
                          <w:marBottom w:val="525"/>
                          <w:divBdr>
                            <w:top w:val="none" w:sz="0" w:space="0" w:color="auto"/>
                            <w:left w:val="none" w:sz="0" w:space="0" w:color="auto"/>
                            <w:bottom w:val="none" w:sz="0" w:space="0" w:color="auto"/>
                            <w:right w:val="none" w:sz="0" w:space="0" w:color="auto"/>
                          </w:divBdr>
                          <w:divsChild>
                            <w:div w:id="90245456">
                              <w:marLeft w:val="0"/>
                              <w:marRight w:val="0"/>
                              <w:marTop w:val="0"/>
                              <w:marBottom w:val="0"/>
                              <w:divBdr>
                                <w:top w:val="none" w:sz="0" w:space="0" w:color="auto"/>
                                <w:left w:val="none" w:sz="0" w:space="0" w:color="auto"/>
                                <w:bottom w:val="none" w:sz="0" w:space="0" w:color="auto"/>
                                <w:right w:val="none" w:sz="0" w:space="0" w:color="auto"/>
                              </w:divBdr>
                              <w:divsChild>
                                <w:div w:id="603224286">
                                  <w:marLeft w:val="0"/>
                                  <w:marRight w:val="0"/>
                                  <w:marTop w:val="0"/>
                                  <w:marBottom w:val="0"/>
                                  <w:divBdr>
                                    <w:top w:val="none" w:sz="0" w:space="0" w:color="auto"/>
                                    <w:left w:val="none" w:sz="0" w:space="0" w:color="auto"/>
                                    <w:bottom w:val="none" w:sz="0" w:space="0" w:color="auto"/>
                                    <w:right w:val="none" w:sz="0" w:space="0" w:color="auto"/>
                                  </w:divBdr>
                                  <w:divsChild>
                                    <w:div w:id="9379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220717">
      <w:bodyDiv w:val="1"/>
      <w:marLeft w:val="0"/>
      <w:marRight w:val="0"/>
      <w:marTop w:val="0"/>
      <w:marBottom w:val="0"/>
      <w:divBdr>
        <w:top w:val="none" w:sz="0" w:space="0" w:color="auto"/>
        <w:left w:val="none" w:sz="0" w:space="0" w:color="auto"/>
        <w:bottom w:val="none" w:sz="0" w:space="0" w:color="auto"/>
        <w:right w:val="none" w:sz="0" w:space="0" w:color="auto"/>
      </w:divBdr>
      <w:divsChild>
        <w:div w:id="804741366">
          <w:marLeft w:val="0"/>
          <w:marRight w:val="0"/>
          <w:marTop w:val="0"/>
          <w:marBottom w:val="0"/>
          <w:divBdr>
            <w:top w:val="none" w:sz="0" w:space="0" w:color="auto"/>
            <w:left w:val="none" w:sz="0" w:space="0" w:color="auto"/>
            <w:bottom w:val="none" w:sz="0" w:space="0" w:color="auto"/>
            <w:right w:val="none" w:sz="0" w:space="0" w:color="auto"/>
          </w:divBdr>
          <w:divsChild>
            <w:div w:id="218830480">
              <w:marLeft w:val="0"/>
              <w:marRight w:val="0"/>
              <w:marTop w:val="0"/>
              <w:marBottom w:val="0"/>
              <w:divBdr>
                <w:top w:val="none" w:sz="0" w:space="0" w:color="auto"/>
                <w:left w:val="none" w:sz="0" w:space="0" w:color="auto"/>
                <w:bottom w:val="none" w:sz="0" w:space="0" w:color="auto"/>
                <w:right w:val="none" w:sz="0" w:space="0" w:color="auto"/>
              </w:divBdr>
              <w:divsChild>
                <w:div w:id="2075816511">
                  <w:marLeft w:val="0"/>
                  <w:marRight w:val="0"/>
                  <w:marTop w:val="0"/>
                  <w:marBottom w:val="0"/>
                  <w:divBdr>
                    <w:top w:val="none" w:sz="0" w:space="0" w:color="auto"/>
                    <w:left w:val="none" w:sz="0" w:space="0" w:color="auto"/>
                    <w:bottom w:val="none" w:sz="0" w:space="0" w:color="auto"/>
                    <w:right w:val="none" w:sz="0" w:space="0" w:color="auto"/>
                  </w:divBdr>
                  <w:divsChild>
                    <w:div w:id="2065061637">
                      <w:marLeft w:val="0"/>
                      <w:marRight w:val="0"/>
                      <w:marTop w:val="0"/>
                      <w:marBottom w:val="0"/>
                      <w:divBdr>
                        <w:top w:val="none" w:sz="0" w:space="0" w:color="auto"/>
                        <w:left w:val="none" w:sz="0" w:space="0" w:color="auto"/>
                        <w:bottom w:val="none" w:sz="0" w:space="0" w:color="auto"/>
                        <w:right w:val="none" w:sz="0" w:space="0" w:color="auto"/>
                      </w:divBdr>
                      <w:divsChild>
                        <w:div w:id="568270326">
                          <w:marLeft w:val="0"/>
                          <w:marRight w:val="0"/>
                          <w:marTop w:val="0"/>
                          <w:marBottom w:val="0"/>
                          <w:divBdr>
                            <w:top w:val="none" w:sz="0" w:space="0" w:color="auto"/>
                            <w:left w:val="none" w:sz="0" w:space="0" w:color="auto"/>
                            <w:bottom w:val="none" w:sz="0" w:space="0" w:color="auto"/>
                            <w:right w:val="none" w:sz="0" w:space="0" w:color="auto"/>
                          </w:divBdr>
                          <w:divsChild>
                            <w:div w:id="1066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416427">
      <w:bodyDiv w:val="1"/>
      <w:marLeft w:val="0"/>
      <w:marRight w:val="0"/>
      <w:marTop w:val="0"/>
      <w:marBottom w:val="0"/>
      <w:divBdr>
        <w:top w:val="none" w:sz="0" w:space="0" w:color="auto"/>
        <w:left w:val="none" w:sz="0" w:space="0" w:color="auto"/>
        <w:bottom w:val="none" w:sz="0" w:space="0" w:color="auto"/>
        <w:right w:val="none" w:sz="0" w:space="0" w:color="auto"/>
      </w:divBdr>
      <w:divsChild>
        <w:div w:id="281153132">
          <w:marLeft w:val="0"/>
          <w:marRight w:val="0"/>
          <w:marTop w:val="100"/>
          <w:marBottom w:val="100"/>
          <w:divBdr>
            <w:top w:val="none" w:sz="0" w:space="0" w:color="auto"/>
            <w:left w:val="none" w:sz="0" w:space="0" w:color="auto"/>
            <w:bottom w:val="none" w:sz="0" w:space="0" w:color="auto"/>
            <w:right w:val="none" w:sz="0" w:space="0" w:color="auto"/>
          </w:divBdr>
          <w:divsChild>
            <w:div w:id="1893956150">
              <w:marLeft w:val="0"/>
              <w:marRight w:val="330"/>
              <w:marTop w:val="330"/>
              <w:marBottom w:val="330"/>
              <w:divBdr>
                <w:top w:val="none" w:sz="0" w:space="0" w:color="auto"/>
                <w:left w:val="none" w:sz="0" w:space="0" w:color="auto"/>
                <w:bottom w:val="none" w:sz="0" w:space="0" w:color="auto"/>
                <w:right w:val="none" w:sz="0" w:space="0" w:color="auto"/>
              </w:divBdr>
            </w:div>
          </w:divsChild>
        </w:div>
      </w:divsChild>
    </w:div>
    <w:div w:id="1570846626">
      <w:bodyDiv w:val="1"/>
      <w:marLeft w:val="0"/>
      <w:marRight w:val="0"/>
      <w:marTop w:val="0"/>
      <w:marBottom w:val="0"/>
      <w:divBdr>
        <w:top w:val="none" w:sz="0" w:space="0" w:color="auto"/>
        <w:left w:val="none" w:sz="0" w:space="0" w:color="auto"/>
        <w:bottom w:val="none" w:sz="0" w:space="0" w:color="auto"/>
        <w:right w:val="none" w:sz="0" w:space="0" w:color="auto"/>
      </w:divBdr>
      <w:divsChild>
        <w:div w:id="888608135">
          <w:marLeft w:val="0"/>
          <w:marRight w:val="0"/>
          <w:marTop w:val="100"/>
          <w:marBottom w:val="100"/>
          <w:divBdr>
            <w:top w:val="none" w:sz="0" w:space="0" w:color="auto"/>
            <w:left w:val="none" w:sz="0" w:space="0" w:color="auto"/>
            <w:bottom w:val="none" w:sz="0" w:space="0" w:color="auto"/>
            <w:right w:val="none" w:sz="0" w:space="0" w:color="auto"/>
          </w:divBdr>
          <w:divsChild>
            <w:div w:id="1812021681">
              <w:marLeft w:val="0"/>
              <w:marRight w:val="0"/>
              <w:marTop w:val="0"/>
              <w:marBottom w:val="0"/>
              <w:divBdr>
                <w:top w:val="none" w:sz="0" w:space="0" w:color="auto"/>
                <w:left w:val="none" w:sz="0" w:space="0" w:color="auto"/>
                <w:bottom w:val="none" w:sz="0" w:space="0" w:color="auto"/>
                <w:right w:val="none" w:sz="0" w:space="0" w:color="auto"/>
              </w:divBdr>
              <w:divsChild>
                <w:div w:id="403987335">
                  <w:marLeft w:val="0"/>
                  <w:marRight w:val="0"/>
                  <w:marTop w:val="0"/>
                  <w:marBottom w:val="0"/>
                  <w:divBdr>
                    <w:top w:val="none" w:sz="0" w:space="0" w:color="auto"/>
                    <w:left w:val="none" w:sz="0" w:space="0" w:color="auto"/>
                    <w:bottom w:val="none" w:sz="0" w:space="0" w:color="auto"/>
                    <w:right w:val="none" w:sz="0" w:space="0" w:color="auto"/>
                  </w:divBdr>
                  <w:divsChild>
                    <w:div w:id="1864975565">
                      <w:marLeft w:val="0"/>
                      <w:marRight w:val="0"/>
                      <w:marTop w:val="0"/>
                      <w:marBottom w:val="0"/>
                      <w:divBdr>
                        <w:top w:val="none" w:sz="0" w:space="0" w:color="auto"/>
                        <w:left w:val="single" w:sz="6" w:space="8" w:color="FFFFFF"/>
                        <w:bottom w:val="none" w:sz="0" w:space="0" w:color="auto"/>
                        <w:right w:val="single" w:sz="6" w:space="8" w:color="FFFFFF"/>
                      </w:divBdr>
                      <w:divsChild>
                        <w:div w:id="98991522">
                          <w:marLeft w:val="0"/>
                          <w:marRight w:val="0"/>
                          <w:marTop w:val="0"/>
                          <w:marBottom w:val="0"/>
                          <w:divBdr>
                            <w:top w:val="none" w:sz="0" w:space="0" w:color="auto"/>
                            <w:left w:val="none" w:sz="0" w:space="0" w:color="auto"/>
                            <w:bottom w:val="none" w:sz="0" w:space="0" w:color="auto"/>
                            <w:right w:val="none" w:sz="0" w:space="0" w:color="auto"/>
                          </w:divBdr>
                          <w:divsChild>
                            <w:div w:id="1964573950">
                              <w:marLeft w:val="3855"/>
                              <w:marRight w:val="0"/>
                              <w:marTop w:val="0"/>
                              <w:marBottom w:val="0"/>
                              <w:divBdr>
                                <w:top w:val="none" w:sz="0" w:space="0" w:color="auto"/>
                                <w:left w:val="none" w:sz="0" w:space="0" w:color="auto"/>
                                <w:bottom w:val="none" w:sz="0" w:space="0" w:color="auto"/>
                                <w:right w:val="none" w:sz="0" w:space="0" w:color="auto"/>
                              </w:divBdr>
                              <w:divsChild>
                                <w:div w:id="10687873">
                                  <w:marLeft w:val="0"/>
                                  <w:marRight w:val="0"/>
                                  <w:marTop w:val="0"/>
                                  <w:marBottom w:val="0"/>
                                  <w:divBdr>
                                    <w:top w:val="none" w:sz="0" w:space="0" w:color="auto"/>
                                    <w:left w:val="none" w:sz="0" w:space="0" w:color="auto"/>
                                    <w:bottom w:val="none" w:sz="0" w:space="0" w:color="auto"/>
                                    <w:right w:val="none" w:sz="0" w:space="0" w:color="auto"/>
                                  </w:divBdr>
                                  <w:divsChild>
                                    <w:div w:id="1362171579">
                                      <w:marLeft w:val="0"/>
                                      <w:marRight w:val="0"/>
                                      <w:marTop w:val="0"/>
                                      <w:marBottom w:val="0"/>
                                      <w:divBdr>
                                        <w:top w:val="none" w:sz="0" w:space="0" w:color="auto"/>
                                        <w:left w:val="none" w:sz="0" w:space="0" w:color="auto"/>
                                        <w:bottom w:val="none" w:sz="0" w:space="0" w:color="auto"/>
                                        <w:right w:val="none" w:sz="0" w:space="0" w:color="auto"/>
                                      </w:divBdr>
                                      <w:divsChild>
                                        <w:div w:id="411514445">
                                          <w:marLeft w:val="0"/>
                                          <w:marRight w:val="0"/>
                                          <w:marTop w:val="0"/>
                                          <w:marBottom w:val="0"/>
                                          <w:divBdr>
                                            <w:top w:val="none" w:sz="0" w:space="0" w:color="auto"/>
                                            <w:left w:val="none" w:sz="0" w:space="0" w:color="auto"/>
                                            <w:bottom w:val="none" w:sz="0" w:space="0" w:color="auto"/>
                                            <w:right w:val="none" w:sz="0" w:space="0" w:color="auto"/>
                                          </w:divBdr>
                                          <w:divsChild>
                                            <w:div w:id="1353651762">
                                              <w:marLeft w:val="0"/>
                                              <w:marRight w:val="0"/>
                                              <w:marTop w:val="0"/>
                                              <w:marBottom w:val="0"/>
                                              <w:divBdr>
                                                <w:top w:val="none" w:sz="0" w:space="0" w:color="auto"/>
                                                <w:left w:val="none" w:sz="0" w:space="0" w:color="auto"/>
                                                <w:bottom w:val="none" w:sz="0" w:space="0" w:color="auto"/>
                                                <w:right w:val="none" w:sz="0" w:space="0" w:color="auto"/>
                                              </w:divBdr>
                                              <w:divsChild>
                                                <w:div w:id="9438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1014457">
      <w:bodyDiv w:val="1"/>
      <w:marLeft w:val="0"/>
      <w:marRight w:val="0"/>
      <w:marTop w:val="0"/>
      <w:marBottom w:val="0"/>
      <w:divBdr>
        <w:top w:val="none" w:sz="0" w:space="0" w:color="auto"/>
        <w:left w:val="none" w:sz="0" w:space="0" w:color="auto"/>
        <w:bottom w:val="none" w:sz="0" w:space="0" w:color="auto"/>
        <w:right w:val="none" w:sz="0" w:space="0" w:color="auto"/>
      </w:divBdr>
    </w:div>
    <w:div w:id="1585341209">
      <w:bodyDiv w:val="1"/>
      <w:marLeft w:val="0"/>
      <w:marRight w:val="0"/>
      <w:marTop w:val="0"/>
      <w:marBottom w:val="0"/>
      <w:divBdr>
        <w:top w:val="none" w:sz="0" w:space="0" w:color="auto"/>
        <w:left w:val="none" w:sz="0" w:space="0" w:color="auto"/>
        <w:bottom w:val="none" w:sz="0" w:space="0" w:color="auto"/>
        <w:right w:val="none" w:sz="0" w:space="0" w:color="auto"/>
      </w:divBdr>
      <w:divsChild>
        <w:div w:id="1023946461">
          <w:marLeft w:val="0"/>
          <w:marRight w:val="0"/>
          <w:marTop w:val="0"/>
          <w:marBottom w:val="0"/>
          <w:divBdr>
            <w:top w:val="none" w:sz="0" w:space="0" w:color="auto"/>
            <w:left w:val="none" w:sz="0" w:space="0" w:color="auto"/>
            <w:bottom w:val="none" w:sz="0" w:space="0" w:color="auto"/>
            <w:right w:val="none" w:sz="0" w:space="0" w:color="auto"/>
          </w:divBdr>
          <w:divsChild>
            <w:div w:id="1759519888">
              <w:marLeft w:val="0"/>
              <w:marRight w:val="0"/>
              <w:marTop w:val="0"/>
              <w:marBottom w:val="0"/>
              <w:divBdr>
                <w:top w:val="single" w:sz="2" w:space="0" w:color="FFFFFF"/>
                <w:left w:val="single" w:sz="4" w:space="0" w:color="FFFFFF"/>
                <w:bottom w:val="single" w:sz="4" w:space="0" w:color="FFFFFF"/>
                <w:right w:val="single" w:sz="4" w:space="0" w:color="FFFFFF"/>
              </w:divBdr>
              <w:divsChild>
                <w:div w:id="665941890">
                  <w:marLeft w:val="0"/>
                  <w:marRight w:val="0"/>
                  <w:marTop w:val="0"/>
                  <w:marBottom w:val="0"/>
                  <w:divBdr>
                    <w:top w:val="single" w:sz="4" w:space="1" w:color="D3D3D3"/>
                    <w:left w:val="none" w:sz="0" w:space="0" w:color="auto"/>
                    <w:bottom w:val="none" w:sz="0" w:space="0" w:color="auto"/>
                    <w:right w:val="none" w:sz="0" w:space="0" w:color="auto"/>
                  </w:divBdr>
                  <w:divsChild>
                    <w:div w:id="1268348020">
                      <w:marLeft w:val="0"/>
                      <w:marRight w:val="0"/>
                      <w:marTop w:val="0"/>
                      <w:marBottom w:val="0"/>
                      <w:divBdr>
                        <w:top w:val="none" w:sz="0" w:space="0" w:color="auto"/>
                        <w:left w:val="none" w:sz="0" w:space="0" w:color="auto"/>
                        <w:bottom w:val="none" w:sz="0" w:space="0" w:color="auto"/>
                        <w:right w:val="none" w:sz="0" w:space="0" w:color="auto"/>
                      </w:divBdr>
                      <w:divsChild>
                        <w:div w:id="18995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261691">
      <w:bodyDiv w:val="1"/>
      <w:marLeft w:val="0"/>
      <w:marRight w:val="0"/>
      <w:marTop w:val="0"/>
      <w:marBottom w:val="0"/>
      <w:divBdr>
        <w:top w:val="none" w:sz="0" w:space="0" w:color="auto"/>
        <w:left w:val="none" w:sz="0" w:space="0" w:color="auto"/>
        <w:bottom w:val="none" w:sz="0" w:space="0" w:color="auto"/>
        <w:right w:val="none" w:sz="0" w:space="0" w:color="auto"/>
      </w:divBdr>
      <w:divsChild>
        <w:div w:id="527573350">
          <w:marLeft w:val="0"/>
          <w:marRight w:val="0"/>
          <w:marTop w:val="75"/>
          <w:marBottom w:val="0"/>
          <w:divBdr>
            <w:top w:val="none" w:sz="0" w:space="0" w:color="auto"/>
            <w:left w:val="none" w:sz="0" w:space="0" w:color="auto"/>
            <w:bottom w:val="none" w:sz="0" w:space="0" w:color="auto"/>
            <w:right w:val="none" w:sz="0" w:space="0" w:color="auto"/>
          </w:divBdr>
          <w:divsChild>
            <w:div w:id="210582359">
              <w:marLeft w:val="0"/>
              <w:marRight w:val="0"/>
              <w:marTop w:val="0"/>
              <w:marBottom w:val="0"/>
              <w:divBdr>
                <w:top w:val="single" w:sz="6" w:space="8" w:color="CCCCCC"/>
                <w:left w:val="single" w:sz="6" w:space="11" w:color="CCCCCC"/>
                <w:bottom w:val="single" w:sz="18" w:space="19" w:color="999999"/>
                <w:right w:val="single" w:sz="18" w:space="8" w:color="999999"/>
              </w:divBdr>
              <w:divsChild>
                <w:div w:id="16967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037203">
      <w:bodyDiv w:val="1"/>
      <w:marLeft w:val="0"/>
      <w:marRight w:val="0"/>
      <w:marTop w:val="0"/>
      <w:marBottom w:val="0"/>
      <w:divBdr>
        <w:top w:val="none" w:sz="0" w:space="0" w:color="auto"/>
        <w:left w:val="none" w:sz="0" w:space="0" w:color="auto"/>
        <w:bottom w:val="none" w:sz="0" w:space="0" w:color="auto"/>
        <w:right w:val="none" w:sz="0" w:space="0" w:color="auto"/>
      </w:divBdr>
      <w:divsChild>
        <w:div w:id="526912038">
          <w:marLeft w:val="0"/>
          <w:marRight w:val="0"/>
          <w:marTop w:val="100"/>
          <w:marBottom w:val="100"/>
          <w:divBdr>
            <w:top w:val="none" w:sz="0" w:space="0" w:color="auto"/>
            <w:left w:val="none" w:sz="0" w:space="0" w:color="auto"/>
            <w:bottom w:val="none" w:sz="0" w:space="0" w:color="auto"/>
            <w:right w:val="none" w:sz="0" w:space="0" w:color="auto"/>
          </w:divBdr>
          <w:divsChild>
            <w:div w:id="306710052">
              <w:marLeft w:val="0"/>
              <w:marRight w:val="0"/>
              <w:marTop w:val="0"/>
              <w:marBottom w:val="0"/>
              <w:divBdr>
                <w:top w:val="none" w:sz="0" w:space="0" w:color="auto"/>
                <w:left w:val="none" w:sz="0" w:space="0" w:color="auto"/>
                <w:bottom w:val="none" w:sz="0" w:space="0" w:color="auto"/>
                <w:right w:val="none" w:sz="0" w:space="0" w:color="auto"/>
              </w:divBdr>
              <w:divsChild>
                <w:div w:id="432557689">
                  <w:marLeft w:val="0"/>
                  <w:marRight w:val="0"/>
                  <w:marTop w:val="0"/>
                  <w:marBottom w:val="0"/>
                  <w:divBdr>
                    <w:top w:val="none" w:sz="0" w:space="0" w:color="auto"/>
                    <w:left w:val="none" w:sz="0" w:space="0" w:color="auto"/>
                    <w:bottom w:val="none" w:sz="0" w:space="0" w:color="auto"/>
                    <w:right w:val="none" w:sz="0" w:space="0" w:color="auto"/>
                  </w:divBdr>
                  <w:divsChild>
                    <w:div w:id="10994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442757">
      <w:bodyDiv w:val="1"/>
      <w:marLeft w:val="0"/>
      <w:marRight w:val="0"/>
      <w:marTop w:val="0"/>
      <w:marBottom w:val="0"/>
      <w:divBdr>
        <w:top w:val="none" w:sz="0" w:space="0" w:color="auto"/>
        <w:left w:val="none" w:sz="0" w:space="0" w:color="auto"/>
        <w:bottom w:val="none" w:sz="0" w:space="0" w:color="auto"/>
        <w:right w:val="none" w:sz="0" w:space="0" w:color="auto"/>
      </w:divBdr>
      <w:divsChild>
        <w:div w:id="1825195212">
          <w:marLeft w:val="0"/>
          <w:marRight w:val="0"/>
          <w:marTop w:val="0"/>
          <w:marBottom w:val="0"/>
          <w:divBdr>
            <w:top w:val="none" w:sz="0" w:space="0" w:color="auto"/>
            <w:left w:val="none" w:sz="0" w:space="0" w:color="auto"/>
            <w:bottom w:val="none" w:sz="0" w:space="0" w:color="auto"/>
            <w:right w:val="none" w:sz="0" w:space="0" w:color="auto"/>
          </w:divBdr>
          <w:divsChild>
            <w:div w:id="1042100103">
              <w:marLeft w:val="0"/>
              <w:marRight w:val="0"/>
              <w:marTop w:val="0"/>
              <w:marBottom w:val="0"/>
              <w:divBdr>
                <w:top w:val="single" w:sz="2" w:space="0" w:color="FFFFFF"/>
                <w:left w:val="single" w:sz="4" w:space="0" w:color="FFFFFF"/>
                <w:bottom w:val="single" w:sz="4" w:space="0" w:color="FFFFFF"/>
                <w:right w:val="single" w:sz="4" w:space="0" w:color="FFFFFF"/>
              </w:divBdr>
              <w:divsChild>
                <w:div w:id="1711224010">
                  <w:marLeft w:val="0"/>
                  <w:marRight w:val="0"/>
                  <w:marTop w:val="0"/>
                  <w:marBottom w:val="0"/>
                  <w:divBdr>
                    <w:top w:val="single" w:sz="4" w:space="1" w:color="D3D3D3"/>
                    <w:left w:val="none" w:sz="0" w:space="0" w:color="auto"/>
                    <w:bottom w:val="none" w:sz="0" w:space="0" w:color="auto"/>
                    <w:right w:val="none" w:sz="0" w:space="0" w:color="auto"/>
                  </w:divBdr>
                  <w:divsChild>
                    <w:div w:id="1234319153">
                      <w:marLeft w:val="0"/>
                      <w:marRight w:val="0"/>
                      <w:marTop w:val="0"/>
                      <w:marBottom w:val="0"/>
                      <w:divBdr>
                        <w:top w:val="none" w:sz="0" w:space="0" w:color="auto"/>
                        <w:left w:val="none" w:sz="0" w:space="0" w:color="auto"/>
                        <w:bottom w:val="none" w:sz="0" w:space="0" w:color="auto"/>
                        <w:right w:val="none" w:sz="0" w:space="0" w:color="auto"/>
                      </w:divBdr>
                      <w:divsChild>
                        <w:div w:id="1084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917485">
      <w:bodyDiv w:val="1"/>
      <w:marLeft w:val="0"/>
      <w:marRight w:val="0"/>
      <w:marTop w:val="0"/>
      <w:marBottom w:val="0"/>
      <w:divBdr>
        <w:top w:val="none" w:sz="0" w:space="0" w:color="auto"/>
        <w:left w:val="none" w:sz="0" w:space="0" w:color="auto"/>
        <w:bottom w:val="none" w:sz="0" w:space="0" w:color="auto"/>
        <w:right w:val="none" w:sz="0" w:space="0" w:color="auto"/>
      </w:divBdr>
    </w:div>
    <w:div w:id="1676952321">
      <w:bodyDiv w:val="1"/>
      <w:marLeft w:val="0"/>
      <w:marRight w:val="0"/>
      <w:marTop w:val="0"/>
      <w:marBottom w:val="0"/>
      <w:divBdr>
        <w:top w:val="none" w:sz="0" w:space="0" w:color="auto"/>
        <w:left w:val="none" w:sz="0" w:space="0" w:color="auto"/>
        <w:bottom w:val="none" w:sz="0" w:space="0" w:color="auto"/>
        <w:right w:val="none" w:sz="0" w:space="0" w:color="auto"/>
      </w:divBdr>
    </w:div>
    <w:div w:id="1690402642">
      <w:bodyDiv w:val="1"/>
      <w:marLeft w:val="0"/>
      <w:marRight w:val="0"/>
      <w:marTop w:val="0"/>
      <w:marBottom w:val="0"/>
      <w:divBdr>
        <w:top w:val="none" w:sz="0" w:space="0" w:color="auto"/>
        <w:left w:val="none" w:sz="0" w:space="0" w:color="auto"/>
        <w:bottom w:val="none" w:sz="0" w:space="0" w:color="auto"/>
        <w:right w:val="none" w:sz="0" w:space="0" w:color="auto"/>
      </w:divBdr>
      <w:divsChild>
        <w:div w:id="746414409">
          <w:marLeft w:val="0"/>
          <w:marRight w:val="0"/>
          <w:marTop w:val="0"/>
          <w:marBottom w:val="0"/>
          <w:divBdr>
            <w:top w:val="none" w:sz="0" w:space="0" w:color="auto"/>
            <w:left w:val="none" w:sz="0" w:space="0" w:color="auto"/>
            <w:bottom w:val="none" w:sz="0" w:space="0" w:color="auto"/>
            <w:right w:val="none" w:sz="0" w:space="0" w:color="auto"/>
          </w:divBdr>
          <w:divsChild>
            <w:div w:id="567150887">
              <w:marLeft w:val="0"/>
              <w:marRight w:val="0"/>
              <w:marTop w:val="0"/>
              <w:marBottom w:val="0"/>
              <w:divBdr>
                <w:top w:val="single" w:sz="2" w:space="0" w:color="FFFFFF"/>
                <w:left w:val="single" w:sz="4" w:space="0" w:color="FFFFFF"/>
                <w:bottom w:val="single" w:sz="4" w:space="0" w:color="FFFFFF"/>
                <w:right w:val="single" w:sz="4" w:space="0" w:color="FFFFFF"/>
              </w:divBdr>
              <w:divsChild>
                <w:div w:id="1849981264">
                  <w:marLeft w:val="0"/>
                  <w:marRight w:val="0"/>
                  <w:marTop w:val="0"/>
                  <w:marBottom w:val="0"/>
                  <w:divBdr>
                    <w:top w:val="single" w:sz="4" w:space="1" w:color="D3D3D3"/>
                    <w:left w:val="none" w:sz="0" w:space="0" w:color="auto"/>
                    <w:bottom w:val="none" w:sz="0" w:space="0" w:color="auto"/>
                    <w:right w:val="none" w:sz="0" w:space="0" w:color="auto"/>
                  </w:divBdr>
                  <w:divsChild>
                    <w:div w:id="30888061">
                      <w:marLeft w:val="0"/>
                      <w:marRight w:val="0"/>
                      <w:marTop w:val="0"/>
                      <w:marBottom w:val="0"/>
                      <w:divBdr>
                        <w:top w:val="none" w:sz="0" w:space="0" w:color="auto"/>
                        <w:left w:val="none" w:sz="0" w:space="0" w:color="auto"/>
                        <w:bottom w:val="none" w:sz="0" w:space="0" w:color="auto"/>
                        <w:right w:val="none" w:sz="0" w:space="0" w:color="auto"/>
                      </w:divBdr>
                      <w:divsChild>
                        <w:div w:id="154960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945875">
      <w:bodyDiv w:val="1"/>
      <w:marLeft w:val="0"/>
      <w:marRight w:val="0"/>
      <w:marTop w:val="0"/>
      <w:marBottom w:val="0"/>
      <w:divBdr>
        <w:top w:val="none" w:sz="0" w:space="0" w:color="auto"/>
        <w:left w:val="none" w:sz="0" w:space="0" w:color="auto"/>
        <w:bottom w:val="none" w:sz="0" w:space="0" w:color="auto"/>
        <w:right w:val="none" w:sz="0" w:space="0" w:color="auto"/>
      </w:divBdr>
      <w:divsChild>
        <w:div w:id="215817901">
          <w:marLeft w:val="0"/>
          <w:marRight w:val="0"/>
          <w:marTop w:val="100"/>
          <w:marBottom w:val="100"/>
          <w:divBdr>
            <w:top w:val="none" w:sz="0" w:space="0" w:color="auto"/>
            <w:left w:val="none" w:sz="0" w:space="0" w:color="auto"/>
            <w:bottom w:val="none" w:sz="0" w:space="0" w:color="auto"/>
            <w:right w:val="none" w:sz="0" w:space="0" w:color="auto"/>
          </w:divBdr>
          <w:divsChild>
            <w:div w:id="378164203">
              <w:marLeft w:val="0"/>
              <w:marRight w:val="0"/>
              <w:marTop w:val="0"/>
              <w:marBottom w:val="720"/>
              <w:divBdr>
                <w:top w:val="none" w:sz="0" w:space="0" w:color="auto"/>
                <w:left w:val="none" w:sz="0" w:space="0" w:color="auto"/>
                <w:bottom w:val="none" w:sz="0" w:space="0" w:color="auto"/>
                <w:right w:val="none" w:sz="0" w:space="0" w:color="auto"/>
              </w:divBdr>
              <w:divsChild>
                <w:div w:id="231280227">
                  <w:marLeft w:val="0"/>
                  <w:marRight w:val="0"/>
                  <w:marTop w:val="0"/>
                  <w:marBottom w:val="0"/>
                  <w:divBdr>
                    <w:top w:val="none" w:sz="0" w:space="0" w:color="auto"/>
                    <w:left w:val="none" w:sz="0" w:space="0" w:color="auto"/>
                    <w:bottom w:val="none" w:sz="0" w:space="0" w:color="auto"/>
                    <w:right w:val="none" w:sz="0" w:space="0" w:color="auto"/>
                  </w:divBdr>
                  <w:divsChild>
                    <w:div w:id="1453136020">
                      <w:marLeft w:val="0"/>
                      <w:marRight w:val="0"/>
                      <w:marTop w:val="0"/>
                      <w:marBottom w:val="0"/>
                      <w:divBdr>
                        <w:top w:val="none" w:sz="0" w:space="0" w:color="auto"/>
                        <w:left w:val="none" w:sz="0" w:space="0" w:color="auto"/>
                        <w:bottom w:val="none" w:sz="0" w:space="0" w:color="auto"/>
                        <w:right w:val="none" w:sz="0" w:space="0" w:color="auto"/>
                      </w:divBdr>
                      <w:divsChild>
                        <w:div w:id="1072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1718">
                  <w:marLeft w:val="0"/>
                  <w:marRight w:val="0"/>
                  <w:marTop w:val="0"/>
                  <w:marBottom w:val="0"/>
                  <w:divBdr>
                    <w:top w:val="none" w:sz="0" w:space="0" w:color="auto"/>
                    <w:left w:val="none" w:sz="0" w:space="0" w:color="auto"/>
                    <w:bottom w:val="none" w:sz="0" w:space="0" w:color="auto"/>
                    <w:right w:val="none" w:sz="0" w:space="0" w:color="auto"/>
                  </w:divBdr>
                  <w:divsChild>
                    <w:div w:id="1159540672">
                      <w:marLeft w:val="0"/>
                      <w:marRight w:val="0"/>
                      <w:marTop w:val="0"/>
                      <w:marBottom w:val="0"/>
                      <w:divBdr>
                        <w:top w:val="none" w:sz="0" w:space="0" w:color="auto"/>
                        <w:left w:val="none" w:sz="0" w:space="0" w:color="auto"/>
                        <w:bottom w:val="none" w:sz="0" w:space="0" w:color="auto"/>
                        <w:right w:val="none" w:sz="0" w:space="0" w:color="auto"/>
                      </w:divBdr>
                    </w:div>
                    <w:div w:id="1915973069">
                      <w:marLeft w:val="0"/>
                      <w:marRight w:val="0"/>
                      <w:marTop w:val="0"/>
                      <w:marBottom w:val="0"/>
                      <w:divBdr>
                        <w:top w:val="none" w:sz="0" w:space="0" w:color="auto"/>
                        <w:left w:val="none" w:sz="0" w:space="0" w:color="auto"/>
                        <w:bottom w:val="none" w:sz="0" w:space="0" w:color="auto"/>
                        <w:right w:val="none" w:sz="0" w:space="0" w:color="auto"/>
                      </w:divBdr>
                      <w:divsChild>
                        <w:div w:id="423192122">
                          <w:marLeft w:val="0"/>
                          <w:marRight w:val="0"/>
                          <w:marTop w:val="0"/>
                          <w:marBottom w:val="0"/>
                          <w:divBdr>
                            <w:top w:val="none" w:sz="0" w:space="0" w:color="auto"/>
                            <w:left w:val="none" w:sz="0" w:space="0" w:color="auto"/>
                            <w:bottom w:val="none" w:sz="0" w:space="0" w:color="auto"/>
                            <w:right w:val="none" w:sz="0" w:space="0" w:color="auto"/>
                          </w:divBdr>
                          <w:divsChild>
                            <w:div w:id="1924532956">
                              <w:marLeft w:val="0"/>
                              <w:marRight w:val="0"/>
                              <w:marTop w:val="0"/>
                              <w:marBottom w:val="0"/>
                              <w:divBdr>
                                <w:top w:val="none" w:sz="0" w:space="0" w:color="auto"/>
                                <w:left w:val="none" w:sz="0" w:space="0" w:color="auto"/>
                                <w:bottom w:val="none" w:sz="0" w:space="0" w:color="auto"/>
                                <w:right w:val="none" w:sz="0" w:space="0" w:color="auto"/>
                              </w:divBdr>
                              <w:divsChild>
                                <w:div w:id="1463038499">
                                  <w:marLeft w:val="0"/>
                                  <w:marRight w:val="0"/>
                                  <w:marTop w:val="0"/>
                                  <w:marBottom w:val="0"/>
                                  <w:divBdr>
                                    <w:top w:val="none" w:sz="0" w:space="0" w:color="auto"/>
                                    <w:left w:val="none" w:sz="0" w:space="0" w:color="auto"/>
                                    <w:bottom w:val="none" w:sz="0" w:space="0" w:color="auto"/>
                                    <w:right w:val="none" w:sz="0" w:space="0" w:color="auto"/>
                                  </w:divBdr>
                                  <w:divsChild>
                                    <w:div w:id="1901473974">
                                      <w:marLeft w:val="0"/>
                                      <w:marRight w:val="0"/>
                                      <w:marTop w:val="0"/>
                                      <w:marBottom w:val="0"/>
                                      <w:divBdr>
                                        <w:top w:val="none" w:sz="0" w:space="0" w:color="auto"/>
                                        <w:left w:val="none" w:sz="0" w:space="0" w:color="auto"/>
                                        <w:bottom w:val="none" w:sz="0" w:space="0" w:color="auto"/>
                                        <w:right w:val="none" w:sz="0" w:space="0" w:color="auto"/>
                                      </w:divBdr>
                                    </w:div>
                                  </w:divsChild>
                                </w:div>
                                <w:div w:id="18803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610106">
      <w:bodyDiv w:val="1"/>
      <w:marLeft w:val="0"/>
      <w:marRight w:val="0"/>
      <w:marTop w:val="0"/>
      <w:marBottom w:val="0"/>
      <w:divBdr>
        <w:top w:val="none" w:sz="0" w:space="0" w:color="auto"/>
        <w:left w:val="none" w:sz="0" w:space="0" w:color="auto"/>
        <w:bottom w:val="none" w:sz="0" w:space="0" w:color="auto"/>
        <w:right w:val="none" w:sz="0" w:space="0" w:color="auto"/>
      </w:divBdr>
      <w:divsChild>
        <w:div w:id="894852352">
          <w:marLeft w:val="0"/>
          <w:marRight w:val="0"/>
          <w:marTop w:val="75"/>
          <w:marBottom w:val="0"/>
          <w:divBdr>
            <w:top w:val="none" w:sz="0" w:space="0" w:color="auto"/>
            <w:left w:val="none" w:sz="0" w:space="0" w:color="auto"/>
            <w:bottom w:val="none" w:sz="0" w:space="0" w:color="auto"/>
            <w:right w:val="none" w:sz="0" w:space="0" w:color="auto"/>
          </w:divBdr>
          <w:divsChild>
            <w:div w:id="1113478074">
              <w:marLeft w:val="0"/>
              <w:marRight w:val="0"/>
              <w:marTop w:val="0"/>
              <w:marBottom w:val="0"/>
              <w:divBdr>
                <w:top w:val="single" w:sz="6" w:space="8" w:color="CCCCCC"/>
                <w:left w:val="single" w:sz="6" w:space="11" w:color="CCCCCC"/>
                <w:bottom w:val="single" w:sz="18" w:space="19" w:color="999999"/>
                <w:right w:val="single" w:sz="18" w:space="8" w:color="999999"/>
              </w:divBdr>
              <w:divsChild>
                <w:div w:id="12859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934784">
      <w:bodyDiv w:val="1"/>
      <w:marLeft w:val="0"/>
      <w:marRight w:val="0"/>
      <w:marTop w:val="0"/>
      <w:marBottom w:val="0"/>
      <w:divBdr>
        <w:top w:val="none" w:sz="0" w:space="0" w:color="auto"/>
        <w:left w:val="none" w:sz="0" w:space="0" w:color="auto"/>
        <w:bottom w:val="none" w:sz="0" w:space="0" w:color="auto"/>
        <w:right w:val="none" w:sz="0" w:space="0" w:color="auto"/>
      </w:divBdr>
      <w:divsChild>
        <w:div w:id="1894927671">
          <w:marLeft w:val="0"/>
          <w:marRight w:val="0"/>
          <w:marTop w:val="0"/>
          <w:marBottom w:val="0"/>
          <w:divBdr>
            <w:top w:val="none" w:sz="0" w:space="0" w:color="auto"/>
            <w:left w:val="none" w:sz="0" w:space="0" w:color="auto"/>
            <w:bottom w:val="none" w:sz="0" w:space="0" w:color="auto"/>
            <w:right w:val="none" w:sz="0" w:space="0" w:color="auto"/>
          </w:divBdr>
          <w:divsChild>
            <w:div w:id="1726103936">
              <w:marLeft w:val="0"/>
              <w:marRight w:val="0"/>
              <w:marTop w:val="0"/>
              <w:marBottom w:val="0"/>
              <w:divBdr>
                <w:top w:val="single" w:sz="2" w:space="0" w:color="FFFFFF"/>
                <w:left w:val="single" w:sz="6" w:space="0" w:color="FFFFFF"/>
                <w:bottom w:val="single" w:sz="6" w:space="0" w:color="FFFFFF"/>
                <w:right w:val="single" w:sz="6" w:space="0" w:color="FFFFFF"/>
              </w:divBdr>
              <w:divsChild>
                <w:div w:id="1865023667">
                  <w:marLeft w:val="0"/>
                  <w:marRight w:val="0"/>
                  <w:marTop w:val="0"/>
                  <w:marBottom w:val="0"/>
                  <w:divBdr>
                    <w:top w:val="single" w:sz="6" w:space="1" w:color="D3D3D3"/>
                    <w:left w:val="none" w:sz="0" w:space="0" w:color="auto"/>
                    <w:bottom w:val="none" w:sz="0" w:space="0" w:color="auto"/>
                    <w:right w:val="none" w:sz="0" w:space="0" w:color="auto"/>
                  </w:divBdr>
                  <w:divsChild>
                    <w:div w:id="187833849">
                      <w:marLeft w:val="0"/>
                      <w:marRight w:val="0"/>
                      <w:marTop w:val="0"/>
                      <w:marBottom w:val="0"/>
                      <w:divBdr>
                        <w:top w:val="none" w:sz="0" w:space="0" w:color="auto"/>
                        <w:left w:val="none" w:sz="0" w:space="0" w:color="auto"/>
                        <w:bottom w:val="none" w:sz="0" w:space="0" w:color="auto"/>
                        <w:right w:val="none" w:sz="0" w:space="0" w:color="auto"/>
                      </w:divBdr>
                      <w:divsChild>
                        <w:div w:id="1994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624516">
      <w:bodyDiv w:val="1"/>
      <w:marLeft w:val="0"/>
      <w:marRight w:val="0"/>
      <w:marTop w:val="0"/>
      <w:marBottom w:val="0"/>
      <w:divBdr>
        <w:top w:val="none" w:sz="0" w:space="0" w:color="auto"/>
        <w:left w:val="none" w:sz="0" w:space="0" w:color="auto"/>
        <w:bottom w:val="none" w:sz="0" w:space="0" w:color="auto"/>
        <w:right w:val="none" w:sz="0" w:space="0" w:color="auto"/>
      </w:divBdr>
      <w:divsChild>
        <w:div w:id="769469195">
          <w:marLeft w:val="0"/>
          <w:marRight w:val="0"/>
          <w:marTop w:val="0"/>
          <w:marBottom w:val="0"/>
          <w:divBdr>
            <w:top w:val="none" w:sz="0" w:space="0" w:color="auto"/>
            <w:left w:val="none" w:sz="0" w:space="0" w:color="auto"/>
            <w:bottom w:val="none" w:sz="0" w:space="0" w:color="auto"/>
            <w:right w:val="none" w:sz="0" w:space="0" w:color="auto"/>
          </w:divBdr>
          <w:divsChild>
            <w:div w:id="1171021498">
              <w:marLeft w:val="0"/>
              <w:marRight w:val="0"/>
              <w:marTop w:val="0"/>
              <w:marBottom w:val="0"/>
              <w:divBdr>
                <w:top w:val="none" w:sz="0" w:space="0" w:color="auto"/>
                <w:left w:val="none" w:sz="0" w:space="0" w:color="auto"/>
                <w:bottom w:val="none" w:sz="0" w:space="0" w:color="auto"/>
                <w:right w:val="none" w:sz="0" w:space="0" w:color="auto"/>
              </w:divBdr>
              <w:divsChild>
                <w:div w:id="2115860090">
                  <w:marLeft w:val="0"/>
                  <w:marRight w:val="0"/>
                  <w:marTop w:val="0"/>
                  <w:marBottom w:val="0"/>
                  <w:divBdr>
                    <w:top w:val="none" w:sz="0" w:space="0" w:color="auto"/>
                    <w:left w:val="none" w:sz="0" w:space="0" w:color="auto"/>
                    <w:bottom w:val="none" w:sz="0" w:space="0" w:color="auto"/>
                    <w:right w:val="none" w:sz="0" w:space="0" w:color="auto"/>
                  </w:divBdr>
                  <w:divsChild>
                    <w:div w:id="918639265">
                      <w:marLeft w:val="30"/>
                      <w:marRight w:val="0"/>
                      <w:marTop w:val="0"/>
                      <w:marBottom w:val="0"/>
                      <w:divBdr>
                        <w:top w:val="single" w:sz="48" w:space="0" w:color="DAF2DC"/>
                        <w:left w:val="none" w:sz="0" w:space="0" w:color="auto"/>
                        <w:bottom w:val="none" w:sz="0" w:space="0" w:color="auto"/>
                        <w:right w:val="none" w:sz="0" w:space="0" w:color="auto"/>
                      </w:divBdr>
                      <w:divsChild>
                        <w:div w:id="1499466204">
                          <w:marLeft w:val="0"/>
                          <w:marRight w:val="30"/>
                          <w:marTop w:val="15"/>
                          <w:marBottom w:val="0"/>
                          <w:divBdr>
                            <w:top w:val="none" w:sz="0" w:space="0" w:color="auto"/>
                            <w:left w:val="none" w:sz="0" w:space="0" w:color="auto"/>
                            <w:bottom w:val="none" w:sz="0" w:space="0" w:color="auto"/>
                            <w:right w:val="none" w:sz="0" w:space="0" w:color="auto"/>
                          </w:divBdr>
                          <w:divsChild>
                            <w:div w:id="175080958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213165">
      <w:bodyDiv w:val="1"/>
      <w:marLeft w:val="0"/>
      <w:marRight w:val="0"/>
      <w:marTop w:val="0"/>
      <w:marBottom w:val="0"/>
      <w:divBdr>
        <w:top w:val="none" w:sz="0" w:space="0" w:color="auto"/>
        <w:left w:val="none" w:sz="0" w:space="0" w:color="auto"/>
        <w:bottom w:val="none" w:sz="0" w:space="0" w:color="auto"/>
        <w:right w:val="none" w:sz="0" w:space="0" w:color="auto"/>
      </w:divBdr>
      <w:divsChild>
        <w:div w:id="860511381">
          <w:marLeft w:val="0"/>
          <w:marRight w:val="0"/>
          <w:marTop w:val="0"/>
          <w:marBottom w:val="0"/>
          <w:divBdr>
            <w:top w:val="none" w:sz="0" w:space="0" w:color="auto"/>
            <w:left w:val="none" w:sz="0" w:space="0" w:color="auto"/>
            <w:bottom w:val="none" w:sz="0" w:space="0" w:color="auto"/>
            <w:right w:val="none" w:sz="0" w:space="0" w:color="auto"/>
          </w:divBdr>
          <w:divsChild>
            <w:div w:id="492179955">
              <w:marLeft w:val="0"/>
              <w:marRight w:val="0"/>
              <w:marTop w:val="0"/>
              <w:marBottom w:val="0"/>
              <w:divBdr>
                <w:top w:val="none" w:sz="0" w:space="0" w:color="auto"/>
                <w:left w:val="none" w:sz="0" w:space="0" w:color="auto"/>
                <w:bottom w:val="none" w:sz="0" w:space="0" w:color="auto"/>
                <w:right w:val="none" w:sz="0" w:space="0" w:color="auto"/>
              </w:divBdr>
              <w:divsChild>
                <w:div w:id="75982799">
                  <w:marLeft w:val="0"/>
                  <w:marRight w:val="0"/>
                  <w:marTop w:val="0"/>
                  <w:marBottom w:val="0"/>
                  <w:divBdr>
                    <w:top w:val="none" w:sz="0" w:space="0" w:color="auto"/>
                    <w:left w:val="none" w:sz="0" w:space="0" w:color="auto"/>
                    <w:bottom w:val="none" w:sz="0" w:space="0" w:color="auto"/>
                    <w:right w:val="none" w:sz="0" w:space="0" w:color="auto"/>
                  </w:divBdr>
                  <w:divsChild>
                    <w:div w:id="1856530783">
                      <w:marLeft w:val="0"/>
                      <w:marRight w:val="0"/>
                      <w:marTop w:val="0"/>
                      <w:marBottom w:val="0"/>
                      <w:divBdr>
                        <w:top w:val="none" w:sz="0" w:space="0" w:color="auto"/>
                        <w:left w:val="none" w:sz="0" w:space="0" w:color="auto"/>
                        <w:bottom w:val="none" w:sz="0" w:space="0" w:color="auto"/>
                        <w:right w:val="none" w:sz="0" w:space="0" w:color="auto"/>
                      </w:divBdr>
                      <w:divsChild>
                        <w:div w:id="1526017127">
                          <w:marLeft w:val="0"/>
                          <w:marRight w:val="0"/>
                          <w:marTop w:val="0"/>
                          <w:marBottom w:val="0"/>
                          <w:divBdr>
                            <w:top w:val="none" w:sz="0" w:space="0" w:color="auto"/>
                            <w:left w:val="none" w:sz="0" w:space="0" w:color="auto"/>
                            <w:bottom w:val="none" w:sz="0" w:space="0" w:color="auto"/>
                            <w:right w:val="none" w:sz="0" w:space="0" w:color="auto"/>
                          </w:divBdr>
                          <w:divsChild>
                            <w:div w:id="977029454">
                              <w:marLeft w:val="0"/>
                              <w:marRight w:val="0"/>
                              <w:marTop w:val="0"/>
                              <w:marBottom w:val="0"/>
                              <w:divBdr>
                                <w:top w:val="none" w:sz="0" w:space="0" w:color="auto"/>
                                <w:left w:val="none" w:sz="0" w:space="0" w:color="auto"/>
                                <w:bottom w:val="none" w:sz="0" w:space="0" w:color="auto"/>
                                <w:right w:val="none" w:sz="0" w:space="0" w:color="auto"/>
                              </w:divBdr>
                              <w:divsChild>
                                <w:div w:id="1158840170">
                                  <w:marLeft w:val="0"/>
                                  <w:marRight w:val="0"/>
                                  <w:marTop w:val="0"/>
                                  <w:marBottom w:val="0"/>
                                  <w:divBdr>
                                    <w:top w:val="none" w:sz="0" w:space="0" w:color="auto"/>
                                    <w:left w:val="none" w:sz="0" w:space="0" w:color="auto"/>
                                    <w:bottom w:val="none" w:sz="0" w:space="0" w:color="auto"/>
                                    <w:right w:val="none" w:sz="0" w:space="0" w:color="auto"/>
                                  </w:divBdr>
                                  <w:divsChild>
                                    <w:div w:id="713309080">
                                      <w:marLeft w:val="0"/>
                                      <w:marRight w:val="0"/>
                                      <w:marTop w:val="0"/>
                                      <w:marBottom w:val="0"/>
                                      <w:divBdr>
                                        <w:top w:val="none" w:sz="0" w:space="0" w:color="auto"/>
                                        <w:left w:val="none" w:sz="0" w:space="0" w:color="auto"/>
                                        <w:bottom w:val="none" w:sz="0" w:space="0" w:color="auto"/>
                                        <w:right w:val="none" w:sz="0" w:space="0" w:color="auto"/>
                                      </w:divBdr>
                                      <w:divsChild>
                                        <w:div w:id="2050837167">
                                          <w:marLeft w:val="0"/>
                                          <w:marRight w:val="0"/>
                                          <w:marTop w:val="0"/>
                                          <w:marBottom w:val="0"/>
                                          <w:divBdr>
                                            <w:top w:val="none" w:sz="0" w:space="0" w:color="auto"/>
                                            <w:left w:val="none" w:sz="0" w:space="0" w:color="auto"/>
                                            <w:bottom w:val="none" w:sz="0" w:space="0" w:color="auto"/>
                                            <w:right w:val="none" w:sz="0" w:space="0" w:color="auto"/>
                                          </w:divBdr>
                                          <w:divsChild>
                                            <w:div w:id="1045328153">
                                              <w:marLeft w:val="0"/>
                                              <w:marRight w:val="0"/>
                                              <w:marTop w:val="0"/>
                                              <w:marBottom w:val="0"/>
                                              <w:divBdr>
                                                <w:top w:val="none" w:sz="0" w:space="0" w:color="auto"/>
                                                <w:left w:val="none" w:sz="0" w:space="0" w:color="auto"/>
                                                <w:bottom w:val="none" w:sz="0" w:space="0" w:color="auto"/>
                                                <w:right w:val="none" w:sz="0" w:space="0" w:color="auto"/>
                                              </w:divBdr>
                                              <w:divsChild>
                                                <w:div w:id="20693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096627">
      <w:bodyDiv w:val="1"/>
      <w:marLeft w:val="0"/>
      <w:marRight w:val="0"/>
      <w:marTop w:val="0"/>
      <w:marBottom w:val="0"/>
      <w:divBdr>
        <w:top w:val="none" w:sz="0" w:space="0" w:color="auto"/>
        <w:left w:val="none" w:sz="0" w:space="0" w:color="auto"/>
        <w:bottom w:val="none" w:sz="0" w:space="0" w:color="auto"/>
        <w:right w:val="none" w:sz="0" w:space="0" w:color="auto"/>
      </w:divBdr>
      <w:divsChild>
        <w:div w:id="570041052">
          <w:marLeft w:val="0"/>
          <w:marRight w:val="0"/>
          <w:marTop w:val="0"/>
          <w:marBottom w:val="0"/>
          <w:divBdr>
            <w:top w:val="none" w:sz="0" w:space="0" w:color="auto"/>
            <w:left w:val="none" w:sz="0" w:space="0" w:color="auto"/>
            <w:bottom w:val="none" w:sz="0" w:space="0" w:color="auto"/>
            <w:right w:val="none" w:sz="0" w:space="0" w:color="auto"/>
          </w:divBdr>
          <w:divsChild>
            <w:div w:id="810172858">
              <w:marLeft w:val="0"/>
              <w:marRight w:val="0"/>
              <w:marTop w:val="0"/>
              <w:marBottom w:val="0"/>
              <w:divBdr>
                <w:top w:val="none" w:sz="0" w:space="0" w:color="auto"/>
                <w:left w:val="none" w:sz="0" w:space="0" w:color="auto"/>
                <w:bottom w:val="none" w:sz="0" w:space="0" w:color="auto"/>
                <w:right w:val="none" w:sz="0" w:space="0" w:color="auto"/>
              </w:divBdr>
              <w:divsChild>
                <w:div w:id="1551267412">
                  <w:marLeft w:val="0"/>
                  <w:marRight w:val="0"/>
                  <w:marTop w:val="0"/>
                  <w:marBottom w:val="0"/>
                  <w:divBdr>
                    <w:top w:val="none" w:sz="0" w:space="0" w:color="auto"/>
                    <w:left w:val="none" w:sz="0" w:space="0" w:color="auto"/>
                    <w:bottom w:val="none" w:sz="0" w:space="0" w:color="auto"/>
                    <w:right w:val="none" w:sz="0" w:space="0" w:color="auto"/>
                  </w:divBdr>
                  <w:divsChild>
                    <w:div w:id="19250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372281">
      <w:bodyDiv w:val="1"/>
      <w:marLeft w:val="0"/>
      <w:marRight w:val="0"/>
      <w:marTop w:val="0"/>
      <w:marBottom w:val="0"/>
      <w:divBdr>
        <w:top w:val="none" w:sz="0" w:space="0" w:color="auto"/>
        <w:left w:val="none" w:sz="0" w:space="0" w:color="auto"/>
        <w:bottom w:val="none" w:sz="0" w:space="0" w:color="auto"/>
        <w:right w:val="none" w:sz="0" w:space="0" w:color="auto"/>
      </w:divBdr>
    </w:div>
    <w:div w:id="1816792781">
      <w:bodyDiv w:val="1"/>
      <w:marLeft w:val="0"/>
      <w:marRight w:val="0"/>
      <w:marTop w:val="0"/>
      <w:marBottom w:val="0"/>
      <w:divBdr>
        <w:top w:val="none" w:sz="0" w:space="0" w:color="auto"/>
        <w:left w:val="none" w:sz="0" w:space="0" w:color="auto"/>
        <w:bottom w:val="none" w:sz="0" w:space="0" w:color="auto"/>
        <w:right w:val="none" w:sz="0" w:space="0" w:color="auto"/>
      </w:divBdr>
      <w:divsChild>
        <w:div w:id="145165883">
          <w:marLeft w:val="0"/>
          <w:marRight w:val="0"/>
          <w:marTop w:val="0"/>
          <w:marBottom w:val="0"/>
          <w:divBdr>
            <w:top w:val="none" w:sz="0" w:space="0" w:color="auto"/>
            <w:left w:val="none" w:sz="0" w:space="0" w:color="auto"/>
            <w:bottom w:val="none" w:sz="0" w:space="0" w:color="auto"/>
            <w:right w:val="none" w:sz="0" w:space="0" w:color="auto"/>
          </w:divBdr>
          <w:divsChild>
            <w:div w:id="859859712">
              <w:marLeft w:val="0"/>
              <w:marRight w:val="0"/>
              <w:marTop w:val="0"/>
              <w:marBottom w:val="0"/>
              <w:divBdr>
                <w:top w:val="none" w:sz="0" w:space="0" w:color="auto"/>
                <w:left w:val="none" w:sz="0" w:space="0" w:color="auto"/>
                <w:bottom w:val="none" w:sz="0" w:space="0" w:color="auto"/>
                <w:right w:val="none" w:sz="0" w:space="0" w:color="auto"/>
              </w:divBdr>
              <w:divsChild>
                <w:div w:id="7945528">
                  <w:marLeft w:val="0"/>
                  <w:marRight w:val="0"/>
                  <w:marTop w:val="0"/>
                  <w:marBottom w:val="0"/>
                  <w:divBdr>
                    <w:top w:val="none" w:sz="0" w:space="0" w:color="auto"/>
                    <w:left w:val="none" w:sz="0" w:space="0" w:color="auto"/>
                    <w:bottom w:val="none" w:sz="0" w:space="0" w:color="auto"/>
                    <w:right w:val="none" w:sz="0" w:space="0" w:color="auto"/>
                  </w:divBdr>
                  <w:divsChild>
                    <w:div w:id="18268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077727">
      <w:bodyDiv w:val="1"/>
      <w:marLeft w:val="0"/>
      <w:marRight w:val="0"/>
      <w:marTop w:val="0"/>
      <w:marBottom w:val="0"/>
      <w:divBdr>
        <w:top w:val="none" w:sz="0" w:space="0" w:color="auto"/>
        <w:left w:val="none" w:sz="0" w:space="0" w:color="auto"/>
        <w:bottom w:val="none" w:sz="0" w:space="0" w:color="auto"/>
        <w:right w:val="none" w:sz="0" w:space="0" w:color="auto"/>
      </w:divBdr>
      <w:divsChild>
        <w:div w:id="1733651229">
          <w:marLeft w:val="0"/>
          <w:marRight w:val="0"/>
          <w:marTop w:val="100"/>
          <w:marBottom w:val="100"/>
          <w:divBdr>
            <w:top w:val="none" w:sz="0" w:space="0" w:color="auto"/>
            <w:left w:val="none" w:sz="0" w:space="0" w:color="auto"/>
            <w:bottom w:val="none" w:sz="0" w:space="0" w:color="auto"/>
            <w:right w:val="none" w:sz="0" w:space="0" w:color="auto"/>
          </w:divBdr>
          <w:divsChild>
            <w:div w:id="2123261575">
              <w:marLeft w:val="0"/>
              <w:marRight w:val="0"/>
              <w:marTop w:val="0"/>
              <w:marBottom w:val="733"/>
              <w:divBdr>
                <w:top w:val="none" w:sz="0" w:space="0" w:color="auto"/>
                <w:left w:val="none" w:sz="0" w:space="0" w:color="auto"/>
                <w:bottom w:val="none" w:sz="0" w:space="0" w:color="auto"/>
                <w:right w:val="none" w:sz="0" w:space="0" w:color="auto"/>
              </w:divBdr>
              <w:divsChild>
                <w:div w:id="438333028">
                  <w:marLeft w:val="0"/>
                  <w:marRight w:val="0"/>
                  <w:marTop w:val="0"/>
                  <w:marBottom w:val="0"/>
                  <w:divBdr>
                    <w:top w:val="none" w:sz="0" w:space="0" w:color="auto"/>
                    <w:left w:val="none" w:sz="0" w:space="0" w:color="auto"/>
                    <w:bottom w:val="none" w:sz="0" w:space="0" w:color="auto"/>
                    <w:right w:val="none" w:sz="0" w:space="0" w:color="auto"/>
                  </w:divBdr>
                  <w:divsChild>
                    <w:div w:id="1964454896">
                      <w:marLeft w:val="0"/>
                      <w:marRight w:val="0"/>
                      <w:marTop w:val="0"/>
                      <w:marBottom w:val="0"/>
                      <w:divBdr>
                        <w:top w:val="none" w:sz="0" w:space="0" w:color="auto"/>
                        <w:left w:val="none" w:sz="0" w:space="0" w:color="auto"/>
                        <w:bottom w:val="none" w:sz="0" w:space="0" w:color="auto"/>
                        <w:right w:val="none" w:sz="0" w:space="0" w:color="auto"/>
                      </w:divBdr>
                      <w:divsChild>
                        <w:div w:id="95571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91384">
                  <w:marLeft w:val="0"/>
                  <w:marRight w:val="0"/>
                  <w:marTop w:val="0"/>
                  <w:marBottom w:val="0"/>
                  <w:divBdr>
                    <w:top w:val="none" w:sz="0" w:space="0" w:color="auto"/>
                    <w:left w:val="none" w:sz="0" w:space="0" w:color="auto"/>
                    <w:bottom w:val="none" w:sz="0" w:space="0" w:color="auto"/>
                    <w:right w:val="none" w:sz="0" w:space="0" w:color="auto"/>
                  </w:divBdr>
                  <w:divsChild>
                    <w:div w:id="1894655680">
                      <w:marLeft w:val="0"/>
                      <w:marRight w:val="0"/>
                      <w:marTop w:val="0"/>
                      <w:marBottom w:val="0"/>
                      <w:divBdr>
                        <w:top w:val="none" w:sz="0" w:space="0" w:color="auto"/>
                        <w:left w:val="none" w:sz="0" w:space="0" w:color="auto"/>
                        <w:bottom w:val="none" w:sz="0" w:space="0" w:color="auto"/>
                        <w:right w:val="none" w:sz="0" w:space="0" w:color="auto"/>
                      </w:divBdr>
                    </w:div>
                    <w:div w:id="1245383628">
                      <w:marLeft w:val="0"/>
                      <w:marRight w:val="0"/>
                      <w:marTop w:val="0"/>
                      <w:marBottom w:val="0"/>
                      <w:divBdr>
                        <w:top w:val="none" w:sz="0" w:space="0" w:color="auto"/>
                        <w:left w:val="none" w:sz="0" w:space="0" w:color="auto"/>
                        <w:bottom w:val="none" w:sz="0" w:space="0" w:color="auto"/>
                        <w:right w:val="none" w:sz="0" w:space="0" w:color="auto"/>
                      </w:divBdr>
                      <w:divsChild>
                        <w:div w:id="373121553">
                          <w:marLeft w:val="0"/>
                          <w:marRight w:val="0"/>
                          <w:marTop w:val="0"/>
                          <w:marBottom w:val="0"/>
                          <w:divBdr>
                            <w:top w:val="none" w:sz="0" w:space="0" w:color="auto"/>
                            <w:left w:val="none" w:sz="0" w:space="0" w:color="auto"/>
                            <w:bottom w:val="none" w:sz="0" w:space="0" w:color="auto"/>
                            <w:right w:val="none" w:sz="0" w:space="0" w:color="auto"/>
                          </w:divBdr>
                          <w:divsChild>
                            <w:div w:id="1698238739">
                              <w:marLeft w:val="0"/>
                              <w:marRight w:val="0"/>
                              <w:marTop w:val="0"/>
                              <w:marBottom w:val="0"/>
                              <w:divBdr>
                                <w:top w:val="none" w:sz="0" w:space="0" w:color="auto"/>
                                <w:left w:val="none" w:sz="0" w:space="0" w:color="auto"/>
                                <w:bottom w:val="none" w:sz="0" w:space="0" w:color="auto"/>
                                <w:right w:val="none" w:sz="0" w:space="0" w:color="auto"/>
                              </w:divBdr>
                              <w:divsChild>
                                <w:div w:id="606696411">
                                  <w:marLeft w:val="0"/>
                                  <w:marRight w:val="0"/>
                                  <w:marTop w:val="0"/>
                                  <w:marBottom w:val="0"/>
                                  <w:divBdr>
                                    <w:top w:val="none" w:sz="0" w:space="0" w:color="auto"/>
                                    <w:left w:val="none" w:sz="0" w:space="0" w:color="auto"/>
                                    <w:bottom w:val="none" w:sz="0" w:space="0" w:color="auto"/>
                                    <w:right w:val="none" w:sz="0" w:space="0" w:color="auto"/>
                                  </w:divBdr>
                                  <w:divsChild>
                                    <w:div w:id="348722579">
                                      <w:marLeft w:val="0"/>
                                      <w:marRight w:val="0"/>
                                      <w:marTop w:val="0"/>
                                      <w:marBottom w:val="0"/>
                                      <w:divBdr>
                                        <w:top w:val="none" w:sz="0" w:space="0" w:color="auto"/>
                                        <w:left w:val="none" w:sz="0" w:space="0" w:color="auto"/>
                                        <w:bottom w:val="none" w:sz="0" w:space="0" w:color="auto"/>
                                        <w:right w:val="none" w:sz="0" w:space="0" w:color="auto"/>
                                      </w:divBdr>
                                    </w:div>
                                  </w:divsChild>
                                </w:div>
                                <w:div w:id="11075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252055">
      <w:bodyDiv w:val="1"/>
      <w:marLeft w:val="0"/>
      <w:marRight w:val="0"/>
      <w:marTop w:val="0"/>
      <w:marBottom w:val="0"/>
      <w:divBdr>
        <w:top w:val="none" w:sz="0" w:space="0" w:color="auto"/>
        <w:left w:val="none" w:sz="0" w:space="0" w:color="auto"/>
        <w:bottom w:val="none" w:sz="0" w:space="0" w:color="auto"/>
        <w:right w:val="none" w:sz="0" w:space="0" w:color="auto"/>
      </w:divBdr>
      <w:divsChild>
        <w:div w:id="703871163">
          <w:marLeft w:val="0"/>
          <w:marRight w:val="0"/>
          <w:marTop w:val="0"/>
          <w:marBottom w:val="0"/>
          <w:divBdr>
            <w:top w:val="none" w:sz="0" w:space="0" w:color="auto"/>
            <w:left w:val="none" w:sz="0" w:space="0" w:color="auto"/>
            <w:bottom w:val="none" w:sz="0" w:space="0" w:color="auto"/>
            <w:right w:val="none" w:sz="0" w:space="0" w:color="auto"/>
          </w:divBdr>
          <w:divsChild>
            <w:div w:id="780952561">
              <w:marLeft w:val="0"/>
              <w:marRight w:val="0"/>
              <w:marTop w:val="0"/>
              <w:marBottom w:val="0"/>
              <w:divBdr>
                <w:top w:val="none" w:sz="0" w:space="0" w:color="auto"/>
                <w:left w:val="none" w:sz="0" w:space="0" w:color="auto"/>
                <w:bottom w:val="none" w:sz="0" w:space="0" w:color="auto"/>
                <w:right w:val="none" w:sz="0" w:space="0" w:color="auto"/>
              </w:divBdr>
              <w:divsChild>
                <w:div w:id="463231200">
                  <w:marLeft w:val="0"/>
                  <w:marRight w:val="0"/>
                  <w:marTop w:val="0"/>
                  <w:marBottom w:val="0"/>
                  <w:divBdr>
                    <w:top w:val="none" w:sz="0" w:space="0" w:color="auto"/>
                    <w:left w:val="none" w:sz="0" w:space="0" w:color="auto"/>
                    <w:bottom w:val="none" w:sz="0" w:space="0" w:color="auto"/>
                    <w:right w:val="none" w:sz="0" w:space="0" w:color="auto"/>
                  </w:divBdr>
                  <w:divsChild>
                    <w:div w:id="61830400">
                      <w:marLeft w:val="0"/>
                      <w:marRight w:val="0"/>
                      <w:marTop w:val="0"/>
                      <w:marBottom w:val="0"/>
                      <w:divBdr>
                        <w:top w:val="none" w:sz="0" w:space="0" w:color="auto"/>
                        <w:left w:val="none" w:sz="0" w:space="0" w:color="auto"/>
                        <w:bottom w:val="none" w:sz="0" w:space="0" w:color="auto"/>
                        <w:right w:val="none" w:sz="0" w:space="0" w:color="auto"/>
                      </w:divBdr>
                      <w:divsChild>
                        <w:div w:id="1050224466">
                          <w:marLeft w:val="0"/>
                          <w:marRight w:val="0"/>
                          <w:marTop w:val="0"/>
                          <w:marBottom w:val="0"/>
                          <w:divBdr>
                            <w:top w:val="none" w:sz="0" w:space="0" w:color="auto"/>
                            <w:left w:val="none" w:sz="0" w:space="0" w:color="auto"/>
                            <w:bottom w:val="none" w:sz="0" w:space="0" w:color="auto"/>
                            <w:right w:val="none" w:sz="0" w:space="0" w:color="auto"/>
                          </w:divBdr>
                          <w:divsChild>
                            <w:div w:id="1333602408">
                              <w:marLeft w:val="0"/>
                              <w:marRight w:val="0"/>
                              <w:marTop w:val="0"/>
                              <w:marBottom w:val="0"/>
                              <w:divBdr>
                                <w:top w:val="none" w:sz="0" w:space="0" w:color="auto"/>
                                <w:left w:val="none" w:sz="0" w:space="0" w:color="auto"/>
                                <w:bottom w:val="none" w:sz="0" w:space="0" w:color="auto"/>
                                <w:right w:val="none" w:sz="0" w:space="0" w:color="auto"/>
                              </w:divBdr>
                              <w:divsChild>
                                <w:div w:id="1935165050">
                                  <w:marLeft w:val="0"/>
                                  <w:marRight w:val="0"/>
                                  <w:marTop w:val="450"/>
                                  <w:marBottom w:val="0"/>
                                  <w:divBdr>
                                    <w:top w:val="none" w:sz="0" w:space="0" w:color="auto"/>
                                    <w:left w:val="none" w:sz="0" w:space="0" w:color="auto"/>
                                    <w:bottom w:val="none" w:sz="0" w:space="0" w:color="auto"/>
                                    <w:right w:val="none" w:sz="0" w:space="0" w:color="auto"/>
                                  </w:divBdr>
                                  <w:divsChild>
                                    <w:div w:id="119497638">
                                      <w:marLeft w:val="16"/>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540543">
      <w:bodyDiv w:val="1"/>
      <w:marLeft w:val="0"/>
      <w:marRight w:val="0"/>
      <w:marTop w:val="0"/>
      <w:marBottom w:val="0"/>
      <w:divBdr>
        <w:top w:val="none" w:sz="0" w:space="0" w:color="auto"/>
        <w:left w:val="none" w:sz="0" w:space="0" w:color="auto"/>
        <w:bottom w:val="none" w:sz="0" w:space="0" w:color="auto"/>
        <w:right w:val="none" w:sz="0" w:space="0" w:color="auto"/>
      </w:divBdr>
    </w:div>
    <w:div w:id="1894852004">
      <w:bodyDiv w:val="1"/>
      <w:marLeft w:val="0"/>
      <w:marRight w:val="0"/>
      <w:marTop w:val="0"/>
      <w:marBottom w:val="0"/>
      <w:divBdr>
        <w:top w:val="none" w:sz="0" w:space="0" w:color="auto"/>
        <w:left w:val="none" w:sz="0" w:space="0" w:color="auto"/>
        <w:bottom w:val="none" w:sz="0" w:space="0" w:color="auto"/>
        <w:right w:val="none" w:sz="0" w:space="0" w:color="auto"/>
      </w:divBdr>
      <w:divsChild>
        <w:div w:id="2034071200">
          <w:marLeft w:val="0"/>
          <w:marRight w:val="0"/>
          <w:marTop w:val="0"/>
          <w:marBottom w:val="0"/>
          <w:divBdr>
            <w:top w:val="none" w:sz="0" w:space="0" w:color="auto"/>
            <w:left w:val="none" w:sz="0" w:space="0" w:color="auto"/>
            <w:bottom w:val="none" w:sz="0" w:space="0" w:color="auto"/>
            <w:right w:val="none" w:sz="0" w:space="0" w:color="auto"/>
          </w:divBdr>
          <w:divsChild>
            <w:div w:id="685135454">
              <w:marLeft w:val="0"/>
              <w:marRight w:val="0"/>
              <w:marTop w:val="0"/>
              <w:marBottom w:val="0"/>
              <w:divBdr>
                <w:top w:val="single" w:sz="2" w:space="0" w:color="FFFFFF"/>
                <w:left w:val="single" w:sz="6" w:space="0" w:color="FFFFFF"/>
                <w:bottom w:val="single" w:sz="6" w:space="0" w:color="FFFFFF"/>
                <w:right w:val="single" w:sz="6" w:space="0" w:color="FFFFFF"/>
              </w:divBdr>
              <w:divsChild>
                <w:div w:id="659046188">
                  <w:marLeft w:val="0"/>
                  <w:marRight w:val="0"/>
                  <w:marTop w:val="0"/>
                  <w:marBottom w:val="0"/>
                  <w:divBdr>
                    <w:top w:val="single" w:sz="6" w:space="1" w:color="D3D3D3"/>
                    <w:left w:val="none" w:sz="0" w:space="0" w:color="auto"/>
                    <w:bottom w:val="none" w:sz="0" w:space="0" w:color="auto"/>
                    <w:right w:val="none" w:sz="0" w:space="0" w:color="auto"/>
                  </w:divBdr>
                  <w:divsChild>
                    <w:div w:id="243152610">
                      <w:marLeft w:val="0"/>
                      <w:marRight w:val="0"/>
                      <w:marTop w:val="0"/>
                      <w:marBottom w:val="0"/>
                      <w:divBdr>
                        <w:top w:val="none" w:sz="0" w:space="0" w:color="auto"/>
                        <w:left w:val="none" w:sz="0" w:space="0" w:color="auto"/>
                        <w:bottom w:val="none" w:sz="0" w:space="0" w:color="auto"/>
                        <w:right w:val="none" w:sz="0" w:space="0" w:color="auto"/>
                      </w:divBdr>
                      <w:divsChild>
                        <w:div w:id="155138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714580">
      <w:bodyDiv w:val="1"/>
      <w:marLeft w:val="0"/>
      <w:marRight w:val="0"/>
      <w:marTop w:val="0"/>
      <w:marBottom w:val="0"/>
      <w:divBdr>
        <w:top w:val="none" w:sz="0" w:space="0" w:color="auto"/>
        <w:left w:val="none" w:sz="0" w:space="0" w:color="auto"/>
        <w:bottom w:val="none" w:sz="0" w:space="0" w:color="auto"/>
        <w:right w:val="none" w:sz="0" w:space="0" w:color="auto"/>
      </w:divBdr>
      <w:divsChild>
        <w:div w:id="2035497164">
          <w:marLeft w:val="0"/>
          <w:marRight w:val="0"/>
          <w:marTop w:val="0"/>
          <w:marBottom w:val="0"/>
          <w:divBdr>
            <w:top w:val="none" w:sz="0" w:space="0" w:color="auto"/>
            <w:left w:val="none" w:sz="0" w:space="0" w:color="auto"/>
            <w:bottom w:val="none" w:sz="0" w:space="0" w:color="auto"/>
            <w:right w:val="none" w:sz="0" w:space="0" w:color="auto"/>
          </w:divBdr>
          <w:divsChild>
            <w:div w:id="976185424">
              <w:marLeft w:val="0"/>
              <w:marRight w:val="0"/>
              <w:marTop w:val="0"/>
              <w:marBottom w:val="0"/>
              <w:divBdr>
                <w:top w:val="none" w:sz="0" w:space="0" w:color="auto"/>
                <w:left w:val="none" w:sz="0" w:space="0" w:color="auto"/>
                <w:bottom w:val="none" w:sz="0" w:space="0" w:color="auto"/>
                <w:right w:val="none" w:sz="0" w:space="0" w:color="auto"/>
              </w:divBdr>
              <w:divsChild>
                <w:div w:id="797574513">
                  <w:marLeft w:val="0"/>
                  <w:marRight w:val="0"/>
                  <w:marTop w:val="0"/>
                  <w:marBottom w:val="0"/>
                  <w:divBdr>
                    <w:top w:val="none" w:sz="0" w:space="0" w:color="auto"/>
                    <w:left w:val="none" w:sz="0" w:space="0" w:color="auto"/>
                    <w:bottom w:val="none" w:sz="0" w:space="0" w:color="auto"/>
                    <w:right w:val="none" w:sz="0" w:space="0" w:color="auto"/>
                  </w:divBdr>
                  <w:divsChild>
                    <w:div w:id="1913346285">
                      <w:marLeft w:val="0"/>
                      <w:marRight w:val="0"/>
                      <w:marTop w:val="0"/>
                      <w:marBottom w:val="0"/>
                      <w:divBdr>
                        <w:top w:val="none" w:sz="0" w:space="0" w:color="auto"/>
                        <w:left w:val="none" w:sz="0" w:space="0" w:color="auto"/>
                        <w:bottom w:val="none" w:sz="0" w:space="0" w:color="auto"/>
                        <w:right w:val="none" w:sz="0" w:space="0" w:color="auto"/>
                      </w:divBdr>
                      <w:divsChild>
                        <w:div w:id="2108498542">
                          <w:marLeft w:val="0"/>
                          <w:marRight w:val="0"/>
                          <w:marTop w:val="0"/>
                          <w:marBottom w:val="0"/>
                          <w:divBdr>
                            <w:top w:val="none" w:sz="0" w:space="0" w:color="auto"/>
                            <w:left w:val="none" w:sz="0" w:space="0" w:color="auto"/>
                            <w:bottom w:val="none" w:sz="0" w:space="0" w:color="auto"/>
                            <w:right w:val="none" w:sz="0" w:space="0" w:color="auto"/>
                          </w:divBdr>
                          <w:divsChild>
                            <w:div w:id="1278491492">
                              <w:marLeft w:val="0"/>
                              <w:marRight w:val="0"/>
                              <w:marTop w:val="0"/>
                              <w:marBottom w:val="0"/>
                              <w:divBdr>
                                <w:top w:val="none" w:sz="0" w:space="0" w:color="auto"/>
                                <w:left w:val="none" w:sz="0" w:space="0" w:color="auto"/>
                                <w:bottom w:val="none" w:sz="0" w:space="0" w:color="auto"/>
                                <w:right w:val="none" w:sz="0" w:space="0" w:color="auto"/>
                              </w:divBdr>
                              <w:divsChild>
                                <w:div w:id="984360931">
                                  <w:marLeft w:val="0"/>
                                  <w:marRight w:val="0"/>
                                  <w:marTop w:val="0"/>
                                  <w:marBottom w:val="0"/>
                                  <w:divBdr>
                                    <w:top w:val="none" w:sz="0" w:space="0" w:color="auto"/>
                                    <w:left w:val="none" w:sz="0" w:space="0" w:color="auto"/>
                                    <w:bottom w:val="none" w:sz="0" w:space="0" w:color="auto"/>
                                    <w:right w:val="none" w:sz="0" w:space="0" w:color="auto"/>
                                  </w:divBdr>
                                  <w:divsChild>
                                    <w:div w:id="408307688">
                                      <w:marLeft w:val="0"/>
                                      <w:marRight w:val="0"/>
                                      <w:marTop w:val="0"/>
                                      <w:marBottom w:val="0"/>
                                      <w:divBdr>
                                        <w:top w:val="none" w:sz="0" w:space="0" w:color="auto"/>
                                        <w:left w:val="none" w:sz="0" w:space="0" w:color="auto"/>
                                        <w:bottom w:val="none" w:sz="0" w:space="0" w:color="auto"/>
                                        <w:right w:val="none" w:sz="0" w:space="0" w:color="auto"/>
                                      </w:divBdr>
                                      <w:divsChild>
                                        <w:div w:id="184904582">
                                          <w:marLeft w:val="0"/>
                                          <w:marRight w:val="0"/>
                                          <w:marTop w:val="0"/>
                                          <w:marBottom w:val="0"/>
                                          <w:divBdr>
                                            <w:top w:val="none" w:sz="0" w:space="0" w:color="auto"/>
                                            <w:left w:val="none" w:sz="0" w:space="0" w:color="auto"/>
                                            <w:bottom w:val="none" w:sz="0" w:space="0" w:color="auto"/>
                                            <w:right w:val="none" w:sz="0" w:space="0" w:color="auto"/>
                                          </w:divBdr>
                                          <w:divsChild>
                                            <w:div w:id="854655703">
                                              <w:marLeft w:val="0"/>
                                              <w:marRight w:val="0"/>
                                              <w:marTop w:val="0"/>
                                              <w:marBottom w:val="0"/>
                                              <w:divBdr>
                                                <w:top w:val="none" w:sz="0" w:space="0" w:color="auto"/>
                                                <w:left w:val="none" w:sz="0" w:space="0" w:color="auto"/>
                                                <w:bottom w:val="none" w:sz="0" w:space="0" w:color="auto"/>
                                                <w:right w:val="none" w:sz="0" w:space="0" w:color="auto"/>
                                              </w:divBdr>
                                              <w:divsChild>
                                                <w:div w:id="42992725">
                                                  <w:marLeft w:val="0"/>
                                                  <w:marRight w:val="0"/>
                                                  <w:marTop w:val="0"/>
                                                  <w:marBottom w:val="0"/>
                                                  <w:divBdr>
                                                    <w:top w:val="none" w:sz="0" w:space="0" w:color="auto"/>
                                                    <w:left w:val="none" w:sz="0" w:space="0" w:color="auto"/>
                                                    <w:bottom w:val="none" w:sz="0" w:space="0" w:color="auto"/>
                                                    <w:right w:val="none" w:sz="0" w:space="0" w:color="auto"/>
                                                  </w:divBdr>
                                                  <w:divsChild>
                                                    <w:div w:id="2021464553">
                                                      <w:marLeft w:val="0"/>
                                                      <w:marRight w:val="0"/>
                                                      <w:marTop w:val="0"/>
                                                      <w:marBottom w:val="0"/>
                                                      <w:divBdr>
                                                        <w:top w:val="none" w:sz="0" w:space="0" w:color="auto"/>
                                                        <w:left w:val="none" w:sz="0" w:space="0" w:color="auto"/>
                                                        <w:bottom w:val="none" w:sz="0" w:space="0" w:color="auto"/>
                                                        <w:right w:val="none" w:sz="0" w:space="0" w:color="auto"/>
                                                      </w:divBdr>
                                                      <w:divsChild>
                                                        <w:div w:id="1596398000">
                                                          <w:marLeft w:val="0"/>
                                                          <w:marRight w:val="0"/>
                                                          <w:marTop w:val="0"/>
                                                          <w:marBottom w:val="0"/>
                                                          <w:divBdr>
                                                            <w:top w:val="none" w:sz="0" w:space="0" w:color="auto"/>
                                                            <w:left w:val="none" w:sz="0" w:space="0" w:color="auto"/>
                                                            <w:bottom w:val="none" w:sz="0" w:space="0" w:color="auto"/>
                                                            <w:right w:val="none" w:sz="0" w:space="0" w:color="auto"/>
                                                          </w:divBdr>
                                                          <w:divsChild>
                                                            <w:div w:id="1790279418">
                                                              <w:marLeft w:val="0"/>
                                                              <w:marRight w:val="0"/>
                                                              <w:marTop w:val="0"/>
                                                              <w:marBottom w:val="0"/>
                                                              <w:divBdr>
                                                                <w:top w:val="none" w:sz="0" w:space="0" w:color="auto"/>
                                                                <w:left w:val="none" w:sz="0" w:space="0" w:color="auto"/>
                                                                <w:bottom w:val="none" w:sz="0" w:space="0" w:color="auto"/>
                                                                <w:right w:val="none" w:sz="0" w:space="0" w:color="auto"/>
                                                              </w:divBdr>
                                                              <w:divsChild>
                                                                <w:div w:id="1550995067">
                                                                  <w:marLeft w:val="0"/>
                                                                  <w:marRight w:val="0"/>
                                                                  <w:marTop w:val="0"/>
                                                                  <w:marBottom w:val="0"/>
                                                                  <w:divBdr>
                                                                    <w:top w:val="none" w:sz="0" w:space="0" w:color="auto"/>
                                                                    <w:left w:val="none" w:sz="0" w:space="0" w:color="auto"/>
                                                                    <w:bottom w:val="none" w:sz="0" w:space="0" w:color="auto"/>
                                                                    <w:right w:val="none" w:sz="0" w:space="0" w:color="auto"/>
                                                                  </w:divBdr>
                                                                  <w:divsChild>
                                                                    <w:div w:id="450318611">
                                                                      <w:marLeft w:val="0"/>
                                                                      <w:marRight w:val="0"/>
                                                                      <w:marTop w:val="0"/>
                                                                      <w:marBottom w:val="0"/>
                                                                      <w:divBdr>
                                                                        <w:top w:val="none" w:sz="0" w:space="0" w:color="auto"/>
                                                                        <w:left w:val="none" w:sz="0" w:space="0" w:color="auto"/>
                                                                        <w:bottom w:val="none" w:sz="0" w:space="0" w:color="auto"/>
                                                                        <w:right w:val="none" w:sz="0" w:space="0" w:color="auto"/>
                                                                      </w:divBdr>
                                                                      <w:divsChild>
                                                                        <w:div w:id="726686186">
                                                                          <w:marLeft w:val="0"/>
                                                                          <w:marRight w:val="0"/>
                                                                          <w:marTop w:val="0"/>
                                                                          <w:marBottom w:val="0"/>
                                                                          <w:divBdr>
                                                                            <w:top w:val="none" w:sz="0" w:space="0" w:color="auto"/>
                                                                            <w:left w:val="none" w:sz="0" w:space="0" w:color="auto"/>
                                                                            <w:bottom w:val="none" w:sz="0" w:space="0" w:color="auto"/>
                                                                            <w:right w:val="none" w:sz="0" w:space="0" w:color="auto"/>
                                                                          </w:divBdr>
                                                                          <w:divsChild>
                                                                            <w:div w:id="610212150">
                                                                              <w:marLeft w:val="0"/>
                                                                              <w:marRight w:val="0"/>
                                                                              <w:marTop w:val="0"/>
                                                                              <w:marBottom w:val="360"/>
                                                                              <w:divBdr>
                                                                                <w:top w:val="none" w:sz="0" w:space="0" w:color="auto"/>
                                                                                <w:left w:val="none" w:sz="0" w:space="0" w:color="auto"/>
                                                                                <w:bottom w:val="none" w:sz="0" w:space="0" w:color="auto"/>
                                                                                <w:right w:val="none" w:sz="0" w:space="0" w:color="auto"/>
                                                                              </w:divBdr>
                                                                              <w:divsChild>
                                                                                <w:div w:id="169565932">
                                                                                  <w:marLeft w:val="0"/>
                                                                                  <w:marRight w:val="-100"/>
                                                                                  <w:marTop w:val="0"/>
                                                                                  <w:marBottom w:val="0"/>
                                                                                  <w:divBdr>
                                                                                    <w:top w:val="none" w:sz="0" w:space="0" w:color="auto"/>
                                                                                    <w:left w:val="none" w:sz="0" w:space="0" w:color="auto"/>
                                                                                    <w:bottom w:val="none" w:sz="0" w:space="0" w:color="auto"/>
                                                                                    <w:right w:val="none" w:sz="0" w:space="0" w:color="auto"/>
                                                                                  </w:divBdr>
                                                                                  <w:divsChild>
                                                                                    <w:div w:id="1771780964">
                                                                                      <w:marLeft w:val="0"/>
                                                                                      <w:marRight w:val="6171"/>
                                                                                      <w:marTop w:val="0"/>
                                                                                      <w:marBottom w:val="0"/>
                                                                                      <w:divBdr>
                                                                                        <w:top w:val="none" w:sz="0" w:space="0" w:color="auto"/>
                                                                                        <w:left w:val="none" w:sz="0" w:space="0" w:color="auto"/>
                                                                                        <w:bottom w:val="none" w:sz="0" w:space="0" w:color="auto"/>
                                                                                        <w:right w:val="none" w:sz="0" w:space="0" w:color="auto"/>
                                                                                      </w:divBdr>
                                                                                      <w:divsChild>
                                                                                        <w:div w:id="123523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0866284">
      <w:bodyDiv w:val="1"/>
      <w:marLeft w:val="0"/>
      <w:marRight w:val="0"/>
      <w:marTop w:val="0"/>
      <w:marBottom w:val="0"/>
      <w:divBdr>
        <w:top w:val="none" w:sz="0" w:space="0" w:color="auto"/>
        <w:left w:val="none" w:sz="0" w:space="0" w:color="auto"/>
        <w:bottom w:val="none" w:sz="0" w:space="0" w:color="auto"/>
        <w:right w:val="none" w:sz="0" w:space="0" w:color="auto"/>
      </w:divBdr>
      <w:divsChild>
        <w:div w:id="874735740">
          <w:marLeft w:val="0"/>
          <w:marRight w:val="0"/>
          <w:marTop w:val="0"/>
          <w:marBottom w:val="0"/>
          <w:divBdr>
            <w:top w:val="none" w:sz="0" w:space="0" w:color="auto"/>
            <w:left w:val="none" w:sz="0" w:space="0" w:color="auto"/>
            <w:bottom w:val="none" w:sz="0" w:space="0" w:color="auto"/>
            <w:right w:val="none" w:sz="0" w:space="0" w:color="auto"/>
          </w:divBdr>
          <w:divsChild>
            <w:div w:id="473638896">
              <w:marLeft w:val="0"/>
              <w:marRight w:val="0"/>
              <w:marTop w:val="0"/>
              <w:marBottom w:val="0"/>
              <w:divBdr>
                <w:top w:val="none" w:sz="0" w:space="0" w:color="auto"/>
                <w:left w:val="none" w:sz="0" w:space="0" w:color="auto"/>
                <w:bottom w:val="none" w:sz="0" w:space="0" w:color="auto"/>
                <w:right w:val="none" w:sz="0" w:space="0" w:color="auto"/>
              </w:divBdr>
              <w:divsChild>
                <w:div w:id="912857344">
                  <w:marLeft w:val="0"/>
                  <w:marRight w:val="0"/>
                  <w:marTop w:val="0"/>
                  <w:marBottom w:val="0"/>
                  <w:divBdr>
                    <w:top w:val="none" w:sz="0" w:space="0" w:color="auto"/>
                    <w:left w:val="none" w:sz="0" w:space="0" w:color="auto"/>
                    <w:bottom w:val="none" w:sz="0" w:space="0" w:color="auto"/>
                    <w:right w:val="none" w:sz="0" w:space="0" w:color="auto"/>
                  </w:divBdr>
                  <w:divsChild>
                    <w:div w:id="18239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234470">
      <w:bodyDiv w:val="1"/>
      <w:marLeft w:val="0"/>
      <w:marRight w:val="0"/>
      <w:marTop w:val="0"/>
      <w:marBottom w:val="0"/>
      <w:divBdr>
        <w:top w:val="none" w:sz="0" w:space="0" w:color="auto"/>
        <w:left w:val="none" w:sz="0" w:space="0" w:color="auto"/>
        <w:bottom w:val="none" w:sz="0" w:space="0" w:color="auto"/>
        <w:right w:val="none" w:sz="0" w:space="0" w:color="auto"/>
      </w:divBdr>
      <w:divsChild>
        <w:div w:id="264505758">
          <w:marLeft w:val="0"/>
          <w:marRight w:val="0"/>
          <w:marTop w:val="0"/>
          <w:marBottom w:val="0"/>
          <w:divBdr>
            <w:top w:val="none" w:sz="0" w:space="0" w:color="auto"/>
            <w:left w:val="none" w:sz="0" w:space="0" w:color="auto"/>
            <w:bottom w:val="none" w:sz="0" w:space="0" w:color="auto"/>
            <w:right w:val="none" w:sz="0" w:space="0" w:color="auto"/>
          </w:divBdr>
          <w:divsChild>
            <w:div w:id="919409872">
              <w:marLeft w:val="0"/>
              <w:marRight w:val="0"/>
              <w:marTop w:val="0"/>
              <w:marBottom w:val="0"/>
              <w:divBdr>
                <w:top w:val="single" w:sz="2" w:space="0" w:color="FFFFFF"/>
                <w:left w:val="single" w:sz="4" w:space="0" w:color="FFFFFF"/>
                <w:bottom w:val="single" w:sz="4" w:space="0" w:color="FFFFFF"/>
                <w:right w:val="single" w:sz="4" w:space="0" w:color="FFFFFF"/>
              </w:divBdr>
              <w:divsChild>
                <w:div w:id="1406805680">
                  <w:marLeft w:val="0"/>
                  <w:marRight w:val="0"/>
                  <w:marTop w:val="0"/>
                  <w:marBottom w:val="0"/>
                  <w:divBdr>
                    <w:top w:val="single" w:sz="4" w:space="1" w:color="D3D3D3"/>
                    <w:left w:val="none" w:sz="0" w:space="0" w:color="auto"/>
                    <w:bottom w:val="none" w:sz="0" w:space="0" w:color="auto"/>
                    <w:right w:val="none" w:sz="0" w:space="0" w:color="auto"/>
                  </w:divBdr>
                  <w:divsChild>
                    <w:div w:id="1716855769">
                      <w:marLeft w:val="0"/>
                      <w:marRight w:val="0"/>
                      <w:marTop w:val="0"/>
                      <w:marBottom w:val="0"/>
                      <w:divBdr>
                        <w:top w:val="none" w:sz="0" w:space="0" w:color="auto"/>
                        <w:left w:val="none" w:sz="0" w:space="0" w:color="auto"/>
                        <w:bottom w:val="none" w:sz="0" w:space="0" w:color="auto"/>
                        <w:right w:val="none" w:sz="0" w:space="0" w:color="auto"/>
                      </w:divBdr>
                      <w:divsChild>
                        <w:div w:id="159239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293168">
      <w:bodyDiv w:val="1"/>
      <w:marLeft w:val="0"/>
      <w:marRight w:val="0"/>
      <w:marTop w:val="0"/>
      <w:marBottom w:val="0"/>
      <w:divBdr>
        <w:top w:val="none" w:sz="0" w:space="0" w:color="auto"/>
        <w:left w:val="none" w:sz="0" w:space="0" w:color="auto"/>
        <w:bottom w:val="none" w:sz="0" w:space="0" w:color="auto"/>
        <w:right w:val="none" w:sz="0" w:space="0" w:color="auto"/>
      </w:divBdr>
      <w:divsChild>
        <w:div w:id="1414359184">
          <w:marLeft w:val="0"/>
          <w:marRight w:val="0"/>
          <w:marTop w:val="0"/>
          <w:marBottom w:val="0"/>
          <w:divBdr>
            <w:top w:val="none" w:sz="0" w:space="0" w:color="auto"/>
            <w:left w:val="none" w:sz="0" w:space="0" w:color="auto"/>
            <w:bottom w:val="none" w:sz="0" w:space="0" w:color="auto"/>
            <w:right w:val="none" w:sz="0" w:space="0" w:color="auto"/>
          </w:divBdr>
          <w:divsChild>
            <w:div w:id="19100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52707">
      <w:bodyDiv w:val="1"/>
      <w:marLeft w:val="0"/>
      <w:marRight w:val="0"/>
      <w:marTop w:val="0"/>
      <w:marBottom w:val="0"/>
      <w:divBdr>
        <w:top w:val="none" w:sz="0" w:space="0" w:color="auto"/>
        <w:left w:val="none" w:sz="0" w:space="0" w:color="auto"/>
        <w:bottom w:val="none" w:sz="0" w:space="0" w:color="auto"/>
        <w:right w:val="none" w:sz="0" w:space="0" w:color="auto"/>
      </w:divBdr>
    </w:div>
    <w:div w:id="2047751533">
      <w:bodyDiv w:val="1"/>
      <w:marLeft w:val="0"/>
      <w:marRight w:val="0"/>
      <w:marTop w:val="0"/>
      <w:marBottom w:val="0"/>
      <w:divBdr>
        <w:top w:val="none" w:sz="0" w:space="0" w:color="auto"/>
        <w:left w:val="none" w:sz="0" w:space="0" w:color="auto"/>
        <w:bottom w:val="none" w:sz="0" w:space="0" w:color="auto"/>
        <w:right w:val="none" w:sz="0" w:space="0" w:color="auto"/>
      </w:divBdr>
      <w:divsChild>
        <w:div w:id="1030646311">
          <w:marLeft w:val="0"/>
          <w:marRight w:val="0"/>
          <w:marTop w:val="0"/>
          <w:marBottom w:val="0"/>
          <w:divBdr>
            <w:top w:val="none" w:sz="0" w:space="0" w:color="auto"/>
            <w:left w:val="none" w:sz="0" w:space="0" w:color="auto"/>
            <w:bottom w:val="none" w:sz="0" w:space="0" w:color="auto"/>
            <w:right w:val="none" w:sz="0" w:space="0" w:color="auto"/>
          </w:divBdr>
          <w:divsChild>
            <w:div w:id="781653148">
              <w:marLeft w:val="0"/>
              <w:marRight w:val="0"/>
              <w:marTop w:val="0"/>
              <w:marBottom w:val="0"/>
              <w:divBdr>
                <w:top w:val="single" w:sz="2" w:space="0" w:color="FFFFFF"/>
                <w:left w:val="single" w:sz="4" w:space="0" w:color="FFFFFF"/>
                <w:bottom w:val="single" w:sz="4" w:space="0" w:color="FFFFFF"/>
                <w:right w:val="single" w:sz="4" w:space="0" w:color="FFFFFF"/>
              </w:divBdr>
              <w:divsChild>
                <w:div w:id="281617105">
                  <w:marLeft w:val="0"/>
                  <w:marRight w:val="0"/>
                  <w:marTop w:val="0"/>
                  <w:marBottom w:val="0"/>
                  <w:divBdr>
                    <w:top w:val="single" w:sz="4" w:space="1" w:color="D3D3D3"/>
                    <w:left w:val="none" w:sz="0" w:space="0" w:color="auto"/>
                    <w:bottom w:val="none" w:sz="0" w:space="0" w:color="auto"/>
                    <w:right w:val="none" w:sz="0" w:space="0" w:color="auto"/>
                  </w:divBdr>
                  <w:divsChild>
                    <w:div w:id="440609328">
                      <w:marLeft w:val="0"/>
                      <w:marRight w:val="0"/>
                      <w:marTop w:val="0"/>
                      <w:marBottom w:val="0"/>
                      <w:divBdr>
                        <w:top w:val="none" w:sz="0" w:space="0" w:color="auto"/>
                        <w:left w:val="none" w:sz="0" w:space="0" w:color="auto"/>
                        <w:bottom w:val="none" w:sz="0" w:space="0" w:color="auto"/>
                        <w:right w:val="none" w:sz="0" w:space="0" w:color="auto"/>
                      </w:divBdr>
                      <w:divsChild>
                        <w:div w:id="48550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204357">
      <w:bodyDiv w:val="1"/>
      <w:marLeft w:val="0"/>
      <w:marRight w:val="0"/>
      <w:marTop w:val="0"/>
      <w:marBottom w:val="0"/>
      <w:divBdr>
        <w:top w:val="none" w:sz="0" w:space="0" w:color="auto"/>
        <w:left w:val="none" w:sz="0" w:space="0" w:color="auto"/>
        <w:bottom w:val="none" w:sz="0" w:space="0" w:color="auto"/>
        <w:right w:val="none" w:sz="0" w:space="0" w:color="auto"/>
      </w:divBdr>
      <w:divsChild>
        <w:div w:id="1742211659">
          <w:marLeft w:val="0"/>
          <w:marRight w:val="0"/>
          <w:marTop w:val="0"/>
          <w:marBottom w:val="0"/>
          <w:divBdr>
            <w:top w:val="none" w:sz="0" w:space="0" w:color="auto"/>
            <w:left w:val="none" w:sz="0" w:space="0" w:color="auto"/>
            <w:bottom w:val="none" w:sz="0" w:space="0" w:color="auto"/>
            <w:right w:val="none" w:sz="0" w:space="0" w:color="auto"/>
          </w:divBdr>
          <w:divsChild>
            <w:div w:id="1426268819">
              <w:marLeft w:val="0"/>
              <w:marRight w:val="0"/>
              <w:marTop w:val="0"/>
              <w:marBottom w:val="0"/>
              <w:divBdr>
                <w:top w:val="none" w:sz="0" w:space="0" w:color="auto"/>
                <w:left w:val="none" w:sz="0" w:space="0" w:color="auto"/>
                <w:bottom w:val="none" w:sz="0" w:space="0" w:color="auto"/>
                <w:right w:val="none" w:sz="0" w:space="0" w:color="auto"/>
              </w:divBdr>
              <w:divsChild>
                <w:div w:id="1831753840">
                  <w:marLeft w:val="0"/>
                  <w:marRight w:val="0"/>
                  <w:marTop w:val="0"/>
                  <w:marBottom w:val="771"/>
                  <w:divBdr>
                    <w:top w:val="none" w:sz="0" w:space="0" w:color="auto"/>
                    <w:left w:val="none" w:sz="0" w:space="0" w:color="auto"/>
                    <w:bottom w:val="none" w:sz="0" w:space="0" w:color="auto"/>
                    <w:right w:val="none" w:sz="0" w:space="0" w:color="auto"/>
                  </w:divBdr>
                  <w:divsChild>
                    <w:div w:id="2072653653">
                      <w:marLeft w:val="0"/>
                      <w:marRight w:val="0"/>
                      <w:marTop w:val="0"/>
                      <w:marBottom w:val="0"/>
                      <w:divBdr>
                        <w:top w:val="none" w:sz="0" w:space="0" w:color="auto"/>
                        <w:left w:val="none" w:sz="0" w:space="0" w:color="auto"/>
                        <w:bottom w:val="none" w:sz="0" w:space="0" w:color="auto"/>
                        <w:right w:val="none" w:sz="0" w:space="0" w:color="auto"/>
                      </w:divBdr>
                      <w:divsChild>
                        <w:div w:id="96802807">
                          <w:marLeft w:val="0"/>
                          <w:marRight w:val="0"/>
                          <w:marTop w:val="0"/>
                          <w:marBottom w:val="0"/>
                          <w:divBdr>
                            <w:top w:val="none" w:sz="0" w:space="0" w:color="auto"/>
                            <w:left w:val="none" w:sz="0" w:space="0" w:color="auto"/>
                            <w:bottom w:val="none" w:sz="0" w:space="0" w:color="auto"/>
                            <w:right w:val="none" w:sz="0" w:space="0" w:color="auto"/>
                          </w:divBdr>
                          <w:divsChild>
                            <w:div w:id="358554933">
                              <w:marLeft w:val="0"/>
                              <w:marRight w:val="0"/>
                              <w:marTop w:val="0"/>
                              <w:marBottom w:val="0"/>
                              <w:divBdr>
                                <w:top w:val="none" w:sz="0" w:space="0" w:color="auto"/>
                                <w:left w:val="none" w:sz="0" w:space="0" w:color="auto"/>
                                <w:bottom w:val="none" w:sz="0" w:space="0" w:color="auto"/>
                                <w:right w:val="none" w:sz="0" w:space="0" w:color="auto"/>
                              </w:divBdr>
                              <w:divsChild>
                                <w:div w:id="134061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617072">
      <w:bodyDiv w:val="1"/>
      <w:marLeft w:val="0"/>
      <w:marRight w:val="0"/>
      <w:marTop w:val="0"/>
      <w:marBottom w:val="0"/>
      <w:divBdr>
        <w:top w:val="none" w:sz="0" w:space="0" w:color="auto"/>
        <w:left w:val="none" w:sz="0" w:space="0" w:color="auto"/>
        <w:bottom w:val="none" w:sz="0" w:space="0" w:color="auto"/>
        <w:right w:val="none" w:sz="0" w:space="0" w:color="auto"/>
      </w:divBdr>
    </w:div>
    <w:div w:id="2075739223">
      <w:bodyDiv w:val="1"/>
      <w:marLeft w:val="0"/>
      <w:marRight w:val="0"/>
      <w:marTop w:val="0"/>
      <w:marBottom w:val="0"/>
      <w:divBdr>
        <w:top w:val="none" w:sz="0" w:space="0" w:color="auto"/>
        <w:left w:val="none" w:sz="0" w:space="0" w:color="auto"/>
        <w:bottom w:val="none" w:sz="0" w:space="0" w:color="auto"/>
        <w:right w:val="none" w:sz="0" w:space="0" w:color="auto"/>
      </w:divBdr>
      <w:divsChild>
        <w:div w:id="1747216681">
          <w:marLeft w:val="0"/>
          <w:marRight w:val="0"/>
          <w:marTop w:val="0"/>
          <w:marBottom w:val="0"/>
          <w:divBdr>
            <w:top w:val="none" w:sz="0" w:space="0" w:color="auto"/>
            <w:left w:val="none" w:sz="0" w:space="0" w:color="auto"/>
            <w:bottom w:val="none" w:sz="0" w:space="0" w:color="auto"/>
            <w:right w:val="none" w:sz="0" w:space="0" w:color="auto"/>
          </w:divBdr>
          <w:divsChild>
            <w:div w:id="1817989212">
              <w:marLeft w:val="0"/>
              <w:marRight w:val="0"/>
              <w:marTop w:val="0"/>
              <w:marBottom w:val="0"/>
              <w:divBdr>
                <w:top w:val="single" w:sz="2" w:space="0" w:color="FFFFFF"/>
                <w:left w:val="single" w:sz="4" w:space="0" w:color="FFFFFF"/>
                <w:bottom w:val="single" w:sz="4" w:space="0" w:color="FFFFFF"/>
                <w:right w:val="single" w:sz="4" w:space="0" w:color="FFFFFF"/>
              </w:divBdr>
              <w:divsChild>
                <w:div w:id="492306661">
                  <w:marLeft w:val="0"/>
                  <w:marRight w:val="0"/>
                  <w:marTop w:val="0"/>
                  <w:marBottom w:val="0"/>
                  <w:divBdr>
                    <w:top w:val="single" w:sz="4" w:space="1" w:color="D3D3D3"/>
                    <w:left w:val="none" w:sz="0" w:space="0" w:color="auto"/>
                    <w:bottom w:val="none" w:sz="0" w:space="0" w:color="auto"/>
                    <w:right w:val="none" w:sz="0" w:space="0" w:color="auto"/>
                  </w:divBdr>
                  <w:divsChild>
                    <w:div w:id="1952779796">
                      <w:marLeft w:val="0"/>
                      <w:marRight w:val="0"/>
                      <w:marTop w:val="0"/>
                      <w:marBottom w:val="0"/>
                      <w:divBdr>
                        <w:top w:val="none" w:sz="0" w:space="0" w:color="auto"/>
                        <w:left w:val="none" w:sz="0" w:space="0" w:color="auto"/>
                        <w:bottom w:val="none" w:sz="0" w:space="0" w:color="auto"/>
                        <w:right w:val="none" w:sz="0" w:space="0" w:color="auto"/>
                      </w:divBdr>
                      <w:divsChild>
                        <w:div w:id="113201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533108">
      <w:bodyDiv w:val="1"/>
      <w:marLeft w:val="0"/>
      <w:marRight w:val="0"/>
      <w:marTop w:val="0"/>
      <w:marBottom w:val="0"/>
      <w:divBdr>
        <w:top w:val="none" w:sz="0" w:space="0" w:color="auto"/>
        <w:left w:val="none" w:sz="0" w:space="0" w:color="auto"/>
        <w:bottom w:val="none" w:sz="0" w:space="0" w:color="auto"/>
        <w:right w:val="none" w:sz="0" w:space="0" w:color="auto"/>
      </w:divBdr>
    </w:div>
    <w:div w:id="2098867149">
      <w:bodyDiv w:val="1"/>
      <w:marLeft w:val="0"/>
      <w:marRight w:val="0"/>
      <w:marTop w:val="0"/>
      <w:marBottom w:val="0"/>
      <w:divBdr>
        <w:top w:val="none" w:sz="0" w:space="0" w:color="auto"/>
        <w:left w:val="none" w:sz="0" w:space="0" w:color="auto"/>
        <w:bottom w:val="none" w:sz="0" w:space="0" w:color="auto"/>
        <w:right w:val="none" w:sz="0" w:space="0" w:color="auto"/>
      </w:divBdr>
      <w:divsChild>
        <w:div w:id="317147888">
          <w:marLeft w:val="0"/>
          <w:marRight w:val="0"/>
          <w:marTop w:val="0"/>
          <w:marBottom w:val="0"/>
          <w:divBdr>
            <w:top w:val="none" w:sz="0" w:space="0" w:color="auto"/>
            <w:left w:val="none" w:sz="0" w:space="0" w:color="auto"/>
            <w:bottom w:val="none" w:sz="0" w:space="0" w:color="auto"/>
            <w:right w:val="none" w:sz="0" w:space="0" w:color="auto"/>
          </w:divBdr>
          <w:divsChild>
            <w:div w:id="1689714832">
              <w:marLeft w:val="0"/>
              <w:marRight w:val="0"/>
              <w:marTop w:val="0"/>
              <w:marBottom w:val="0"/>
              <w:divBdr>
                <w:top w:val="single" w:sz="2" w:space="0" w:color="FFFFFF"/>
                <w:left w:val="single" w:sz="4" w:space="0" w:color="FFFFFF"/>
                <w:bottom w:val="single" w:sz="4" w:space="0" w:color="FFFFFF"/>
                <w:right w:val="single" w:sz="4" w:space="0" w:color="FFFFFF"/>
              </w:divBdr>
              <w:divsChild>
                <w:div w:id="1200126650">
                  <w:marLeft w:val="0"/>
                  <w:marRight w:val="0"/>
                  <w:marTop w:val="0"/>
                  <w:marBottom w:val="0"/>
                  <w:divBdr>
                    <w:top w:val="single" w:sz="4" w:space="1" w:color="D3D3D3"/>
                    <w:left w:val="none" w:sz="0" w:space="0" w:color="auto"/>
                    <w:bottom w:val="none" w:sz="0" w:space="0" w:color="auto"/>
                    <w:right w:val="none" w:sz="0" w:space="0" w:color="auto"/>
                  </w:divBdr>
                  <w:divsChild>
                    <w:div w:id="460391796">
                      <w:marLeft w:val="0"/>
                      <w:marRight w:val="0"/>
                      <w:marTop w:val="0"/>
                      <w:marBottom w:val="0"/>
                      <w:divBdr>
                        <w:top w:val="none" w:sz="0" w:space="0" w:color="auto"/>
                        <w:left w:val="none" w:sz="0" w:space="0" w:color="auto"/>
                        <w:bottom w:val="none" w:sz="0" w:space="0" w:color="auto"/>
                        <w:right w:val="none" w:sz="0" w:space="0" w:color="auto"/>
                      </w:divBdr>
                      <w:divsChild>
                        <w:div w:id="102578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473218">
      <w:bodyDiv w:val="1"/>
      <w:marLeft w:val="0"/>
      <w:marRight w:val="0"/>
      <w:marTop w:val="0"/>
      <w:marBottom w:val="0"/>
      <w:divBdr>
        <w:top w:val="none" w:sz="0" w:space="0" w:color="auto"/>
        <w:left w:val="none" w:sz="0" w:space="0" w:color="auto"/>
        <w:bottom w:val="none" w:sz="0" w:space="0" w:color="auto"/>
        <w:right w:val="none" w:sz="0" w:space="0" w:color="auto"/>
      </w:divBdr>
      <w:divsChild>
        <w:div w:id="839388531">
          <w:marLeft w:val="0"/>
          <w:marRight w:val="0"/>
          <w:marTop w:val="0"/>
          <w:marBottom w:val="0"/>
          <w:divBdr>
            <w:top w:val="none" w:sz="0" w:space="0" w:color="auto"/>
            <w:left w:val="none" w:sz="0" w:space="0" w:color="auto"/>
            <w:bottom w:val="none" w:sz="0" w:space="0" w:color="auto"/>
            <w:right w:val="none" w:sz="0" w:space="0" w:color="auto"/>
          </w:divBdr>
          <w:divsChild>
            <w:div w:id="1021474085">
              <w:marLeft w:val="0"/>
              <w:marRight w:val="0"/>
              <w:marTop w:val="0"/>
              <w:marBottom w:val="0"/>
              <w:divBdr>
                <w:top w:val="none" w:sz="0" w:space="0" w:color="auto"/>
                <w:left w:val="none" w:sz="0" w:space="0" w:color="auto"/>
                <w:bottom w:val="none" w:sz="0" w:space="0" w:color="auto"/>
                <w:right w:val="none" w:sz="0" w:space="0" w:color="auto"/>
              </w:divBdr>
              <w:divsChild>
                <w:div w:id="1774782012">
                  <w:marLeft w:val="0"/>
                  <w:marRight w:val="0"/>
                  <w:marTop w:val="0"/>
                  <w:marBottom w:val="0"/>
                  <w:divBdr>
                    <w:top w:val="none" w:sz="0" w:space="0" w:color="auto"/>
                    <w:left w:val="none" w:sz="0" w:space="0" w:color="auto"/>
                    <w:bottom w:val="none" w:sz="0" w:space="0" w:color="auto"/>
                    <w:right w:val="none" w:sz="0" w:space="0" w:color="auto"/>
                  </w:divBdr>
                </w:div>
                <w:div w:id="1147017914">
                  <w:marLeft w:val="0"/>
                  <w:marRight w:val="0"/>
                  <w:marTop w:val="0"/>
                  <w:marBottom w:val="0"/>
                  <w:divBdr>
                    <w:top w:val="none" w:sz="0" w:space="0" w:color="auto"/>
                    <w:left w:val="none" w:sz="0" w:space="0" w:color="auto"/>
                    <w:bottom w:val="none" w:sz="0" w:space="0" w:color="auto"/>
                    <w:right w:val="none" w:sz="0" w:space="0" w:color="auto"/>
                  </w:divBdr>
                </w:div>
                <w:div w:id="1395464964">
                  <w:marLeft w:val="0"/>
                  <w:marRight w:val="0"/>
                  <w:marTop w:val="0"/>
                  <w:marBottom w:val="0"/>
                  <w:divBdr>
                    <w:top w:val="none" w:sz="0" w:space="0" w:color="auto"/>
                    <w:left w:val="none" w:sz="0" w:space="0" w:color="auto"/>
                    <w:bottom w:val="none" w:sz="0" w:space="0" w:color="auto"/>
                    <w:right w:val="none" w:sz="0" w:space="0" w:color="auto"/>
                  </w:divBdr>
                </w:div>
                <w:div w:id="1835416926">
                  <w:marLeft w:val="0"/>
                  <w:marRight w:val="0"/>
                  <w:marTop w:val="0"/>
                  <w:marBottom w:val="0"/>
                  <w:divBdr>
                    <w:top w:val="none" w:sz="0" w:space="0" w:color="auto"/>
                    <w:left w:val="none" w:sz="0" w:space="0" w:color="auto"/>
                    <w:bottom w:val="none" w:sz="0" w:space="0" w:color="auto"/>
                    <w:right w:val="none" w:sz="0" w:space="0" w:color="auto"/>
                  </w:divBdr>
                </w:div>
                <w:div w:id="1355039088">
                  <w:marLeft w:val="0"/>
                  <w:marRight w:val="0"/>
                  <w:marTop w:val="0"/>
                  <w:marBottom w:val="0"/>
                  <w:divBdr>
                    <w:top w:val="none" w:sz="0" w:space="0" w:color="auto"/>
                    <w:left w:val="none" w:sz="0" w:space="0" w:color="auto"/>
                    <w:bottom w:val="none" w:sz="0" w:space="0" w:color="auto"/>
                    <w:right w:val="none" w:sz="0" w:space="0" w:color="auto"/>
                  </w:divBdr>
                </w:div>
                <w:div w:id="1940285042">
                  <w:marLeft w:val="0"/>
                  <w:marRight w:val="0"/>
                  <w:marTop w:val="0"/>
                  <w:marBottom w:val="0"/>
                  <w:divBdr>
                    <w:top w:val="none" w:sz="0" w:space="0" w:color="auto"/>
                    <w:left w:val="none" w:sz="0" w:space="0" w:color="auto"/>
                    <w:bottom w:val="none" w:sz="0" w:space="0" w:color="auto"/>
                    <w:right w:val="none" w:sz="0" w:space="0" w:color="auto"/>
                  </w:divBdr>
                </w:div>
                <w:div w:id="1562404077">
                  <w:marLeft w:val="0"/>
                  <w:marRight w:val="0"/>
                  <w:marTop w:val="0"/>
                  <w:marBottom w:val="0"/>
                  <w:divBdr>
                    <w:top w:val="none" w:sz="0" w:space="0" w:color="auto"/>
                    <w:left w:val="none" w:sz="0" w:space="0" w:color="auto"/>
                    <w:bottom w:val="none" w:sz="0" w:space="0" w:color="auto"/>
                    <w:right w:val="none" w:sz="0" w:space="0" w:color="auto"/>
                  </w:divBdr>
                </w:div>
                <w:div w:id="28841715">
                  <w:marLeft w:val="0"/>
                  <w:marRight w:val="0"/>
                  <w:marTop w:val="0"/>
                  <w:marBottom w:val="0"/>
                  <w:divBdr>
                    <w:top w:val="none" w:sz="0" w:space="0" w:color="auto"/>
                    <w:left w:val="none" w:sz="0" w:space="0" w:color="auto"/>
                    <w:bottom w:val="none" w:sz="0" w:space="0" w:color="auto"/>
                    <w:right w:val="none" w:sz="0" w:space="0" w:color="auto"/>
                  </w:divBdr>
                </w:div>
                <w:div w:id="1790123296">
                  <w:marLeft w:val="0"/>
                  <w:marRight w:val="0"/>
                  <w:marTop w:val="0"/>
                  <w:marBottom w:val="0"/>
                  <w:divBdr>
                    <w:top w:val="none" w:sz="0" w:space="0" w:color="auto"/>
                    <w:left w:val="none" w:sz="0" w:space="0" w:color="auto"/>
                    <w:bottom w:val="none" w:sz="0" w:space="0" w:color="auto"/>
                    <w:right w:val="none" w:sz="0" w:space="0" w:color="auto"/>
                  </w:divBdr>
                </w:div>
                <w:div w:id="1922792174">
                  <w:marLeft w:val="0"/>
                  <w:marRight w:val="0"/>
                  <w:marTop w:val="0"/>
                  <w:marBottom w:val="0"/>
                  <w:divBdr>
                    <w:top w:val="none" w:sz="0" w:space="0" w:color="auto"/>
                    <w:left w:val="none" w:sz="0" w:space="0" w:color="auto"/>
                    <w:bottom w:val="none" w:sz="0" w:space="0" w:color="auto"/>
                    <w:right w:val="none" w:sz="0" w:space="0" w:color="auto"/>
                  </w:divBdr>
                </w:div>
                <w:div w:id="594749099">
                  <w:marLeft w:val="0"/>
                  <w:marRight w:val="0"/>
                  <w:marTop w:val="0"/>
                  <w:marBottom w:val="0"/>
                  <w:divBdr>
                    <w:top w:val="none" w:sz="0" w:space="0" w:color="auto"/>
                    <w:left w:val="none" w:sz="0" w:space="0" w:color="auto"/>
                    <w:bottom w:val="none" w:sz="0" w:space="0" w:color="auto"/>
                    <w:right w:val="none" w:sz="0" w:space="0" w:color="auto"/>
                  </w:divBdr>
                </w:div>
                <w:div w:id="1885555743">
                  <w:marLeft w:val="0"/>
                  <w:marRight w:val="0"/>
                  <w:marTop w:val="0"/>
                  <w:marBottom w:val="0"/>
                  <w:divBdr>
                    <w:top w:val="none" w:sz="0" w:space="0" w:color="auto"/>
                    <w:left w:val="none" w:sz="0" w:space="0" w:color="auto"/>
                    <w:bottom w:val="none" w:sz="0" w:space="0" w:color="auto"/>
                    <w:right w:val="none" w:sz="0" w:space="0" w:color="auto"/>
                  </w:divBdr>
                </w:div>
                <w:div w:id="1380594630">
                  <w:marLeft w:val="0"/>
                  <w:marRight w:val="0"/>
                  <w:marTop w:val="0"/>
                  <w:marBottom w:val="0"/>
                  <w:divBdr>
                    <w:top w:val="none" w:sz="0" w:space="0" w:color="auto"/>
                    <w:left w:val="none" w:sz="0" w:space="0" w:color="auto"/>
                    <w:bottom w:val="none" w:sz="0" w:space="0" w:color="auto"/>
                    <w:right w:val="none" w:sz="0" w:space="0" w:color="auto"/>
                  </w:divBdr>
                </w:div>
                <w:div w:id="1472090969">
                  <w:marLeft w:val="0"/>
                  <w:marRight w:val="0"/>
                  <w:marTop w:val="0"/>
                  <w:marBottom w:val="0"/>
                  <w:divBdr>
                    <w:top w:val="none" w:sz="0" w:space="0" w:color="auto"/>
                    <w:left w:val="none" w:sz="0" w:space="0" w:color="auto"/>
                    <w:bottom w:val="none" w:sz="0" w:space="0" w:color="auto"/>
                    <w:right w:val="none" w:sz="0" w:space="0" w:color="auto"/>
                  </w:divBdr>
                </w:div>
                <w:div w:id="22803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29574">
      <w:bodyDiv w:val="1"/>
      <w:marLeft w:val="0"/>
      <w:marRight w:val="0"/>
      <w:marTop w:val="0"/>
      <w:marBottom w:val="0"/>
      <w:divBdr>
        <w:top w:val="none" w:sz="0" w:space="0" w:color="auto"/>
        <w:left w:val="none" w:sz="0" w:space="0" w:color="auto"/>
        <w:bottom w:val="none" w:sz="0" w:space="0" w:color="auto"/>
        <w:right w:val="none" w:sz="0" w:space="0" w:color="auto"/>
      </w:divBdr>
      <w:divsChild>
        <w:div w:id="947735530">
          <w:marLeft w:val="0"/>
          <w:marRight w:val="0"/>
          <w:marTop w:val="0"/>
          <w:marBottom w:val="0"/>
          <w:divBdr>
            <w:top w:val="none" w:sz="0" w:space="0" w:color="auto"/>
            <w:left w:val="none" w:sz="0" w:space="0" w:color="auto"/>
            <w:bottom w:val="none" w:sz="0" w:space="0" w:color="auto"/>
            <w:right w:val="none" w:sz="0" w:space="0" w:color="auto"/>
          </w:divBdr>
          <w:divsChild>
            <w:div w:id="95492529">
              <w:marLeft w:val="0"/>
              <w:marRight w:val="0"/>
              <w:marTop w:val="0"/>
              <w:marBottom w:val="0"/>
              <w:divBdr>
                <w:top w:val="none" w:sz="0" w:space="0" w:color="auto"/>
                <w:left w:val="none" w:sz="0" w:space="0" w:color="auto"/>
                <w:bottom w:val="none" w:sz="0" w:space="0" w:color="auto"/>
                <w:right w:val="none" w:sz="0" w:space="0" w:color="auto"/>
              </w:divBdr>
              <w:divsChild>
                <w:div w:id="1527908913">
                  <w:marLeft w:val="0"/>
                  <w:marRight w:val="0"/>
                  <w:marTop w:val="0"/>
                  <w:marBottom w:val="0"/>
                  <w:divBdr>
                    <w:top w:val="none" w:sz="0" w:space="0" w:color="auto"/>
                    <w:left w:val="none" w:sz="0" w:space="0" w:color="auto"/>
                    <w:bottom w:val="none" w:sz="0" w:space="0" w:color="auto"/>
                    <w:right w:val="none" w:sz="0" w:space="0" w:color="auto"/>
                  </w:divBdr>
                  <w:divsChild>
                    <w:div w:id="1779372739">
                      <w:marLeft w:val="0"/>
                      <w:marRight w:val="0"/>
                      <w:marTop w:val="0"/>
                      <w:marBottom w:val="0"/>
                      <w:divBdr>
                        <w:top w:val="none" w:sz="0" w:space="0" w:color="auto"/>
                        <w:left w:val="none" w:sz="0" w:space="0" w:color="auto"/>
                        <w:bottom w:val="none" w:sz="0" w:space="0" w:color="auto"/>
                        <w:right w:val="none" w:sz="0" w:space="0" w:color="auto"/>
                      </w:divBdr>
                      <w:divsChild>
                        <w:div w:id="773132512">
                          <w:marLeft w:val="0"/>
                          <w:marRight w:val="0"/>
                          <w:marTop w:val="0"/>
                          <w:marBottom w:val="0"/>
                          <w:divBdr>
                            <w:top w:val="none" w:sz="0" w:space="0" w:color="auto"/>
                            <w:left w:val="none" w:sz="0" w:space="0" w:color="auto"/>
                            <w:bottom w:val="none" w:sz="0" w:space="0" w:color="auto"/>
                            <w:right w:val="none" w:sz="0" w:space="0" w:color="auto"/>
                          </w:divBdr>
                          <w:divsChild>
                            <w:div w:id="1300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uk/nia/2009/1/contents" TargetMode="External"/><Relationship Id="rId117" Type="http://schemas.openxmlformats.org/officeDocument/2006/relationships/hyperlink" Target="http://www.legislation.gov.uk/ukpga/1998/29/introduction" TargetMode="External"/><Relationship Id="rId21" Type="http://schemas.openxmlformats.org/officeDocument/2006/relationships/hyperlink" Target="http://www.legislation.gov.uk/nisi/1995/755/article/66" TargetMode="External"/><Relationship Id="rId42" Type="http://schemas.openxmlformats.org/officeDocument/2006/relationships/hyperlink" Target="http://www.volunteernow.co.uk/supporting-organisations/improving-practice/safeguarding-vulnerable-groups" TargetMode="External"/><Relationship Id="rId47" Type="http://schemas.openxmlformats.org/officeDocument/2006/relationships/hyperlink" Target="http://www.legislation.gov.uk/nisi/1995/755/article/18/made" TargetMode="External"/><Relationship Id="rId63" Type="http://schemas.openxmlformats.org/officeDocument/2006/relationships/hyperlink" Target="http://www.legislation.gov.uk/nisi/1995/755/article/55/made" TargetMode="External"/><Relationship Id="rId68" Type="http://schemas.openxmlformats.org/officeDocument/2006/relationships/hyperlink" Target="http://www.legislation.gov.uk/nisi/1985/1638/article/4" TargetMode="External"/><Relationship Id="rId84" Type="http://schemas.openxmlformats.org/officeDocument/2006/relationships/hyperlink" Target="http://www.legislation.gov.uk/ukpga/2015/9/section/73/enacted" TargetMode="External"/><Relationship Id="rId89" Type="http://schemas.openxmlformats.org/officeDocument/2006/relationships/hyperlink" Target="http://www.hscboard.hscni.net/download/PUBLICATIONS/policies-protocols-and-guidelines/Protocol-for-joint-investigation-by-social-workers-and-police-officers-of-alledged-and-suspected-cases-of-child-abuse-NI.pdf" TargetMode="External"/><Relationship Id="rId112" Type="http://schemas.openxmlformats.org/officeDocument/2006/relationships/hyperlink" Target="https://www.gov.uk/government/uploads/system/uploads/attachment_data/file/257462/assessing-age.pdf" TargetMode="External"/><Relationship Id="rId16" Type="http://schemas.openxmlformats.org/officeDocument/2006/relationships/hyperlink" Target="http://www.legislation.gov.uk/ukpga/1998/42/contents" TargetMode="External"/><Relationship Id="rId107" Type="http://schemas.openxmlformats.org/officeDocument/2006/relationships/hyperlink" Target="http://www.scie.org.uk/publications/guides/guide30/files/guide30.pdf" TargetMode="External"/><Relationship Id="rId11" Type="http://schemas.openxmlformats.org/officeDocument/2006/relationships/image" Target="media/image2.emf"/><Relationship Id="rId32" Type="http://schemas.openxmlformats.org/officeDocument/2006/relationships/hyperlink" Target="http://www.legislation.gov.uk/nisi/1987/2203/article/66" TargetMode="External"/><Relationship Id="rId37" Type="http://schemas.openxmlformats.org/officeDocument/2006/relationships/hyperlink" Target="http://www.legislation.gov.uk/nisi/2003/424/article/17" TargetMode="External"/><Relationship Id="rId53" Type="http://schemas.openxmlformats.org/officeDocument/2006/relationships/hyperlink" Target="https://www.nspcc.org.uk/globalassets/documents/information-service/factsheet-disguised-compliance1.pdf" TargetMode="External"/><Relationship Id="rId58" Type="http://schemas.openxmlformats.org/officeDocument/2006/relationships/hyperlink" Target="http://www.legislation.gov.uk/nisi/1995/755/article/66" TargetMode="External"/><Relationship Id="rId74" Type="http://schemas.openxmlformats.org/officeDocument/2006/relationships/hyperlink" Target="http://www.legislation.gov.uk/ukpga/2003/42/contents" TargetMode="External"/><Relationship Id="rId79" Type="http://schemas.openxmlformats.org/officeDocument/2006/relationships/hyperlink" Target="http://www.hscboard.hscni.net/download/PUBLICATIONS/policies-protocols-and-guidelines/Protocol-for-joint-investigation-by-social-workers-and-police-officers-of-alledged-and-suspected-cases-of-child-abuse-NI.pdf" TargetMode="External"/><Relationship Id="rId102" Type="http://schemas.openxmlformats.org/officeDocument/2006/relationships/hyperlink" Target="http://www.legislation.gov.uk/nisr/1996/452/contents/made" TargetMode="External"/><Relationship Id="rId123"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www.hscboard.hscni.net/download/PUBLICATIONS/policies-protocols-and-guidelines/Protocol-for-joint-investigation-by-social-workers-and-police-officers-of-alledged-and-suspected-cases-of-child-abuse-NI.pdf" TargetMode="External"/><Relationship Id="rId95" Type="http://schemas.openxmlformats.org/officeDocument/2006/relationships/hyperlink" Target="http://www.legislation.gov.uk/nisi/1995/755/article/66/made" TargetMode="External"/><Relationship Id="rId22" Type="http://schemas.openxmlformats.org/officeDocument/2006/relationships/hyperlink" Target="http://www.legislation.gov.uk/nisi/1995/755/article/50" TargetMode="External"/><Relationship Id="rId27" Type="http://schemas.openxmlformats.org/officeDocument/2006/relationships/hyperlink" Target="http://www.legislation.gov.uk/nia/2015/2/pdfs/nia_20150002_en.pdf" TargetMode="External"/><Relationship Id="rId43" Type="http://schemas.openxmlformats.org/officeDocument/2006/relationships/hyperlink" Target="http://www.volunteernow.co.uk/training-and-standards/getting-it-right-standards-for-child-protection" TargetMode="External"/><Relationship Id="rId48" Type="http://schemas.openxmlformats.org/officeDocument/2006/relationships/hyperlink" Target="https://www.health-ni.gov.uk/publications/understanding-needs-children-northern-ireland-unocini-guidance" TargetMode="External"/><Relationship Id="rId64" Type="http://schemas.openxmlformats.org/officeDocument/2006/relationships/hyperlink" Target="http://www.legislation.gov.uk/nisi/1995/755/article/62" TargetMode="External"/><Relationship Id="rId69" Type="http://schemas.openxmlformats.org/officeDocument/2006/relationships/hyperlink" Target="http://www.legislation.gov.uk/nisi/1995/755/article/68/made" TargetMode="External"/><Relationship Id="rId113" Type="http://schemas.openxmlformats.org/officeDocument/2006/relationships/hyperlink" Target="https://www.health-ni.gov.uk/publications/intimate-care-policy-and-guidelines-regrading-children" TargetMode="External"/><Relationship Id="rId118" Type="http://schemas.openxmlformats.org/officeDocument/2006/relationships/hyperlink" Target="http://www.legislation.gov.uk/ukpga/1998/42/contents" TargetMode="External"/><Relationship Id="rId80" Type="http://schemas.openxmlformats.org/officeDocument/2006/relationships/hyperlink" Target="https://www.health-ni.gov.uk/publications/multi-agency-practice-guidelines-female-genital-mutilation-0" TargetMode="External"/><Relationship Id="rId85" Type="http://schemas.openxmlformats.org/officeDocument/2006/relationships/hyperlink" Target="http://webarchive.proni.gov.uk/20141007005953/http:/www.dfpni.gov.uk/the-right-to-choose-forced-marriage.pdf" TargetMode="External"/><Relationship Id="rId12" Type="http://schemas.openxmlformats.org/officeDocument/2006/relationships/hyperlink" Target="https://www.health-ni.gov.uk/publications/our-children-and-young-people-our-pledge-ten-year-strategy-children-and-young-people" TargetMode="External"/><Relationship Id="rId17" Type="http://schemas.openxmlformats.org/officeDocument/2006/relationships/hyperlink" Target="http://www.echr.coe.int/Documents/Convention_ENG.pdf" TargetMode="External"/><Relationship Id="rId33" Type="http://schemas.openxmlformats.org/officeDocument/2006/relationships/hyperlink" Target="http://www.legislation.gov.uk/nisi/1986/594/schedule/13" TargetMode="External"/><Relationship Id="rId38" Type="http://schemas.openxmlformats.org/officeDocument/2006/relationships/hyperlink" Target="http://www.legislation.gov.uk/nisi/2003/424/article/18" TargetMode="External"/><Relationship Id="rId59" Type="http://schemas.openxmlformats.org/officeDocument/2006/relationships/hyperlink" Target="http://www.legislation.gov.uk/nisi/1995/755/article/12A" TargetMode="External"/><Relationship Id="rId103" Type="http://schemas.openxmlformats.org/officeDocument/2006/relationships/hyperlink" Target="https://www.health-ni.gov.uk/publications/children-living-carers-private-fostering-arrangements" TargetMode="External"/><Relationship Id="rId108" Type="http://schemas.openxmlformats.org/officeDocument/2006/relationships/hyperlink" Target="http://www.publichealth.hscni.net/publications/regional-joint-service-agreement-hidden-harm-protocol" TargetMode="External"/><Relationship Id="rId124" Type="http://schemas.openxmlformats.org/officeDocument/2006/relationships/header" Target="header2.xml"/><Relationship Id="rId54" Type="http://schemas.openxmlformats.org/officeDocument/2006/relationships/hyperlink" Target="http://www.hscboard.hscni.net/download/PUBLICATIONS/policies-protocols-and-guidelines/Protocol-for-joint-investigation-by-social-workers-and-police-officers-of-alledged-and-suspected-cases-of-child-abuse-NI.pdf" TargetMode="External"/><Relationship Id="rId70" Type="http://schemas.openxmlformats.org/officeDocument/2006/relationships/hyperlink" Target="http://www.legislation.gov.uk/nisi/1995/755/article/57/made" TargetMode="External"/><Relationship Id="rId75" Type="http://schemas.openxmlformats.org/officeDocument/2006/relationships/hyperlink" Target="http://www.legislation.gov.uk/nisi/2008/1769/contents" TargetMode="External"/><Relationship Id="rId91" Type="http://schemas.openxmlformats.org/officeDocument/2006/relationships/hyperlink" Target="http://www.legislation.gov.uk/nisi/2008/1769/article/20" TargetMode="External"/><Relationship Id="rId96" Type="http://schemas.openxmlformats.org/officeDocument/2006/relationships/hyperlink" Target="http://www.legislation.gov.uk/nisr/1996/461/contents/mad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legislation.gov.uk/nia/2011/7/contents" TargetMode="External"/><Relationship Id="rId28" Type="http://schemas.openxmlformats.org/officeDocument/2006/relationships/hyperlink" Target="http://www.hscboard.hscni.net/download/PUBLICATIONS/policies-protocols-and-guidelines/Protocol-for-joint-investigation-by-social-workers-and-police-officers-of-alledged-and-suspected-cases-of-child-abuse-NI.pdf" TargetMode="External"/><Relationship Id="rId49" Type="http://schemas.openxmlformats.org/officeDocument/2006/relationships/hyperlink" Target="http://www.belb.org.uk/downloads/cpsss_unocini_thresholds_of_need.pdf" TargetMode="External"/><Relationship Id="rId114" Type="http://schemas.openxmlformats.org/officeDocument/2006/relationships/hyperlink" Target="http://www.anti-bullyingalliance.org.uk/" TargetMode="External"/><Relationship Id="rId119" Type="http://schemas.openxmlformats.org/officeDocument/2006/relationships/hyperlink" Target="http://www.volunteernow.co.uk/training-and-standards/getting-it-right-standards-for-child-protection" TargetMode="External"/><Relationship Id="rId44" Type="http://schemas.openxmlformats.org/officeDocument/2006/relationships/image" Target="media/image3.png"/><Relationship Id="rId60" Type="http://schemas.openxmlformats.org/officeDocument/2006/relationships/hyperlink" Target="http://www.legislation.gov.uk/nisi/1998/1071/contents" TargetMode="External"/><Relationship Id="rId65" Type="http://schemas.openxmlformats.org/officeDocument/2006/relationships/hyperlink" Target="http://www.legislation.gov.uk/nisi/1995/755/article/63" TargetMode="External"/><Relationship Id="rId81" Type="http://schemas.openxmlformats.org/officeDocument/2006/relationships/hyperlink" Target="http://www.equalitynow.org/sites/default/files/Intercollegiate_FGM_report.pdf" TargetMode="External"/><Relationship Id="rId86" Type="http://schemas.openxmlformats.org/officeDocument/2006/relationships/hyperlink" Target="http://www.legislation.gov.uk/ukpga/2007/20/contents" TargetMode="External"/><Relationship Id="rId13" Type="http://schemas.openxmlformats.org/officeDocument/2006/relationships/hyperlink" Target="http://www.unicef.org/crc/files/Rights_overview.pdf" TargetMode="External"/><Relationship Id="rId18" Type="http://schemas.openxmlformats.org/officeDocument/2006/relationships/hyperlink" Target="http://www.legislation.gov.uk/nisi/2007/1351/contents" TargetMode="External"/><Relationship Id="rId39" Type="http://schemas.openxmlformats.org/officeDocument/2006/relationships/hyperlink" Target="http://www.legislation.gov.uk/nisi/1986/594/article/45" TargetMode="External"/><Relationship Id="rId109" Type="http://schemas.openxmlformats.org/officeDocument/2006/relationships/hyperlink" Target="http://www.publichealth.hscni.net/publications/opening-our-eyes-hidden-harm" TargetMode="External"/><Relationship Id="rId34" Type="http://schemas.openxmlformats.org/officeDocument/2006/relationships/hyperlink" Target="http://www.legislation.gov.uk/nisi/1995/755/article/55" TargetMode="External"/><Relationship Id="rId50" Type="http://schemas.openxmlformats.org/officeDocument/2006/relationships/hyperlink" Target="http://www.volunteernow.co.uk/supporting-organisations/improving-practice/safeguarding-vulnerable-groups" TargetMode="External"/><Relationship Id="rId55" Type="http://schemas.openxmlformats.org/officeDocument/2006/relationships/hyperlink" Target="http://www.hscboard.hscni.net/download/PUBLICATIONS/policies-protocols-and-guidelines/Protocol-for-joint-investigation-by-social-workers-and-police-officers-of-alledged-and-suspected-cases-of-child-abuse-NI.pdf" TargetMode="External"/><Relationship Id="rId76" Type="http://schemas.openxmlformats.org/officeDocument/2006/relationships/hyperlink" Target="http://www.legislation.gov.uk/nisi/2008/1769/article/21" TargetMode="External"/><Relationship Id="rId97" Type="http://schemas.openxmlformats.org/officeDocument/2006/relationships/hyperlink" Target="http://www.legislation.gov.uk/nisr/1996/453/contents/made" TargetMode="External"/><Relationship Id="rId104" Type="http://schemas.openxmlformats.org/officeDocument/2006/relationships/hyperlink" Target="http://www.safelives.org.uk/about-us" TargetMode="External"/><Relationship Id="rId120" Type="http://schemas.openxmlformats.org/officeDocument/2006/relationships/hyperlink" Target="https://www.health-ni.gov.uk/topics/good-management-good-records"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legislation.gov.uk/nisi/1995/755/article/50/made" TargetMode="External"/><Relationship Id="rId92" Type="http://schemas.openxmlformats.org/officeDocument/2006/relationships/hyperlink" Target="http://www.legislation.gov.uk/nisi/2007/1351/contents" TargetMode="External"/><Relationship Id="rId2" Type="http://schemas.openxmlformats.org/officeDocument/2006/relationships/numbering" Target="numbering.xml"/><Relationship Id="rId29" Type="http://schemas.openxmlformats.org/officeDocument/2006/relationships/hyperlink" Target="http://www.legislation.gov.uk/ukpga/2009/11/pdfs/ukpga_20090011_en.pdf" TargetMode="External"/><Relationship Id="rId24" Type="http://schemas.openxmlformats.org/officeDocument/2006/relationships/hyperlink" Target="https://www.health-ni.gov.uk/publications/guidance-safeguarding-board-northern-ireland-0" TargetMode="External"/><Relationship Id="rId40" Type="http://schemas.openxmlformats.org/officeDocument/2006/relationships/hyperlink" Target="http://www.legislation.gov.uk/nisi/1995/755/article/46" TargetMode="External"/><Relationship Id="rId45" Type="http://schemas.openxmlformats.org/officeDocument/2006/relationships/hyperlink" Target="http://www.cypsp.org/family-support-hubs/" TargetMode="External"/><Relationship Id="rId66" Type="http://schemas.openxmlformats.org/officeDocument/2006/relationships/hyperlink" Target="http://www.legislation.gov.uk/nisi/1995/755/article/65/made" TargetMode="External"/><Relationship Id="rId87" Type="http://schemas.openxmlformats.org/officeDocument/2006/relationships/hyperlink" Target="http://www.paceuk.info/the-problem/the-grooming-process-in-the-spotlight/" TargetMode="External"/><Relationship Id="rId110" Type="http://schemas.openxmlformats.org/officeDocument/2006/relationships/hyperlink" Target="https://www.health-ni.gov.uk/publications/working-arrangements-welfare-and-safeguarding-child-victims-human-trafficking" TargetMode="External"/><Relationship Id="rId115" Type="http://schemas.openxmlformats.org/officeDocument/2006/relationships/hyperlink" Target="http://www.endbullying.org.uk/" TargetMode="External"/><Relationship Id="rId61" Type="http://schemas.openxmlformats.org/officeDocument/2006/relationships/hyperlink" Target="http://www.legislation.gov.uk/nisi/1995/755/article/57A" TargetMode="External"/><Relationship Id="rId82" Type="http://schemas.openxmlformats.org/officeDocument/2006/relationships/hyperlink" Target="http://www.legislation.gov.uk/ukpga/2015/9/part/5/crossheading/female-genital-mutilation/enacted" TargetMode="External"/><Relationship Id="rId19" Type="http://schemas.openxmlformats.org/officeDocument/2006/relationships/hyperlink" Target="http://www.legislation.gov.uk/nia/2015/10/pdfs/nia_20150010_en.pdf" TargetMode="External"/><Relationship Id="rId14" Type="http://schemas.openxmlformats.org/officeDocument/2006/relationships/hyperlink" Target="http://www.legislation.gov.uk/nisi/1995/755/article/6/made" TargetMode="External"/><Relationship Id="rId30" Type="http://schemas.openxmlformats.org/officeDocument/2006/relationships/hyperlink" Target="http://www.nationalcrimeagency.gov.uk/about-us/what-we-do/child-exploitation-online-protection-ceop" TargetMode="External"/><Relationship Id="rId35" Type="http://schemas.openxmlformats.org/officeDocument/2006/relationships/hyperlink" Target="https://www.education-ni.gov.uk/publications/cpsss-board-governors-handbook" TargetMode="External"/><Relationship Id="rId56" Type="http://schemas.openxmlformats.org/officeDocument/2006/relationships/hyperlink" Target="http://www.legislation.gov.uk/nisi/1995/755/article/50" TargetMode="External"/><Relationship Id="rId77" Type="http://schemas.openxmlformats.org/officeDocument/2006/relationships/hyperlink" Target="http://www.legislation.gov.uk/nisi/2008/1769/article/22" TargetMode="External"/><Relationship Id="rId100" Type="http://schemas.openxmlformats.org/officeDocument/2006/relationships/hyperlink" Target="https://www.health-ni.gov.uk/publications/minimum-standards-supported-lodgings-young-people-and-young-adults-aged-16-21-northern" TargetMode="External"/><Relationship Id="rId105" Type="http://schemas.openxmlformats.org/officeDocument/2006/relationships/hyperlink" Target="http://www.cypsp.org/wp-content/uploads/2014/02/DHSSPS-UNOCINI-Understanding-the-Effects-of-Parental-Mental-Health-on-Children-and-the-Family.pdf" TargetMode="External"/><Relationship Id="rId12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volunteernow.co.uk/training-and-standards/getting-it-right-standards-for-child-protection" TargetMode="External"/><Relationship Id="rId72" Type="http://schemas.openxmlformats.org/officeDocument/2006/relationships/hyperlink" Target="http://www.legislation.gov.uk/nisi/1995/755/article/8/made" TargetMode="External"/><Relationship Id="rId93" Type="http://schemas.openxmlformats.org/officeDocument/2006/relationships/hyperlink" Target="https://www.gov.uk/government/organisations/disclosure-and-barring-service" TargetMode="External"/><Relationship Id="rId98" Type="http://schemas.openxmlformats.org/officeDocument/2006/relationships/hyperlink" Target="http://www.hscboard.hscni.net/download/PUBLICATIONS/policies-protocols-and-guidelines/Missing-Children-Protocol-June-2015.pdf" TargetMode="External"/><Relationship Id="rId121" Type="http://schemas.openxmlformats.org/officeDocument/2006/relationships/hyperlink" Target="https://ico.org.uk/media/for-organisations/documents/1068/data_sharing_code_of_practice.pdf" TargetMode="External"/><Relationship Id="rId3" Type="http://schemas.openxmlformats.org/officeDocument/2006/relationships/styles" Target="styles.xml"/><Relationship Id="rId25" Type="http://schemas.openxmlformats.org/officeDocument/2006/relationships/hyperlink" Target="http://www.legislation.gov.uk/nia/2011/7/section/10" TargetMode="External"/><Relationship Id="rId46" Type="http://schemas.openxmlformats.org/officeDocument/2006/relationships/hyperlink" Target="http://www.cypsp.org/family-support-hubs/" TargetMode="External"/><Relationship Id="rId67" Type="http://schemas.openxmlformats.org/officeDocument/2006/relationships/hyperlink" Target="http://www.legislation.gov.uk/nisi/1995/755/article/69" TargetMode="External"/><Relationship Id="rId116" Type="http://schemas.openxmlformats.org/officeDocument/2006/relationships/hyperlink" Target="http://www.legislation.gov.uk/nisi/2003/424/article/19" TargetMode="External"/><Relationship Id="rId20" Type="http://schemas.openxmlformats.org/officeDocument/2006/relationships/hyperlink" Target="http://www.legislation.gov.uk/nisi/1995/755/article/50" TargetMode="External"/><Relationship Id="rId41" Type="http://schemas.openxmlformats.org/officeDocument/2006/relationships/hyperlink" Target="http://www.legislation.gov.uk/nisi/1995/755/article/66" TargetMode="External"/><Relationship Id="rId62" Type="http://schemas.openxmlformats.org/officeDocument/2006/relationships/hyperlink" Target="http://www.legislation.gov.uk/nisi/1995/755/article/63A" TargetMode="External"/><Relationship Id="rId83" Type="http://schemas.openxmlformats.org/officeDocument/2006/relationships/hyperlink" Target="http://www.legislation.gov.uk/ukpga/2003/31/pdfs/ukpga_20030031_en.pdf" TargetMode="External"/><Relationship Id="rId88" Type="http://schemas.openxmlformats.org/officeDocument/2006/relationships/hyperlink" Target="https://www.gov.uk/government/publications/child-sexual-exploitation-definition-and-guide-for-practitioners" TargetMode="External"/><Relationship Id="rId111" Type="http://schemas.openxmlformats.org/officeDocument/2006/relationships/hyperlink" Target="http://www.legislation.gov.uk/nia/2015/2/contents/enacted" TargetMode="External"/><Relationship Id="rId15" Type="http://schemas.openxmlformats.org/officeDocument/2006/relationships/hyperlink" Target="http://www.legislation.gov.uk/nisi/1995/755/contents/made" TargetMode="External"/><Relationship Id="rId36" Type="http://schemas.openxmlformats.org/officeDocument/2006/relationships/hyperlink" Target="https://www.education-ni.gov.uk/publications/safeguarding-and-child-protection-schools-guide-schools" TargetMode="External"/><Relationship Id="rId57" Type="http://schemas.openxmlformats.org/officeDocument/2006/relationships/hyperlink" Target="http://www.legislation.gov.uk/nisi/1995/755/article/66/made" TargetMode="External"/><Relationship Id="rId106" Type="http://schemas.openxmlformats.org/officeDocument/2006/relationships/hyperlink" Target="https://www.health-ni.gov.uk/publications/hsc-scqd02-10-rapid-response-report-preventing-harm-children-parents-mental-health" TargetMode="External"/><Relationship Id="rId10" Type="http://schemas.openxmlformats.org/officeDocument/2006/relationships/footer" Target="footer2.xml"/><Relationship Id="rId31" Type="http://schemas.openxmlformats.org/officeDocument/2006/relationships/hyperlink" Target="http://www.legislation.gov.uk/nisi/1995/755/article/60" TargetMode="External"/><Relationship Id="rId52" Type="http://schemas.openxmlformats.org/officeDocument/2006/relationships/hyperlink" Target="http://www.legislation.gov.uk/nisi/2007/1351/contents" TargetMode="External"/><Relationship Id="rId73" Type="http://schemas.openxmlformats.org/officeDocument/2006/relationships/hyperlink" Target="http://www.legislation.gov.uk/nisi/1985/1638/contents" TargetMode="External"/><Relationship Id="rId78" Type="http://schemas.openxmlformats.org/officeDocument/2006/relationships/hyperlink" Target="http://www.legislation.gov.uk/nisi/2008/1769/article/22" TargetMode="External"/><Relationship Id="rId94" Type="http://schemas.openxmlformats.org/officeDocument/2006/relationships/hyperlink" Target="http://www.legislation.gov.uk/nisi/1995/755/article/6" TargetMode="External"/><Relationship Id="rId99" Type="http://schemas.openxmlformats.org/officeDocument/2006/relationships/hyperlink" Target="https://www.health-ni.gov.uk/publications/standards-young-adults-supported-accommodation-projects-northern-ireland" TargetMode="External"/><Relationship Id="rId101" Type="http://schemas.openxmlformats.org/officeDocument/2006/relationships/hyperlink" Target="http://www.legislation.gov.uk/nisi/1995/755/article/106" TargetMode="External"/><Relationship Id="rId12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co.org.uk/media/for-organisations/documents/1068/data_sharing_code_of_practi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437B9-3E94-447D-A84E-75464A8B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30240</Words>
  <Characters>172374</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202210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Bernie Redmond</dc:creator>
  <cp:keywords/>
  <dc:description/>
  <cp:lastModifiedBy>Sue Harrison</cp:lastModifiedBy>
  <cp:revision>2</cp:revision>
  <cp:lastPrinted>2016-02-29T16:45:00Z</cp:lastPrinted>
  <dcterms:created xsi:type="dcterms:W3CDTF">2020-07-10T16:11:00Z</dcterms:created>
  <dcterms:modified xsi:type="dcterms:W3CDTF">2020-07-10T16:11:00Z</dcterms:modified>
</cp:coreProperties>
</file>